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5BA6A" w14:textId="77777777" w:rsidR="00C21148" w:rsidRDefault="00C21148" w:rsidP="00C21148">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Уатаев, Каблан Шарипханович.</w:t>
      </w:r>
      <w:r>
        <w:rPr>
          <w:rFonts w:ascii="Helvetica" w:hAnsi="Helvetica" w:cs="Helvetica"/>
          <w:color w:val="222222"/>
          <w:sz w:val="21"/>
          <w:szCs w:val="21"/>
        </w:rPr>
        <w:br/>
      </w:r>
      <w:r>
        <w:rPr>
          <w:rStyle w:val="js-item-maininfo"/>
          <w:rFonts w:ascii="Helvetica" w:hAnsi="Helvetica" w:cs="Helvetica"/>
          <w:b/>
          <w:bCs/>
          <w:color w:val="222222"/>
          <w:sz w:val="21"/>
          <w:szCs w:val="21"/>
        </w:rPr>
        <w:t>Напряженное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случайно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неоднородной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полостью</w:t>
      </w:r>
      <w:r>
        <w:rPr>
          <w:rStyle w:val="js-item-maininfo"/>
          <w:rFonts w:ascii="Helvetica" w:hAnsi="Helvetica" w:cs="Helvetica"/>
          <w:color w:val="222222"/>
          <w:sz w:val="21"/>
          <w:szCs w:val="21"/>
        </w:rPr>
        <w:t> : диссертация ... кандидата физико-математических наук : 01.02.04. - Алма-Ата, 1984. - 82 с. : ил.</w:t>
      </w:r>
      <w:r>
        <w:rPr>
          <w:rStyle w:val="search-descr"/>
          <w:rFonts w:ascii="Helvetica" w:hAnsi="Helvetica" w:cs="Helvetica"/>
          <w:color w:val="222222"/>
          <w:sz w:val="21"/>
          <w:szCs w:val="21"/>
        </w:rPr>
        <w:t>больше</w:t>
      </w:r>
    </w:p>
    <w:p w14:paraId="021D6654" w14:textId="77777777" w:rsidR="00C21148" w:rsidRDefault="00C21148" w:rsidP="00C21148">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CEB549F" w14:textId="77777777" w:rsidR="00C21148" w:rsidRDefault="00C21148" w:rsidP="00C21148">
      <w:pPr>
        <w:widowControl/>
        <w:numPr>
          <w:ilvl w:val="0"/>
          <w:numId w:val="4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B1A22C5" w14:textId="77777777" w:rsidR="00C21148" w:rsidRDefault="00C21148" w:rsidP="00C2114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^hn- I АКАДЖ1Ш Н У КАЗАХСКОЙ ССР АК Институт сейсмологии На правах рукописи УДК 539.3.01; 622.0II.4, </w:t>
      </w:r>
      <w:r>
        <w:rPr>
          <w:rFonts w:ascii="Helvetica" w:hAnsi="Helvetica" w:cs="Helvetica"/>
          <w:b/>
          <w:bCs/>
          <w:color w:val="222222"/>
          <w:sz w:val="21"/>
          <w:szCs w:val="21"/>
        </w:rPr>
        <w:t>УАТАЕВ</w:t>
      </w:r>
      <w:r>
        <w:rPr>
          <w:rFonts w:ascii="Helvetica" w:hAnsi="Helvetica" w:cs="Helvetica"/>
          <w:color w:val="222222"/>
          <w:sz w:val="21"/>
          <w:szCs w:val="21"/>
        </w:rPr>
        <w:t> </w:t>
      </w:r>
      <w:r>
        <w:rPr>
          <w:rFonts w:ascii="Helvetica" w:hAnsi="Helvetica" w:cs="Helvetica"/>
          <w:b/>
          <w:bCs/>
          <w:color w:val="222222"/>
          <w:sz w:val="21"/>
          <w:szCs w:val="21"/>
        </w:rPr>
        <w:t>Каблан</w:t>
      </w:r>
      <w:r>
        <w:rPr>
          <w:rFonts w:ascii="Helvetica" w:hAnsi="Helvetica" w:cs="Helvetica"/>
          <w:color w:val="222222"/>
          <w:sz w:val="21"/>
          <w:szCs w:val="21"/>
        </w:rPr>
        <w:t> </w:t>
      </w:r>
      <w:r>
        <w:rPr>
          <w:rFonts w:ascii="Helvetica" w:hAnsi="Helvetica" w:cs="Helvetica"/>
          <w:b/>
          <w:bCs/>
          <w:color w:val="222222"/>
          <w:sz w:val="21"/>
          <w:szCs w:val="21"/>
        </w:rPr>
        <w:t>Шарипханович</w:t>
      </w:r>
      <w:r>
        <w:rPr>
          <w:rFonts w:ascii="Helvetica" w:hAnsi="Helvetica" w:cs="Helvetica"/>
          <w:color w:val="222222"/>
          <w:sz w:val="21"/>
          <w:szCs w:val="21"/>
        </w:rPr>
        <w:t> </w:t>
      </w:r>
      <w:r>
        <w:rPr>
          <w:rFonts w:ascii="Helvetica" w:hAnsi="Helvetica" w:cs="Helvetica"/>
          <w:b/>
          <w:bCs/>
          <w:color w:val="222222"/>
          <w:sz w:val="21"/>
          <w:szCs w:val="21"/>
        </w:rPr>
        <w:t>НАПРЯЖЕННОЕ</w:t>
      </w:r>
      <w:r>
        <w:rPr>
          <w:rFonts w:ascii="Helvetica" w:hAnsi="Helvetica" w:cs="Helvetica"/>
          <w:color w:val="222222"/>
          <w:sz w:val="21"/>
          <w:szCs w:val="21"/>
        </w:rPr>
        <w:t> СОСТОЯНПЕ </w:t>
      </w:r>
      <w:r>
        <w:rPr>
          <w:rFonts w:ascii="Helvetica" w:hAnsi="Helvetica" w:cs="Helvetica"/>
          <w:b/>
          <w:bCs/>
          <w:color w:val="222222"/>
          <w:sz w:val="21"/>
          <w:szCs w:val="21"/>
        </w:rPr>
        <w:t>СЛУЧАЙНО</w:t>
      </w:r>
      <w:r>
        <w:rPr>
          <w:rFonts w:ascii="Helvetica" w:hAnsi="Helvetica" w:cs="Helvetica"/>
          <w:color w:val="222222"/>
          <w:sz w:val="21"/>
          <w:szCs w:val="21"/>
        </w:rPr>
        <w:t>-</w:t>
      </w:r>
      <w:r>
        <w:rPr>
          <w:rFonts w:ascii="Helvetica" w:hAnsi="Helvetica" w:cs="Helvetica"/>
          <w:b/>
          <w:bCs/>
          <w:color w:val="222222"/>
          <w:sz w:val="21"/>
          <w:szCs w:val="21"/>
        </w:rPr>
        <w:t>НЕОДНОРОДНОЙ</w:t>
      </w:r>
      <w:r>
        <w:rPr>
          <w:rFonts w:ascii="Helvetica" w:hAnsi="Helvetica" w:cs="Helvetica"/>
          <w:color w:val="222222"/>
          <w:sz w:val="21"/>
          <w:szCs w:val="21"/>
        </w:rPr>
        <w:t> </w:t>
      </w:r>
      <w:r>
        <w:rPr>
          <w:rFonts w:ascii="Helvetica" w:hAnsi="Helvetica" w:cs="Helvetica"/>
          <w:b/>
          <w:bCs/>
          <w:color w:val="222222"/>
          <w:sz w:val="21"/>
          <w:szCs w:val="21"/>
        </w:rPr>
        <w:t>СРЕДЫ</w:t>
      </w:r>
      <w:r>
        <w:rPr>
          <w:rFonts w:ascii="Helvetica" w:hAnsi="Helvetica" w:cs="Helvetica"/>
          <w:color w:val="222222"/>
          <w:sz w:val="21"/>
          <w:szCs w:val="21"/>
        </w:rPr>
        <w:t> С </w:t>
      </w:r>
      <w:r>
        <w:rPr>
          <w:rFonts w:ascii="Helvetica" w:hAnsi="Helvetica" w:cs="Helvetica"/>
          <w:b/>
          <w:bCs/>
          <w:color w:val="222222"/>
          <w:sz w:val="21"/>
          <w:szCs w:val="21"/>
        </w:rPr>
        <w:t>ПОЛОСТЬЮ</w:t>
      </w:r>
      <w:r>
        <w:rPr>
          <w:rFonts w:ascii="Helvetica" w:hAnsi="Helvetica" w:cs="Helvetica"/>
          <w:color w:val="222222"/>
          <w:sz w:val="21"/>
          <w:szCs w:val="21"/>
        </w:rPr>
        <w:t> Специальность 0 1 . 0 2 . 0 ^ "Механика деформируемого твердого тела" .ДИССЕРТАЦИЯ На соискание ученой степени кандидата</w:t>
      </w:r>
    </w:p>
    <w:p w14:paraId="24B4A33B" w14:textId="77777777" w:rsidR="00C21148" w:rsidRDefault="00C21148" w:rsidP="00C21148">
      <w:pPr>
        <w:widowControl/>
        <w:numPr>
          <w:ilvl w:val="0"/>
          <w:numId w:val="4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40E6C2BC" w14:textId="77777777" w:rsidR="00C21148" w:rsidRDefault="00C21148" w:rsidP="00C2114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методами тео</w:t>
      </w:r>
      <w:r>
        <w:rPr>
          <w:rFonts w:ascii="Helvetica" w:hAnsi="Helvetica" w:cs="Helvetica"/>
          <w:color w:val="222222"/>
          <w:sz w:val="21"/>
          <w:szCs w:val="21"/>
        </w:rPr>
        <w:softHyphen/>
        <w:t xml:space="preserve"> рии </w:t>
      </w:r>
      <w:r>
        <w:rPr>
          <w:rFonts w:ascii="Helvetica" w:hAnsi="Helvetica" w:cs="Helvetica"/>
          <w:b/>
          <w:bCs/>
          <w:color w:val="222222"/>
          <w:sz w:val="21"/>
          <w:szCs w:val="21"/>
        </w:rPr>
        <w:t>случайных</w:t>
      </w:r>
      <w:r>
        <w:rPr>
          <w:rFonts w:ascii="Helvetica" w:hAnsi="Helvetica" w:cs="Helvetica"/>
          <w:color w:val="222222"/>
          <w:sz w:val="21"/>
          <w:szCs w:val="21"/>
        </w:rPr>
        <w:t> функций. Особенность задач с концентраторами напряже</w:t>
      </w:r>
      <w:r>
        <w:rPr>
          <w:rFonts w:ascii="Helvetica" w:hAnsi="Helvetica" w:cs="Helvetica"/>
          <w:color w:val="222222"/>
          <w:sz w:val="21"/>
          <w:szCs w:val="21"/>
        </w:rPr>
        <w:softHyphen/>
        <w:t xml:space="preserve"> ний требует рассмотрения последовательно </w:t>
      </w:r>
      <w:r>
        <w:rPr>
          <w:rFonts w:ascii="Helvetica" w:hAnsi="Helvetica" w:cs="Helvetica"/>
          <w:b/>
          <w:bCs/>
          <w:color w:val="222222"/>
          <w:sz w:val="21"/>
          <w:szCs w:val="21"/>
        </w:rPr>
        <w:t>напряженного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среды</w:t>
      </w:r>
      <w:r>
        <w:rPr>
          <w:rFonts w:ascii="Helvetica" w:hAnsi="Helvetica" w:cs="Helvetica"/>
          <w:color w:val="222222"/>
          <w:sz w:val="21"/>
          <w:szCs w:val="21"/>
        </w:rPr>
        <w:t> без </w:t>
      </w:r>
      <w:r>
        <w:rPr>
          <w:rFonts w:ascii="Helvetica" w:hAnsi="Helvetica" w:cs="Helvetica"/>
          <w:b/>
          <w:bCs/>
          <w:color w:val="222222"/>
          <w:sz w:val="21"/>
          <w:szCs w:val="21"/>
        </w:rPr>
        <w:t>полости</w:t>
      </w:r>
      <w:r>
        <w:rPr>
          <w:rFonts w:ascii="Helvetica" w:hAnsi="Helvetica" w:cs="Helvetica"/>
          <w:color w:val="222222"/>
          <w:sz w:val="21"/>
          <w:szCs w:val="21"/>
        </w:rPr>
        <w:t> (некраевая задача), а затем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среды</w:t>
      </w:r>
      <w:r>
        <w:rPr>
          <w:rFonts w:ascii="Helvetica" w:hAnsi="Helvetica" w:cs="Helvetica"/>
          <w:color w:val="222222"/>
          <w:sz w:val="21"/>
          <w:szCs w:val="21"/>
        </w:rPr>
        <w:t>,воз</w:t>
      </w:r>
      <w:r>
        <w:rPr>
          <w:rFonts w:ascii="Helvetica" w:hAnsi="Helvetica" w:cs="Helvetica"/>
          <w:color w:val="222222"/>
          <w:sz w:val="21"/>
          <w:szCs w:val="21"/>
        </w:rPr>
        <w:softHyphen/>
        <w:t xml:space="preserve"> мущенного </w:t>
      </w:r>
      <w:r>
        <w:rPr>
          <w:rFonts w:ascii="Helvetica" w:hAnsi="Helvetica" w:cs="Helvetica"/>
          <w:b/>
          <w:bCs/>
          <w:color w:val="222222"/>
          <w:sz w:val="21"/>
          <w:szCs w:val="21"/>
        </w:rPr>
        <w:t>полостью</w:t>
      </w:r>
      <w:r>
        <w:rPr>
          <w:rFonts w:ascii="Helvetica" w:hAnsi="Helvetica" w:cs="Helvetica"/>
          <w:color w:val="222222"/>
          <w:sz w:val="21"/>
          <w:szCs w:val="21"/>
        </w:rPr>
        <w:t> (краевая задача). В первом случае для </w:t>
      </w:r>
      <w:r>
        <w:rPr>
          <w:rFonts w:ascii="Helvetica" w:hAnsi="Helvetica" w:cs="Helvetica"/>
          <w:b/>
          <w:bCs/>
          <w:color w:val="222222"/>
          <w:sz w:val="21"/>
          <w:szCs w:val="21"/>
        </w:rPr>
        <w:t>случайных</w:t>
      </w:r>
      <w:r>
        <w:rPr>
          <w:rFonts w:ascii="Helvetica" w:hAnsi="Helvetica" w:cs="Helvetica"/>
          <w:color w:val="222222"/>
          <w:sz w:val="21"/>
          <w:szCs w:val="21"/>
        </w:rPr>
        <w:t> функций используется</w:t>
      </w:r>
    </w:p>
    <w:p w14:paraId="6FC977E4" w14:textId="77777777" w:rsidR="00C21148" w:rsidRDefault="00C21148" w:rsidP="00C21148">
      <w:pPr>
        <w:widowControl/>
        <w:numPr>
          <w:ilvl w:val="0"/>
          <w:numId w:val="4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1F095E9D" w14:textId="77777777" w:rsidR="00C21148" w:rsidRDefault="00C21148" w:rsidP="00C2114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впервые решены некраевая и краевая задачи для </w:t>
      </w:r>
      <w:r>
        <w:rPr>
          <w:rFonts w:ascii="Helvetica" w:hAnsi="Helvetica" w:cs="Helvetica"/>
          <w:b/>
          <w:bCs/>
          <w:color w:val="222222"/>
          <w:sz w:val="21"/>
          <w:szCs w:val="21"/>
        </w:rPr>
        <w:t>случайно</w:t>
      </w:r>
      <w:r>
        <w:rPr>
          <w:rFonts w:ascii="Helvetica" w:hAnsi="Helvetica" w:cs="Helvetica"/>
          <w:color w:val="222222"/>
          <w:sz w:val="21"/>
          <w:szCs w:val="21"/>
        </w:rPr>
        <w:t>-</w:t>
      </w:r>
      <w:r>
        <w:rPr>
          <w:rFonts w:ascii="Helvetica" w:hAnsi="Helvetica" w:cs="Helvetica"/>
          <w:b/>
          <w:bCs/>
          <w:color w:val="222222"/>
          <w:sz w:val="21"/>
          <w:szCs w:val="21"/>
        </w:rPr>
        <w:t>неоднородной</w:t>
      </w:r>
      <w:r>
        <w:rPr>
          <w:rFonts w:ascii="Helvetica" w:hAnsi="Helvetica" w:cs="Helvetica"/>
          <w:color w:val="222222"/>
          <w:sz w:val="21"/>
          <w:szCs w:val="21"/>
        </w:rPr>
        <w:t> анизотропной </w:t>
      </w:r>
      <w:r>
        <w:rPr>
          <w:rFonts w:ascii="Helvetica" w:hAnsi="Helvetica" w:cs="Helvetica"/>
          <w:b/>
          <w:bCs/>
          <w:color w:val="222222"/>
          <w:sz w:val="21"/>
          <w:szCs w:val="21"/>
        </w:rPr>
        <w:t>среды</w:t>
      </w:r>
      <w:r>
        <w:rPr>
          <w:rFonts w:ascii="Helvetica" w:hAnsi="Helvetica" w:cs="Helvetica"/>
          <w:color w:val="222222"/>
          <w:sz w:val="21"/>
          <w:szCs w:val="21"/>
        </w:rPr>
        <w:t> с цилиндрической </w:t>
      </w:r>
      <w:r>
        <w:rPr>
          <w:rFonts w:ascii="Helvetica" w:hAnsi="Helvetica" w:cs="Helvetica"/>
          <w:b/>
          <w:bCs/>
          <w:color w:val="222222"/>
          <w:sz w:val="21"/>
          <w:szCs w:val="21"/>
        </w:rPr>
        <w:t>полостью</w:t>
      </w:r>
      <w:r>
        <w:rPr>
          <w:rFonts w:ascii="Helvetica" w:hAnsi="Helvetica" w:cs="Helvetica"/>
          <w:color w:val="222222"/>
          <w:sz w:val="21"/>
          <w:szCs w:val="21"/>
        </w:rPr>
        <w:t>;в-третьих, проведена вероятностная оценка прочности </w:t>
      </w:r>
      <w:r>
        <w:rPr>
          <w:rFonts w:ascii="Helvetica" w:hAnsi="Helvetica" w:cs="Helvetica"/>
          <w:b/>
          <w:bCs/>
          <w:color w:val="222222"/>
          <w:sz w:val="21"/>
          <w:szCs w:val="21"/>
        </w:rPr>
        <w:t>случайно</w:t>
      </w:r>
      <w:r>
        <w:rPr>
          <w:rFonts w:ascii="Helvetica" w:hAnsi="Helvetica" w:cs="Helvetica"/>
          <w:color w:val="222222"/>
          <w:sz w:val="21"/>
          <w:szCs w:val="21"/>
        </w:rPr>
        <w:t>-</w:t>
      </w:r>
      <w:r>
        <w:rPr>
          <w:rFonts w:ascii="Helvetica" w:hAnsi="Helvetica" w:cs="Helvetica"/>
          <w:b/>
          <w:bCs/>
          <w:color w:val="222222"/>
          <w:sz w:val="21"/>
          <w:szCs w:val="21"/>
        </w:rPr>
        <w:t>неоднородной</w:t>
      </w:r>
      <w:r>
        <w:rPr>
          <w:rFonts w:ascii="Helvetica" w:hAnsi="Helvetica" w:cs="Helvetica"/>
          <w:color w:val="222222"/>
          <w:sz w:val="21"/>
          <w:szCs w:val="21"/>
        </w:rPr>
        <w:t> </w:t>
      </w:r>
      <w:r>
        <w:rPr>
          <w:rFonts w:ascii="Helvetica" w:hAnsi="Helvetica" w:cs="Helvetica"/>
          <w:b/>
          <w:bCs/>
          <w:color w:val="222222"/>
          <w:sz w:val="21"/>
          <w:szCs w:val="21"/>
        </w:rPr>
        <w:t>среды</w:t>
      </w:r>
      <w:r>
        <w:rPr>
          <w:rFonts w:ascii="Helvetica" w:hAnsi="Helvetica" w:cs="Helvetica"/>
          <w:color w:val="222222"/>
          <w:sz w:val="21"/>
          <w:szCs w:val="21"/>
        </w:rPr>
        <w:t> вокруг ослабляющих их </w:t>
      </w:r>
      <w:r>
        <w:rPr>
          <w:rFonts w:ascii="Helvetica" w:hAnsi="Helvetica" w:cs="Helvetica"/>
          <w:b/>
          <w:bCs/>
          <w:color w:val="222222"/>
          <w:sz w:val="21"/>
          <w:szCs w:val="21"/>
        </w:rPr>
        <w:t>полостей</w:t>
      </w:r>
      <w:r>
        <w:rPr>
          <w:rFonts w:ascii="Helvetica" w:hAnsi="Helvetica" w:cs="Helvetica"/>
          <w:color w:val="222222"/>
          <w:sz w:val="21"/>
          <w:szCs w:val="21"/>
        </w:rPr>
        <w:t>. Отличительная особенность полученных результатов зак</w:t>
      </w:r>
      <w:r>
        <w:rPr>
          <w:rFonts w:ascii="Helvetica" w:hAnsi="Helvetica" w:cs="Helvetica"/>
          <w:color w:val="222222"/>
          <w:sz w:val="21"/>
          <w:szCs w:val="21"/>
        </w:rPr>
        <w:softHyphen/>
        <w:t xml:space="preserve"> лючается в том, что решения</w:t>
      </w:r>
    </w:p>
    <w:p w14:paraId="457F7F62" w14:textId="77777777" w:rsidR="00C21148" w:rsidRDefault="00C21148" w:rsidP="00C21148">
      <w:pPr>
        <w:widowControl/>
        <w:numPr>
          <w:ilvl w:val="0"/>
          <w:numId w:val="46"/>
        </w:numPr>
        <w:suppressAutoHyphens w:val="0"/>
        <w:spacing w:before="100" w:beforeAutospacing="1" w:after="100" w:afterAutospacing="1" w:line="240" w:lineRule="auto"/>
        <w:jc w:val="left"/>
        <w:rPr>
          <w:rFonts w:ascii="Helvetica" w:hAnsi="Helvetica" w:cs="Helvetica"/>
          <w:color w:val="222222"/>
          <w:sz w:val="21"/>
          <w:szCs w:val="21"/>
        </w:rPr>
      </w:pPr>
    </w:p>
    <w:p w14:paraId="47469DFB" w14:textId="77777777" w:rsidR="00C21148" w:rsidRDefault="00C21148" w:rsidP="00C2114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Уатаев, Каблан Шарипханович</w:t>
      </w:r>
    </w:p>
    <w:p w14:paraId="7B2775AE" w14:textId="77777777" w:rsidR="00C21148" w:rsidRDefault="00C21148" w:rsidP="00C211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5"</w:t>
      </w:r>
    </w:p>
    <w:p w14:paraId="33DA89B3" w14:textId="77777777" w:rsidR="00C21148" w:rsidRDefault="00C21148" w:rsidP="00C211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O.I. ОБЩАЯ ХАРАКТЕРИСТИКА ДИССЕРТАЦИОННОЙ РАБОТЫ.</w:t>
      </w:r>
    </w:p>
    <w:p w14:paraId="61E16AAC" w14:textId="77777777" w:rsidR="00C21148" w:rsidRDefault="00C21148" w:rsidP="00C211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0.2. СОВРЕМЕННОЕ СОСТОЯНИЕ ВОПРОСА И ОБЗОР ЛИТЕРАТУРЫ</w:t>
      </w:r>
    </w:p>
    <w:p w14:paraId="1FC62FBD" w14:textId="77777777" w:rsidR="00C21148" w:rsidRDefault="00C21148" w:rsidP="00C211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0.3. ПОСТАНОВКА ЗАДАЧИ И МЕТОД СПЕКТРАЛЬНЫХ ПРЕДСТАВЛЕНИЙ.</w:t>
      </w:r>
    </w:p>
    <w:p w14:paraId="112224AE" w14:textId="77777777" w:rsidR="00C21148" w:rsidRDefault="00C21148" w:rsidP="00C211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ФЛУКТУАЦИИ НАПРЯЖЕННОГО СОСТОЯНИЯ СЛУЧАЙНО-НЕОДНОРОДНОЙ ИЗОТРОПНОЙ СРЕДЫ БЕЗ ПОЛОСТИ (НЕКРАЕВЫЕ ЗАДАЧИ)14:</w:t>
      </w:r>
    </w:p>
    <w:p w14:paraId="65E5D178" w14:textId="77777777" w:rsidR="00C21148" w:rsidRDefault="00C21148" w:rsidP="00C211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Решение плоской задачи в напряжениях . И'</w:t>
      </w:r>
    </w:p>
    <w:p w14:paraId="3CA1D384" w14:textId="77777777" w:rsidR="00C21148" w:rsidRDefault="00C21148" w:rsidP="00C211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Решение плоской задачи в перемещениях</w:t>
      </w:r>
    </w:p>
    <w:p w14:paraId="273C5083" w14:textId="77777777" w:rsidR="00C21148" w:rsidRDefault="00C21148" w:rsidP="00C211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Решение пространственной задачи в перемещениях</w:t>
      </w:r>
    </w:p>
    <w:p w14:paraId="4FE97819" w14:textId="77777777" w:rsidR="00C21148" w:rsidRDefault="00C21148" w:rsidP="00C211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НАПРЯЖЕННОЕ СОСТОЯНИЕ СЛУЧАЙНО-НЕОДНОРОДНОЙ ИЗОТРОПНОЙ СРЕДЫ С ЦИЛИНДРИЧЕСКОЙ И СФЕРИЧЕСКОЙ ПОЛОСТЯМИ</w:t>
      </w:r>
    </w:p>
    <w:p w14:paraId="4AB12E00" w14:textId="77777777" w:rsidR="00C21148" w:rsidRDefault="00C21148" w:rsidP="00C211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КРАЕВЫЕ ЗАДАЧИ)</w:t>
      </w:r>
    </w:p>
    <w:p w14:paraId="0A3E8474" w14:textId="77777777" w:rsidR="00C21148" w:rsidRDefault="00C21148" w:rsidP="00C211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Решение плоской задачи для цилиндрической полости в напряжениях</w:t>
      </w:r>
    </w:p>
    <w:p w14:paraId="1B6C1070" w14:textId="77777777" w:rsidR="00C21148" w:rsidRDefault="00C21148" w:rsidP="00C211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Решение плоской задачи для цилиндрической полости в перемещениях</w:t>
      </w:r>
    </w:p>
    <w:p w14:paraId="1BBF584E" w14:textId="77777777" w:rsidR="00C21148" w:rsidRDefault="00C21148" w:rsidP="00C211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Решение пространственной задачи для сферической полости в перемещениях</w:t>
      </w:r>
    </w:p>
    <w:p w14:paraId="16AB63FB" w14:textId="77777777" w:rsidR="00C21148" w:rsidRDefault="00C21148" w:rsidP="00C211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Об оценке прочности среды вблизи цилиндрической и сферической полостей</w:t>
      </w:r>
    </w:p>
    <w:p w14:paraId="48275E23" w14:textId="77777777" w:rsidR="00C21148" w:rsidRDefault="00C21148" w:rsidP="00C211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НАПРЯЖЕННОЕ СОСТОЯНИЕ СЛУЧАЙНО-НЕОДНОРОДНОЙ ТРАНС</w:t>
      </w:r>
    </w:p>
    <w:p w14:paraId="29534945" w14:textId="77777777" w:rsidR="00C21148" w:rsidRDefault="00C21148" w:rsidP="00C211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ВЕРСАЛЬНО-ИЗОТРОПНОЙ СРЕДЫ С ЦИЛИНДРИЧЕСКОЙ ПОЛОСТЬЮ (НЕКРАЕВЫЕ И КРАЕВЫЕ ЗАДАЧИ).</w:t>
      </w:r>
    </w:p>
    <w:p w14:paraId="7B2EACC3" w14:textId="77777777" w:rsidR="00C21148" w:rsidRDefault="00C21148" w:rsidP="00C211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Флуктуации напряженного состояния трансвер-сально-изотрошгой среды без полости</w:t>
      </w:r>
    </w:p>
    <w:p w14:paraId="48A6A6BB" w14:textId="77777777" w:rsidR="00C21148" w:rsidRDefault="00C21148" w:rsidP="00C211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Решение плоской задачи для трансверсально-изотропной среды, когда ось цилиндрической полости перпендикулярна плоскости изотропии.</w:t>
      </w:r>
    </w:p>
    <w:p w14:paraId="3C57315F" w14:textId="77777777" w:rsidR="00C21148" w:rsidRDefault="00C21148" w:rsidP="00C211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Решение плоской задачи для трансверсально-изо-тропной среды, когда ось цилиндрической полос- ^ ти параллельна плоскости изотропии.</w:t>
      </w:r>
    </w:p>
    <w:p w14:paraId="4CCADE6E" w14:textId="77D75C2A" w:rsidR="004F7911" w:rsidRPr="00C21148" w:rsidRDefault="004F7911" w:rsidP="00C21148"/>
    <w:sectPr w:rsidR="004F7911" w:rsidRPr="00C2114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51649" w14:textId="77777777" w:rsidR="00E3250C" w:rsidRDefault="00E3250C">
      <w:pPr>
        <w:spacing w:after="0" w:line="240" w:lineRule="auto"/>
      </w:pPr>
      <w:r>
        <w:separator/>
      </w:r>
    </w:p>
  </w:endnote>
  <w:endnote w:type="continuationSeparator" w:id="0">
    <w:p w14:paraId="61944244" w14:textId="77777777" w:rsidR="00E3250C" w:rsidRDefault="00E32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8CABF" w14:textId="77777777" w:rsidR="00E3250C" w:rsidRDefault="00E3250C"/>
    <w:p w14:paraId="4DF6C51F" w14:textId="77777777" w:rsidR="00E3250C" w:rsidRDefault="00E3250C"/>
    <w:p w14:paraId="0EF517E6" w14:textId="77777777" w:rsidR="00E3250C" w:rsidRDefault="00E3250C"/>
    <w:p w14:paraId="6BA279AA" w14:textId="77777777" w:rsidR="00E3250C" w:rsidRDefault="00E3250C"/>
    <w:p w14:paraId="532267EB" w14:textId="77777777" w:rsidR="00E3250C" w:rsidRDefault="00E3250C"/>
    <w:p w14:paraId="69F97145" w14:textId="77777777" w:rsidR="00E3250C" w:rsidRDefault="00E3250C"/>
    <w:p w14:paraId="217B482C" w14:textId="77777777" w:rsidR="00E3250C" w:rsidRDefault="00E325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276DB6" wp14:editId="23A89B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A3A40" w14:textId="77777777" w:rsidR="00E3250C" w:rsidRDefault="00E325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276D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8A3A40" w14:textId="77777777" w:rsidR="00E3250C" w:rsidRDefault="00E325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8C8D3D" w14:textId="77777777" w:rsidR="00E3250C" w:rsidRDefault="00E3250C"/>
    <w:p w14:paraId="58131B0D" w14:textId="77777777" w:rsidR="00E3250C" w:rsidRDefault="00E3250C"/>
    <w:p w14:paraId="70019CE8" w14:textId="77777777" w:rsidR="00E3250C" w:rsidRDefault="00E325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73F2BA" wp14:editId="793392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3A889" w14:textId="77777777" w:rsidR="00E3250C" w:rsidRDefault="00E3250C"/>
                          <w:p w14:paraId="70E584CE" w14:textId="77777777" w:rsidR="00E3250C" w:rsidRDefault="00E325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73F2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83A889" w14:textId="77777777" w:rsidR="00E3250C" w:rsidRDefault="00E3250C"/>
                    <w:p w14:paraId="70E584CE" w14:textId="77777777" w:rsidR="00E3250C" w:rsidRDefault="00E325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ED72A9" w14:textId="77777777" w:rsidR="00E3250C" w:rsidRDefault="00E3250C"/>
    <w:p w14:paraId="185472F9" w14:textId="77777777" w:rsidR="00E3250C" w:rsidRDefault="00E3250C">
      <w:pPr>
        <w:rPr>
          <w:sz w:val="2"/>
          <w:szCs w:val="2"/>
        </w:rPr>
      </w:pPr>
    </w:p>
    <w:p w14:paraId="7ACB690F" w14:textId="77777777" w:rsidR="00E3250C" w:rsidRDefault="00E3250C"/>
    <w:p w14:paraId="688A63E6" w14:textId="77777777" w:rsidR="00E3250C" w:rsidRDefault="00E3250C">
      <w:pPr>
        <w:spacing w:after="0" w:line="240" w:lineRule="auto"/>
      </w:pPr>
    </w:p>
  </w:footnote>
  <w:footnote w:type="continuationSeparator" w:id="0">
    <w:p w14:paraId="2B784DFE" w14:textId="77777777" w:rsidR="00E3250C" w:rsidRDefault="00E32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15E5E"/>
    <w:multiLevelType w:val="multilevel"/>
    <w:tmpl w:val="2DE8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D367E23"/>
    <w:multiLevelType w:val="multilevel"/>
    <w:tmpl w:val="B76C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450780"/>
    <w:multiLevelType w:val="multilevel"/>
    <w:tmpl w:val="EB86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0414621"/>
    <w:multiLevelType w:val="multilevel"/>
    <w:tmpl w:val="592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D4A5ABE"/>
    <w:multiLevelType w:val="multilevel"/>
    <w:tmpl w:val="DF7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223DF4"/>
    <w:multiLevelType w:val="multilevel"/>
    <w:tmpl w:val="E0B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7" w15:restartNumberingAfterBreak="0">
    <w:nsid w:val="24435F07"/>
    <w:multiLevelType w:val="multilevel"/>
    <w:tmpl w:val="B4CE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6ED0A0E"/>
    <w:multiLevelType w:val="multilevel"/>
    <w:tmpl w:val="EED4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7BA403D"/>
    <w:multiLevelType w:val="multilevel"/>
    <w:tmpl w:val="3C1A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2F0F1C2E"/>
    <w:multiLevelType w:val="multilevel"/>
    <w:tmpl w:val="93B6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F1156A1"/>
    <w:multiLevelType w:val="multilevel"/>
    <w:tmpl w:val="710C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5E551DD"/>
    <w:multiLevelType w:val="multilevel"/>
    <w:tmpl w:val="932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6DB3FAD"/>
    <w:multiLevelType w:val="multilevel"/>
    <w:tmpl w:val="43B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A3F514C"/>
    <w:multiLevelType w:val="multilevel"/>
    <w:tmpl w:val="38F2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EA75609"/>
    <w:multiLevelType w:val="multilevel"/>
    <w:tmpl w:val="B7D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0B639AF"/>
    <w:multiLevelType w:val="multilevel"/>
    <w:tmpl w:val="7948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2DB191C"/>
    <w:multiLevelType w:val="multilevel"/>
    <w:tmpl w:val="FF2A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6DF2C95"/>
    <w:multiLevelType w:val="multilevel"/>
    <w:tmpl w:val="3CD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74F7339"/>
    <w:multiLevelType w:val="multilevel"/>
    <w:tmpl w:val="5DCC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7C80B40"/>
    <w:multiLevelType w:val="multilevel"/>
    <w:tmpl w:val="9962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8E11B3F"/>
    <w:multiLevelType w:val="multilevel"/>
    <w:tmpl w:val="074E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B74561E"/>
    <w:multiLevelType w:val="multilevel"/>
    <w:tmpl w:val="0FAE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4EF0FE7"/>
    <w:multiLevelType w:val="multilevel"/>
    <w:tmpl w:val="9BD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5184EA0"/>
    <w:multiLevelType w:val="multilevel"/>
    <w:tmpl w:val="2628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9"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FEE0293"/>
    <w:multiLevelType w:val="multilevel"/>
    <w:tmpl w:val="DA72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37C4D4A"/>
    <w:multiLevelType w:val="multilevel"/>
    <w:tmpl w:val="9DD6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4E31F27"/>
    <w:multiLevelType w:val="multilevel"/>
    <w:tmpl w:val="96D0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7E21BD8"/>
    <w:multiLevelType w:val="multilevel"/>
    <w:tmpl w:val="BF1A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5" w15:restartNumberingAfterBreak="0">
    <w:nsid w:val="6A1B4A99"/>
    <w:multiLevelType w:val="multilevel"/>
    <w:tmpl w:val="2A56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C636778"/>
    <w:multiLevelType w:val="multilevel"/>
    <w:tmpl w:val="5CC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EA63821"/>
    <w:multiLevelType w:val="multilevel"/>
    <w:tmpl w:val="1B2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FC80B2F"/>
    <w:multiLevelType w:val="multilevel"/>
    <w:tmpl w:val="790E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2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1" w15:restartNumberingAfterBreak="0">
    <w:nsid w:val="794B00E6"/>
    <w:multiLevelType w:val="multilevel"/>
    <w:tmpl w:val="283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954567D"/>
    <w:multiLevelType w:val="multilevel"/>
    <w:tmpl w:val="9F2A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9F87A1E"/>
    <w:multiLevelType w:val="multilevel"/>
    <w:tmpl w:val="270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A0E4F6A"/>
    <w:multiLevelType w:val="multilevel"/>
    <w:tmpl w:val="D86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FBF0A1A"/>
    <w:multiLevelType w:val="multilevel"/>
    <w:tmpl w:val="5DD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3"/>
  </w:num>
  <w:num w:numId="6">
    <w:abstractNumId w:val="90"/>
  </w:num>
  <w:num w:numId="7">
    <w:abstractNumId w:val="99"/>
  </w:num>
  <w:num w:numId="8">
    <w:abstractNumId w:val="75"/>
  </w:num>
  <w:num w:numId="9">
    <w:abstractNumId w:val="109"/>
  </w:num>
  <w:num w:numId="10">
    <w:abstractNumId w:val="97"/>
  </w:num>
  <w:num w:numId="11">
    <w:abstractNumId w:val="94"/>
  </w:num>
  <w:num w:numId="12">
    <w:abstractNumId w:val="124"/>
  </w:num>
  <w:num w:numId="13">
    <w:abstractNumId w:val="80"/>
  </w:num>
  <w:num w:numId="14">
    <w:abstractNumId w:val="116"/>
  </w:num>
  <w:num w:numId="15">
    <w:abstractNumId w:val="98"/>
  </w:num>
  <w:num w:numId="16">
    <w:abstractNumId w:val="84"/>
  </w:num>
  <w:num w:numId="17">
    <w:abstractNumId w:val="65"/>
  </w:num>
  <w:num w:numId="18">
    <w:abstractNumId w:val="95"/>
  </w:num>
  <w:num w:numId="19">
    <w:abstractNumId w:val="93"/>
  </w:num>
  <w:num w:numId="20">
    <w:abstractNumId w:val="101"/>
  </w:num>
  <w:num w:numId="21">
    <w:abstractNumId w:val="85"/>
  </w:num>
  <w:num w:numId="22">
    <w:abstractNumId w:val="96"/>
  </w:num>
  <w:num w:numId="23">
    <w:abstractNumId w:val="122"/>
  </w:num>
  <w:num w:numId="24">
    <w:abstractNumId w:val="104"/>
  </w:num>
  <w:num w:numId="25">
    <w:abstractNumId w:val="117"/>
  </w:num>
  <w:num w:numId="26">
    <w:abstractNumId w:val="123"/>
  </w:num>
  <w:num w:numId="27">
    <w:abstractNumId w:val="105"/>
  </w:num>
  <w:num w:numId="28">
    <w:abstractNumId w:val="125"/>
  </w:num>
  <w:num w:numId="29">
    <w:abstractNumId w:val="113"/>
  </w:num>
  <w:num w:numId="30">
    <w:abstractNumId w:val="87"/>
  </w:num>
  <w:num w:numId="31">
    <w:abstractNumId w:val="106"/>
  </w:num>
  <w:num w:numId="32">
    <w:abstractNumId w:val="102"/>
  </w:num>
  <w:num w:numId="33">
    <w:abstractNumId w:val="110"/>
  </w:num>
  <w:num w:numId="34">
    <w:abstractNumId w:val="121"/>
  </w:num>
  <w:num w:numId="35">
    <w:abstractNumId w:val="112"/>
  </w:num>
  <w:num w:numId="36">
    <w:abstractNumId w:val="77"/>
  </w:num>
  <w:num w:numId="37">
    <w:abstractNumId w:val="88"/>
  </w:num>
  <w:num w:numId="38">
    <w:abstractNumId w:val="111"/>
  </w:num>
  <w:num w:numId="39">
    <w:abstractNumId w:val="107"/>
  </w:num>
  <w:num w:numId="40">
    <w:abstractNumId w:val="103"/>
  </w:num>
  <w:num w:numId="41">
    <w:abstractNumId w:val="115"/>
  </w:num>
  <w:num w:numId="42">
    <w:abstractNumId w:val="78"/>
  </w:num>
  <w:num w:numId="43">
    <w:abstractNumId w:val="89"/>
  </w:num>
  <w:num w:numId="44">
    <w:abstractNumId w:val="118"/>
  </w:num>
  <w:num w:numId="45">
    <w:abstractNumId w:val="100"/>
  </w:num>
  <w:num w:numId="46">
    <w:abstractNumId w:val="9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0C"/>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183563</TotalTime>
  <Pages>2</Pages>
  <Words>390</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cp:revision>
  <cp:lastPrinted>2009-02-06T05:36:00Z</cp:lastPrinted>
  <dcterms:created xsi:type="dcterms:W3CDTF">2024-01-07T13:43:00Z</dcterms:created>
  <dcterms:modified xsi:type="dcterms:W3CDTF">2025-10-14T08:41:00Z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