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F5CA970" w:rsidR="00B31500" w:rsidRPr="00985251" w:rsidRDefault="00985251" w:rsidP="00985251">
      <w:bookmarkStart w:id="0" w:name="_GoBack"/>
      <w:r>
        <w:rPr>
          <w:rFonts w:ascii="Verdana" w:hAnsi="Verdana"/>
          <w:b/>
          <w:bCs/>
          <w:color w:val="000000"/>
          <w:shd w:val="clear" w:color="auto" w:fill="FFFFFF"/>
        </w:rPr>
        <w:t>Коваленко Олексій Сергійович. Розвиток та ефективність функціонування садівничих підприємств</w:t>
      </w:r>
      <w:bookmarkEnd w:id="0"/>
      <w:r>
        <w:rPr>
          <w:rFonts w:ascii="Verdana" w:hAnsi="Verdana"/>
          <w:b/>
          <w:bCs/>
          <w:color w:val="000000"/>
          <w:shd w:val="clear" w:color="auto" w:fill="FFFFFF"/>
        </w:rPr>
        <w:t>.- Дисертація канд. екон. наук: 08.00.04, Поділ. держ. аграр.-техн. ун-т. - Кам'янець-Подільський, 2015.- 200 с.</w:t>
      </w:r>
    </w:p>
    <w:sectPr w:rsidR="00B31500" w:rsidRPr="009852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BB2D9" w14:textId="77777777" w:rsidR="004B238E" w:rsidRDefault="004B238E">
      <w:pPr>
        <w:spacing w:after="0" w:line="240" w:lineRule="auto"/>
      </w:pPr>
      <w:r>
        <w:separator/>
      </w:r>
    </w:p>
  </w:endnote>
  <w:endnote w:type="continuationSeparator" w:id="0">
    <w:p w14:paraId="3A7D21BA" w14:textId="77777777" w:rsidR="004B238E" w:rsidRDefault="004B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91B36" w14:textId="77777777" w:rsidR="004B238E" w:rsidRDefault="004B238E">
      <w:pPr>
        <w:spacing w:after="0" w:line="240" w:lineRule="auto"/>
      </w:pPr>
      <w:r>
        <w:separator/>
      </w:r>
    </w:p>
  </w:footnote>
  <w:footnote w:type="continuationSeparator" w:id="0">
    <w:p w14:paraId="3C79FC1E" w14:textId="77777777" w:rsidR="004B238E" w:rsidRDefault="004B2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8E"/>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11720</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2498</cp:revision>
  <cp:lastPrinted>2009-02-06T05:36:00Z</cp:lastPrinted>
  <dcterms:created xsi:type="dcterms:W3CDTF">2016-09-19T15:12:00Z</dcterms:created>
  <dcterms:modified xsi:type="dcterms:W3CDTF">2017-01-14T08:50:00Z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