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EC05B1" w:rsidRPr="000F4E94" w:rsidRDefault="00EC05B1" w:rsidP="00EC05B1">
      <w:pPr>
        <w:jc w:val="center"/>
        <w:rPr>
          <w:caps/>
          <w:sz w:val="28"/>
          <w:szCs w:val="28"/>
          <w:lang w:val="uk-UA"/>
        </w:rPr>
      </w:pPr>
      <w:bookmarkStart w:id="0" w:name="_Hlt159839706"/>
      <w:bookmarkEnd w:id="0"/>
      <w:r w:rsidRPr="000F4E94">
        <w:rPr>
          <w:caps/>
          <w:sz w:val="28"/>
          <w:szCs w:val="28"/>
        </w:rPr>
        <w:t>Дн</w:t>
      </w:r>
      <w:r w:rsidRPr="000F4E94">
        <w:rPr>
          <w:caps/>
          <w:sz w:val="28"/>
          <w:szCs w:val="28"/>
          <w:lang w:val="uk-UA"/>
        </w:rPr>
        <w:t>іпропетровська державна медична академія</w:t>
      </w:r>
    </w:p>
    <w:p w:rsidR="00EC05B1" w:rsidRDefault="00EC05B1" w:rsidP="00EC05B1">
      <w:pPr>
        <w:rPr>
          <w:sz w:val="28"/>
        </w:rPr>
      </w:pPr>
    </w:p>
    <w:p w:rsidR="00EC05B1" w:rsidRDefault="00EC05B1" w:rsidP="00EC05B1">
      <w:pPr>
        <w:jc w:val="center"/>
        <w:rPr>
          <w:sz w:val="28"/>
        </w:rPr>
      </w:pPr>
    </w:p>
    <w:p w:rsidR="00EC05B1" w:rsidRDefault="00EC05B1" w:rsidP="00EC05B1">
      <w:pPr>
        <w:jc w:val="right"/>
        <w:rPr>
          <w:sz w:val="28"/>
        </w:rPr>
      </w:pPr>
      <w:r>
        <w:rPr>
          <w:sz w:val="28"/>
        </w:rPr>
        <w:t>На правах рукопису</w:t>
      </w:r>
    </w:p>
    <w:p w:rsidR="00EC05B1" w:rsidRDefault="00EC05B1" w:rsidP="00EC05B1">
      <w:pPr>
        <w:rPr>
          <w:sz w:val="28"/>
        </w:rPr>
      </w:pPr>
    </w:p>
    <w:p w:rsidR="00EC05B1" w:rsidRPr="000A3F96" w:rsidRDefault="00EC05B1" w:rsidP="00EC05B1">
      <w:pPr>
        <w:jc w:val="right"/>
        <w:rPr>
          <w:sz w:val="28"/>
          <w:szCs w:val="28"/>
        </w:rPr>
      </w:pPr>
      <w:r w:rsidRPr="000A3F96">
        <w:rPr>
          <w:sz w:val="28"/>
          <w:szCs w:val="28"/>
        </w:rPr>
        <w:t>УДК</w:t>
      </w:r>
      <w:r w:rsidRPr="000A3F96">
        <w:rPr>
          <w:bCs/>
          <w:sz w:val="28"/>
          <w:szCs w:val="28"/>
        </w:rPr>
        <w:t xml:space="preserve"> </w:t>
      </w:r>
      <w:r w:rsidRPr="000A3F96">
        <w:rPr>
          <w:sz w:val="28"/>
          <w:szCs w:val="28"/>
        </w:rPr>
        <w:t>616-08-039.5-059:612.13-02:616.94-022.7</w:t>
      </w:r>
    </w:p>
    <w:p w:rsidR="00EC05B1" w:rsidRPr="000F4E94" w:rsidRDefault="00EC05B1" w:rsidP="00EC05B1">
      <w:pPr>
        <w:jc w:val="right"/>
        <w:rPr>
          <w:sz w:val="28"/>
        </w:rPr>
      </w:pPr>
    </w:p>
    <w:p w:rsidR="00EC05B1" w:rsidRDefault="00EC05B1" w:rsidP="00EC05B1">
      <w:pPr>
        <w:rPr>
          <w:sz w:val="28"/>
          <w:lang w:val="uk-UA"/>
        </w:rPr>
      </w:pPr>
    </w:p>
    <w:p w:rsidR="00EC05B1" w:rsidRDefault="00EC05B1" w:rsidP="00EC05B1">
      <w:pPr>
        <w:rPr>
          <w:sz w:val="28"/>
          <w:lang w:val="uk-UA"/>
        </w:rPr>
      </w:pPr>
    </w:p>
    <w:p w:rsidR="00EC05B1" w:rsidRDefault="00EC05B1" w:rsidP="00EC05B1">
      <w:pPr>
        <w:rPr>
          <w:sz w:val="28"/>
          <w:lang w:val="uk-UA"/>
        </w:rPr>
      </w:pPr>
    </w:p>
    <w:p w:rsidR="00EC05B1" w:rsidRDefault="00EC05B1" w:rsidP="00EC05B1">
      <w:pPr>
        <w:rPr>
          <w:sz w:val="28"/>
          <w:lang w:val="uk-UA"/>
        </w:rPr>
      </w:pPr>
    </w:p>
    <w:p w:rsidR="00EC05B1" w:rsidRDefault="00EC05B1" w:rsidP="00EC05B1">
      <w:pPr>
        <w:rPr>
          <w:sz w:val="28"/>
          <w:lang w:val="uk-UA"/>
        </w:rPr>
      </w:pPr>
    </w:p>
    <w:p w:rsidR="00EC05B1" w:rsidRDefault="00EC05B1" w:rsidP="00EC05B1">
      <w:pPr>
        <w:rPr>
          <w:sz w:val="28"/>
          <w:lang w:val="uk-UA"/>
        </w:rPr>
      </w:pPr>
    </w:p>
    <w:p w:rsidR="00EC05B1" w:rsidRPr="000F4E94" w:rsidRDefault="00EC05B1" w:rsidP="00EC05B1">
      <w:pPr>
        <w:rPr>
          <w:sz w:val="28"/>
          <w:lang w:val="uk-UA"/>
        </w:rPr>
      </w:pPr>
    </w:p>
    <w:p w:rsidR="00EC05B1" w:rsidRPr="002C060D" w:rsidRDefault="00EC05B1" w:rsidP="00EC05B1">
      <w:pPr>
        <w:jc w:val="center"/>
        <w:rPr>
          <w:b/>
          <w:sz w:val="28"/>
          <w:lang w:val="uk-UA"/>
        </w:rPr>
      </w:pPr>
      <w:r w:rsidRPr="002C060D">
        <w:rPr>
          <w:b/>
          <w:sz w:val="28"/>
          <w:lang w:val="uk-UA"/>
        </w:rPr>
        <w:t>Мосенцев Микола Миколайович</w:t>
      </w:r>
    </w:p>
    <w:p w:rsidR="00EC05B1" w:rsidRDefault="00EC05B1" w:rsidP="00EC05B1">
      <w:pPr>
        <w:jc w:val="center"/>
        <w:rPr>
          <w:sz w:val="28"/>
          <w:lang w:val="uk-UA"/>
        </w:rPr>
      </w:pPr>
    </w:p>
    <w:p w:rsidR="00EC05B1" w:rsidRPr="000F4E94" w:rsidRDefault="00EC05B1" w:rsidP="00EC05B1">
      <w:pPr>
        <w:jc w:val="center"/>
        <w:rPr>
          <w:sz w:val="28"/>
          <w:lang w:val="uk-UA"/>
        </w:rPr>
      </w:pPr>
    </w:p>
    <w:p w:rsidR="00EC05B1" w:rsidRDefault="00EC05B1" w:rsidP="00EC05B1">
      <w:pPr>
        <w:rPr>
          <w:sz w:val="28"/>
        </w:rPr>
      </w:pPr>
      <w:r>
        <w:rPr>
          <w:sz w:val="28"/>
        </w:rPr>
        <w:t xml:space="preserve">                                                                                          </w:t>
      </w:r>
    </w:p>
    <w:p w:rsidR="00EC05B1" w:rsidRPr="000A3F96" w:rsidRDefault="00EC05B1" w:rsidP="00EC05B1">
      <w:pPr>
        <w:jc w:val="center"/>
        <w:rPr>
          <w:b/>
          <w:caps/>
          <w:sz w:val="28"/>
          <w:szCs w:val="28"/>
          <w:lang w:val="uk-UA"/>
        </w:rPr>
      </w:pPr>
      <w:bookmarkStart w:id="1" w:name="_GoBack"/>
      <w:r w:rsidRPr="000A3F96">
        <w:rPr>
          <w:b/>
          <w:caps/>
          <w:sz w:val="28"/>
          <w:szCs w:val="28"/>
          <w:lang w:val="uk-UA"/>
        </w:rPr>
        <w:t>Варіанти гемодинамічної підтримки для модуляції метаболічної відповіді у хворих з тяжким сепсисом та септичним шоком</w:t>
      </w:r>
    </w:p>
    <w:bookmarkEnd w:id="1"/>
    <w:p w:rsidR="00EC05B1" w:rsidRDefault="00EC05B1" w:rsidP="00EC05B1">
      <w:pPr>
        <w:rPr>
          <w:sz w:val="28"/>
        </w:rPr>
      </w:pPr>
    </w:p>
    <w:p w:rsidR="00EC05B1" w:rsidRDefault="00EC05B1" w:rsidP="00EC05B1">
      <w:pPr>
        <w:jc w:val="center"/>
        <w:rPr>
          <w:sz w:val="28"/>
          <w:szCs w:val="28"/>
          <w:lang w:val="uk-UA"/>
        </w:rPr>
      </w:pPr>
      <w:r>
        <w:rPr>
          <w:sz w:val="28"/>
          <w:szCs w:val="28"/>
          <w:lang w:val="uk-UA"/>
        </w:rPr>
        <w:t>14.01.30</w:t>
      </w:r>
      <w:r w:rsidRPr="000F4E94">
        <w:rPr>
          <w:sz w:val="28"/>
          <w:szCs w:val="28"/>
          <w:lang w:val="uk-UA"/>
        </w:rPr>
        <w:t xml:space="preserve"> – анестезіологія та інтенсивна терапія</w:t>
      </w:r>
    </w:p>
    <w:p w:rsidR="00EC05B1" w:rsidRDefault="00EC05B1" w:rsidP="00EC05B1">
      <w:pPr>
        <w:rPr>
          <w:sz w:val="28"/>
          <w:lang w:val="uk-UA"/>
        </w:rPr>
      </w:pPr>
    </w:p>
    <w:p w:rsidR="00EC05B1" w:rsidRPr="000A3F96" w:rsidRDefault="00EC05B1" w:rsidP="00EC05B1">
      <w:pPr>
        <w:rPr>
          <w:sz w:val="28"/>
          <w:lang w:val="uk-UA"/>
        </w:rPr>
      </w:pPr>
    </w:p>
    <w:p w:rsidR="00EC05B1" w:rsidRDefault="00EC05B1" w:rsidP="00EC05B1">
      <w:pPr>
        <w:rPr>
          <w:sz w:val="28"/>
        </w:rPr>
      </w:pPr>
    </w:p>
    <w:p w:rsidR="00EC05B1" w:rsidRDefault="00EC05B1" w:rsidP="00EC05B1">
      <w:pPr>
        <w:rPr>
          <w:sz w:val="28"/>
        </w:rPr>
      </w:pPr>
    </w:p>
    <w:p w:rsidR="00EC05B1" w:rsidRDefault="00EC05B1" w:rsidP="00EC05B1">
      <w:pPr>
        <w:jc w:val="center"/>
        <w:rPr>
          <w:sz w:val="28"/>
        </w:rPr>
      </w:pPr>
      <w:r>
        <w:rPr>
          <w:sz w:val="28"/>
        </w:rPr>
        <w:t xml:space="preserve">Дисертація на здобуття наукового ступеня кандидата </w:t>
      </w:r>
      <w:r>
        <w:rPr>
          <w:sz w:val="28"/>
          <w:lang w:val="uk-UA"/>
        </w:rPr>
        <w:t>медичних</w:t>
      </w:r>
      <w:r>
        <w:rPr>
          <w:sz w:val="28"/>
        </w:rPr>
        <w:t xml:space="preserve"> наук</w:t>
      </w:r>
    </w:p>
    <w:p w:rsidR="00EC05B1" w:rsidRDefault="00EC05B1" w:rsidP="00EC05B1">
      <w:pPr>
        <w:ind w:firstLine="567"/>
        <w:rPr>
          <w:sz w:val="28"/>
        </w:rPr>
      </w:pPr>
    </w:p>
    <w:p w:rsidR="00EC05B1" w:rsidRDefault="00EC05B1" w:rsidP="00EC05B1">
      <w:pPr>
        <w:ind w:firstLine="567"/>
        <w:jc w:val="right"/>
        <w:rPr>
          <w:sz w:val="28"/>
        </w:rPr>
      </w:pPr>
    </w:p>
    <w:p w:rsidR="00EC05B1" w:rsidRDefault="00EC05B1" w:rsidP="00EC05B1">
      <w:pPr>
        <w:ind w:firstLine="567"/>
        <w:jc w:val="right"/>
        <w:rPr>
          <w:sz w:val="28"/>
        </w:rPr>
      </w:pPr>
    </w:p>
    <w:p w:rsidR="00EC05B1" w:rsidRDefault="00EC05B1" w:rsidP="00EC05B1">
      <w:pPr>
        <w:ind w:firstLine="567"/>
        <w:jc w:val="right"/>
        <w:rPr>
          <w:sz w:val="28"/>
          <w:lang w:val="uk-UA"/>
        </w:rPr>
      </w:pPr>
    </w:p>
    <w:p w:rsidR="00EC05B1" w:rsidRDefault="00EC05B1" w:rsidP="00EC05B1">
      <w:pPr>
        <w:ind w:firstLine="567"/>
        <w:jc w:val="right"/>
        <w:rPr>
          <w:sz w:val="28"/>
          <w:lang w:val="uk-UA"/>
        </w:rPr>
      </w:pPr>
    </w:p>
    <w:p w:rsidR="00EC05B1" w:rsidRDefault="00EC05B1" w:rsidP="00EC05B1">
      <w:pPr>
        <w:ind w:firstLine="567"/>
        <w:jc w:val="right"/>
        <w:rPr>
          <w:sz w:val="28"/>
          <w:lang w:val="uk-UA"/>
        </w:rPr>
      </w:pPr>
    </w:p>
    <w:p w:rsidR="00EC05B1" w:rsidRDefault="00EC05B1" w:rsidP="00EC05B1">
      <w:pPr>
        <w:ind w:firstLine="567"/>
        <w:jc w:val="right"/>
        <w:rPr>
          <w:sz w:val="28"/>
          <w:lang w:val="uk-UA"/>
        </w:rPr>
      </w:pPr>
    </w:p>
    <w:p w:rsidR="00EC05B1" w:rsidRDefault="00EC05B1" w:rsidP="00EC05B1">
      <w:pPr>
        <w:ind w:firstLine="567"/>
        <w:jc w:val="right"/>
        <w:rPr>
          <w:sz w:val="28"/>
        </w:rPr>
      </w:pPr>
    </w:p>
    <w:p w:rsidR="00EC05B1" w:rsidRDefault="00EC05B1" w:rsidP="00EC05B1">
      <w:pPr>
        <w:ind w:firstLine="567"/>
        <w:jc w:val="right"/>
        <w:rPr>
          <w:sz w:val="28"/>
          <w:lang w:val="uk-UA"/>
        </w:rPr>
      </w:pPr>
      <w:r>
        <w:rPr>
          <w:sz w:val="28"/>
        </w:rPr>
        <w:t xml:space="preserve">Науковий керівник </w:t>
      </w:r>
      <w:r>
        <w:rPr>
          <w:sz w:val="28"/>
          <w:lang w:val="uk-UA"/>
        </w:rPr>
        <w:t xml:space="preserve">– </w:t>
      </w:r>
    </w:p>
    <w:p w:rsidR="00EC05B1" w:rsidRDefault="00EC05B1" w:rsidP="00EC05B1">
      <w:pPr>
        <w:ind w:firstLine="567"/>
        <w:jc w:val="right"/>
        <w:rPr>
          <w:sz w:val="28"/>
          <w:lang w:val="uk-UA"/>
        </w:rPr>
      </w:pPr>
      <w:r>
        <w:rPr>
          <w:sz w:val="28"/>
          <w:lang w:val="uk-UA"/>
        </w:rPr>
        <w:t xml:space="preserve">доктор медичних наук, професор  </w:t>
      </w:r>
    </w:p>
    <w:p w:rsidR="00EC05B1" w:rsidRPr="000A3F96" w:rsidRDefault="00EC05B1" w:rsidP="00EC05B1">
      <w:pPr>
        <w:ind w:firstLine="567"/>
        <w:jc w:val="right"/>
        <w:rPr>
          <w:b/>
          <w:sz w:val="28"/>
        </w:rPr>
      </w:pPr>
      <w:r w:rsidRPr="000A3F96">
        <w:rPr>
          <w:b/>
          <w:sz w:val="28"/>
          <w:lang w:val="uk-UA"/>
        </w:rPr>
        <w:lastRenderedPageBreak/>
        <w:t>Мальцева Людмила Олексіївна</w:t>
      </w:r>
      <w:r w:rsidRPr="000A3F96">
        <w:rPr>
          <w:b/>
          <w:sz w:val="28"/>
        </w:rPr>
        <w:t xml:space="preserve"> </w:t>
      </w:r>
    </w:p>
    <w:p w:rsidR="00EC05B1" w:rsidRDefault="00EC05B1" w:rsidP="00EC05B1">
      <w:pPr>
        <w:jc w:val="center"/>
        <w:rPr>
          <w:sz w:val="28"/>
        </w:rPr>
      </w:pPr>
    </w:p>
    <w:p w:rsidR="00EC05B1" w:rsidRDefault="00EC05B1" w:rsidP="00EC05B1">
      <w:pPr>
        <w:jc w:val="center"/>
        <w:rPr>
          <w:sz w:val="28"/>
        </w:rPr>
      </w:pPr>
    </w:p>
    <w:p w:rsidR="00EC05B1" w:rsidRDefault="00EC05B1" w:rsidP="00EC05B1">
      <w:pPr>
        <w:jc w:val="center"/>
        <w:rPr>
          <w:sz w:val="28"/>
        </w:rPr>
      </w:pPr>
    </w:p>
    <w:p w:rsidR="00EC05B1" w:rsidRDefault="00EC05B1" w:rsidP="00EC05B1">
      <w:pPr>
        <w:jc w:val="center"/>
        <w:rPr>
          <w:sz w:val="28"/>
        </w:rPr>
      </w:pPr>
    </w:p>
    <w:p w:rsidR="00EC05B1" w:rsidRPr="000A3F96" w:rsidRDefault="00EC05B1" w:rsidP="00EC05B1">
      <w:pPr>
        <w:pStyle w:val="1"/>
        <w:rPr>
          <w:lang w:val="uk-UA"/>
        </w:rPr>
      </w:pPr>
      <w:r>
        <w:rPr>
          <w:lang w:val="uk-UA"/>
        </w:rPr>
        <w:t xml:space="preserve">Дніпропетровськ – 2007 </w:t>
      </w:r>
    </w:p>
    <w:p w:rsidR="00EC05B1" w:rsidRDefault="00EC05B1" w:rsidP="00EC05B1">
      <w:pPr>
        <w:rPr>
          <w:lang w:val="uk-UA"/>
        </w:rPr>
      </w:pPr>
    </w:p>
    <w:p w:rsidR="00EC05B1" w:rsidRDefault="00EC05B1" w:rsidP="00EC05B1">
      <w:pPr>
        <w:spacing w:line="360" w:lineRule="auto"/>
        <w:ind w:left="540" w:hanging="540"/>
        <w:jc w:val="center"/>
        <w:rPr>
          <w:sz w:val="28"/>
          <w:szCs w:val="28"/>
          <w:lang w:val="uk-UA"/>
        </w:rPr>
      </w:pPr>
      <w:r w:rsidRPr="00E45CCA">
        <w:rPr>
          <w:sz w:val="28"/>
          <w:szCs w:val="28"/>
          <w:lang w:val="uk-UA"/>
        </w:rPr>
        <w:t>ЗМІСТ</w:t>
      </w:r>
    </w:p>
    <w:p w:rsidR="00EC05B1" w:rsidRPr="00E45CCA" w:rsidRDefault="00EC05B1" w:rsidP="00EC05B1">
      <w:pPr>
        <w:spacing w:line="360" w:lineRule="auto"/>
        <w:ind w:left="540" w:hanging="540"/>
        <w:jc w:val="right"/>
        <w:rPr>
          <w:sz w:val="28"/>
          <w:szCs w:val="28"/>
          <w:lang w:val="uk-UA"/>
        </w:rPr>
      </w:pPr>
      <w:r>
        <w:rPr>
          <w:sz w:val="28"/>
          <w:szCs w:val="28"/>
          <w:lang w:val="uk-UA"/>
        </w:rPr>
        <w:t xml:space="preserve">Стор. </w:t>
      </w:r>
    </w:p>
    <w:p w:rsidR="00EC05B1" w:rsidRPr="00E45CCA" w:rsidRDefault="00EC05B1" w:rsidP="00EC05B1">
      <w:pPr>
        <w:spacing w:line="360" w:lineRule="auto"/>
        <w:ind w:left="540" w:hanging="540"/>
        <w:rPr>
          <w:sz w:val="28"/>
          <w:szCs w:val="28"/>
        </w:rPr>
      </w:pPr>
      <w:r w:rsidRPr="00E45CCA">
        <w:rPr>
          <w:sz w:val="28"/>
          <w:szCs w:val="28"/>
          <w:lang w:val="uk-UA"/>
        </w:rPr>
        <w:t>ВСТУП</w:t>
      </w:r>
      <w:r>
        <w:rPr>
          <w:sz w:val="28"/>
          <w:szCs w:val="28"/>
          <w:lang w:val="uk-UA"/>
        </w:rPr>
        <w:t>......................................................................................................................8</w:t>
      </w:r>
    </w:p>
    <w:p w:rsidR="00EC05B1" w:rsidRPr="00E45CCA" w:rsidRDefault="00EC05B1" w:rsidP="00EC05B1">
      <w:pPr>
        <w:spacing w:line="360" w:lineRule="auto"/>
        <w:ind w:left="540" w:hanging="540"/>
        <w:rPr>
          <w:sz w:val="28"/>
          <w:szCs w:val="28"/>
          <w:lang w:val="uk-UA"/>
        </w:rPr>
      </w:pPr>
      <w:r w:rsidRPr="00E45CCA">
        <w:rPr>
          <w:sz w:val="28"/>
          <w:szCs w:val="28"/>
        </w:rPr>
        <w:t>РОЗД</w:t>
      </w:r>
      <w:r w:rsidRPr="00E45CCA">
        <w:rPr>
          <w:sz w:val="28"/>
          <w:szCs w:val="28"/>
          <w:lang w:val="uk-UA"/>
        </w:rPr>
        <w:t>І</w:t>
      </w:r>
      <w:r w:rsidRPr="00E45CCA">
        <w:rPr>
          <w:sz w:val="28"/>
          <w:szCs w:val="28"/>
        </w:rPr>
        <w:t>Л 1</w:t>
      </w:r>
      <w:r w:rsidRPr="00E45CCA">
        <w:rPr>
          <w:sz w:val="28"/>
          <w:szCs w:val="28"/>
          <w:lang w:val="uk-UA"/>
        </w:rPr>
        <w:t xml:space="preserve"> Огляд літератури</w:t>
      </w:r>
      <w:r>
        <w:rPr>
          <w:sz w:val="28"/>
          <w:szCs w:val="28"/>
          <w:lang w:val="uk-UA"/>
        </w:rPr>
        <w:t>..................................................................................14</w:t>
      </w:r>
    </w:p>
    <w:p w:rsidR="00EC05B1" w:rsidRPr="00E45CCA" w:rsidRDefault="00EC05B1" w:rsidP="00EC05B1">
      <w:pPr>
        <w:spacing w:line="480" w:lineRule="auto"/>
        <w:ind w:left="540" w:hanging="540"/>
        <w:rPr>
          <w:sz w:val="28"/>
          <w:szCs w:val="28"/>
          <w:lang w:val="uk-UA"/>
        </w:rPr>
      </w:pPr>
      <w:r w:rsidRPr="00E45CCA">
        <w:rPr>
          <w:sz w:val="28"/>
          <w:szCs w:val="28"/>
          <w:lang w:val="uk-UA"/>
        </w:rPr>
        <w:t>1.1. Історичні аспекти проблеми сепсису</w:t>
      </w:r>
      <w:r>
        <w:rPr>
          <w:sz w:val="28"/>
          <w:szCs w:val="28"/>
          <w:lang w:val="uk-UA"/>
        </w:rPr>
        <w:t>............................................................14</w:t>
      </w:r>
    </w:p>
    <w:p w:rsidR="00EC05B1" w:rsidRDefault="00EC05B1" w:rsidP="00EC05B1">
      <w:pPr>
        <w:spacing w:line="480" w:lineRule="auto"/>
        <w:ind w:left="540" w:hanging="540"/>
        <w:rPr>
          <w:sz w:val="28"/>
          <w:szCs w:val="28"/>
          <w:lang w:val="uk-UA"/>
        </w:rPr>
      </w:pPr>
      <w:r w:rsidRPr="00E45CCA">
        <w:rPr>
          <w:sz w:val="28"/>
          <w:szCs w:val="28"/>
          <w:lang w:val="uk-UA"/>
        </w:rPr>
        <w:t xml:space="preserve">1.2. Сучасна оцінка досягнень ІІІ фази Руху за виживання хворих на </w:t>
      </w:r>
    </w:p>
    <w:p w:rsidR="00EC05B1" w:rsidRPr="00E45CCA" w:rsidRDefault="00EC05B1" w:rsidP="00EC05B1">
      <w:pPr>
        <w:spacing w:line="480" w:lineRule="auto"/>
        <w:ind w:left="540" w:hanging="540"/>
        <w:rPr>
          <w:sz w:val="28"/>
          <w:szCs w:val="28"/>
          <w:lang w:val="uk-UA"/>
        </w:rPr>
      </w:pPr>
      <w:r w:rsidRPr="00E45CCA">
        <w:rPr>
          <w:sz w:val="28"/>
          <w:szCs w:val="28"/>
          <w:lang w:val="uk-UA"/>
        </w:rPr>
        <w:t>сепсис. Трансформація деяких поглядів та концепцій.</w:t>
      </w:r>
      <w:r>
        <w:rPr>
          <w:sz w:val="28"/>
          <w:szCs w:val="28"/>
          <w:lang w:val="uk-UA"/>
        </w:rPr>
        <w:t>.....................................17</w:t>
      </w:r>
    </w:p>
    <w:p w:rsidR="00EC05B1" w:rsidRPr="00E45CCA" w:rsidRDefault="00EC05B1" w:rsidP="00EC05B1">
      <w:pPr>
        <w:spacing w:line="360" w:lineRule="auto"/>
        <w:ind w:left="540" w:hanging="540"/>
        <w:rPr>
          <w:sz w:val="28"/>
          <w:szCs w:val="28"/>
          <w:lang w:val="uk-UA"/>
        </w:rPr>
      </w:pPr>
      <w:r w:rsidRPr="00E45CCA">
        <w:rPr>
          <w:sz w:val="28"/>
          <w:szCs w:val="28"/>
          <w:lang w:val="uk-UA"/>
        </w:rPr>
        <w:t>1.2.1. Аналіз основних положень рекомендацій для лікування сепсису з позицій доказової медицини.</w:t>
      </w:r>
      <w:r>
        <w:rPr>
          <w:sz w:val="28"/>
          <w:szCs w:val="28"/>
          <w:lang w:val="uk-UA"/>
        </w:rPr>
        <w:t>........................................................................17</w:t>
      </w:r>
    </w:p>
    <w:p w:rsidR="00EC05B1" w:rsidRPr="00E45CCA" w:rsidRDefault="00EC05B1" w:rsidP="00EC05B1">
      <w:pPr>
        <w:spacing w:line="360" w:lineRule="auto"/>
        <w:ind w:left="540" w:hanging="540"/>
        <w:rPr>
          <w:sz w:val="28"/>
          <w:szCs w:val="28"/>
        </w:rPr>
      </w:pPr>
      <w:r w:rsidRPr="00E45CCA">
        <w:rPr>
          <w:sz w:val="28"/>
          <w:szCs w:val="28"/>
          <w:lang w:val="uk-UA"/>
        </w:rPr>
        <w:t>1.2.2. Формування нових теоретичних концепцій і пошук перспективних напрямків лікування хворих на сепсис.</w:t>
      </w:r>
      <w:r>
        <w:rPr>
          <w:sz w:val="28"/>
          <w:szCs w:val="28"/>
          <w:lang w:val="uk-UA"/>
        </w:rPr>
        <w:t>.......................................................23</w:t>
      </w:r>
    </w:p>
    <w:p w:rsidR="00EC05B1" w:rsidRPr="00E45CCA" w:rsidRDefault="00EC05B1" w:rsidP="00EC05B1">
      <w:pPr>
        <w:spacing w:line="360" w:lineRule="auto"/>
        <w:ind w:left="540" w:hanging="540"/>
        <w:rPr>
          <w:sz w:val="28"/>
          <w:szCs w:val="28"/>
          <w:lang w:val="uk-UA"/>
        </w:rPr>
      </w:pPr>
      <w:r w:rsidRPr="00E45CCA">
        <w:rPr>
          <w:sz w:val="28"/>
          <w:szCs w:val="28"/>
          <w:lang w:val="uk-UA"/>
        </w:rPr>
        <w:t>1.3 Стрес-індуковані порушення метаболічного гомеостазу при критичних станах.</w:t>
      </w:r>
      <w:r>
        <w:rPr>
          <w:sz w:val="28"/>
          <w:szCs w:val="28"/>
          <w:lang w:val="uk-UA"/>
        </w:rPr>
        <w:t>.............................................................................................................27</w:t>
      </w:r>
    </w:p>
    <w:p w:rsidR="00EC05B1" w:rsidRPr="00E45CCA" w:rsidRDefault="00EC05B1" w:rsidP="00EC05B1">
      <w:pPr>
        <w:spacing w:line="360" w:lineRule="auto"/>
        <w:ind w:left="540" w:hanging="540"/>
        <w:rPr>
          <w:sz w:val="28"/>
          <w:szCs w:val="28"/>
        </w:rPr>
      </w:pPr>
      <w:r w:rsidRPr="00E45CCA">
        <w:rPr>
          <w:sz w:val="28"/>
          <w:szCs w:val="28"/>
          <w:lang w:val="uk-UA"/>
        </w:rPr>
        <w:t>1.3.1 Стрес, як системна адаптивна реакція організму на агресію.</w:t>
      </w:r>
      <w:r>
        <w:rPr>
          <w:sz w:val="28"/>
          <w:szCs w:val="28"/>
          <w:lang w:val="uk-UA"/>
        </w:rPr>
        <w:t>..................27</w:t>
      </w:r>
    </w:p>
    <w:p w:rsidR="00EC05B1" w:rsidRPr="00E45CCA" w:rsidRDefault="00EC05B1" w:rsidP="00EC05B1">
      <w:pPr>
        <w:spacing w:line="360" w:lineRule="auto"/>
        <w:ind w:left="540" w:hanging="540"/>
        <w:rPr>
          <w:sz w:val="28"/>
          <w:szCs w:val="28"/>
        </w:rPr>
      </w:pPr>
      <w:r w:rsidRPr="00E45CCA">
        <w:rPr>
          <w:sz w:val="28"/>
          <w:szCs w:val="28"/>
          <w:lang w:val="uk-UA"/>
        </w:rPr>
        <w:t>1.3.2 Механізми формування інсулінорезистентності, гіперглікемії та гіперкатаболізму у хворих на сепсис</w:t>
      </w:r>
      <w:r>
        <w:rPr>
          <w:sz w:val="28"/>
          <w:szCs w:val="28"/>
          <w:lang w:val="uk-UA"/>
        </w:rPr>
        <w:t>...........................................................30</w:t>
      </w:r>
    </w:p>
    <w:p w:rsidR="00EC05B1" w:rsidRPr="00E45CCA" w:rsidRDefault="00EC05B1" w:rsidP="00EC05B1">
      <w:pPr>
        <w:spacing w:line="360" w:lineRule="auto"/>
        <w:ind w:left="540" w:hanging="540"/>
        <w:rPr>
          <w:sz w:val="28"/>
          <w:szCs w:val="28"/>
          <w:lang w:val="uk-UA"/>
        </w:rPr>
      </w:pPr>
      <w:r w:rsidRPr="00E45CCA">
        <w:rPr>
          <w:sz w:val="28"/>
          <w:szCs w:val="28"/>
          <w:lang w:val="uk-UA"/>
        </w:rPr>
        <w:t>1.4 Терапевтичні перспективи модуляції метаболічного дистресу у хворих на сепсис.</w:t>
      </w:r>
      <w:r>
        <w:rPr>
          <w:sz w:val="28"/>
          <w:szCs w:val="28"/>
          <w:lang w:val="uk-UA"/>
        </w:rPr>
        <w:t>.............................................................................................................34</w:t>
      </w:r>
    </w:p>
    <w:p w:rsidR="00EC05B1" w:rsidRPr="00E45CCA" w:rsidRDefault="00EC05B1" w:rsidP="00EC05B1">
      <w:pPr>
        <w:spacing w:line="360" w:lineRule="auto"/>
        <w:ind w:left="540" w:hanging="540"/>
        <w:rPr>
          <w:sz w:val="28"/>
          <w:szCs w:val="28"/>
          <w:lang w:val="uk-UA"/>
        </w:rPr>
      </w:pPr>
      <w:r w:rsidRPr="00E45CCA">
        <w:rPr>
          <w:sz w:val="28"/>
          <w:szCs w:val="28"/>
          <w:lang w:val="uk-UA"/>
        </w:rPr>
        <w:t>1.4.1. Сучасні погляди на засоби корекції порушень оксигенації і метаболізму.</w:t>
      </w:r>
      <w:r>
        <w:rPr>
          <w:sz w:val="28"/>
          <w:szCs w:val="28"/>
          <w:lang w:val="uk-UA"/>
        </w:rPr>
        <w:t>...................................................................................................34</w:t>
      </w:r>
    </w:p>
    <w:p w:rsidR="00EC05B1" w:rsidRPr="00E45CCA" w:rsidRDefault="00EC05B1" w:rsidP="00EC05B1">
      <w:pPr>
        <w:spacing w:line="360" w:lineRule="auto"/>
        <w:ind w:left="540" w:hanging="540"/>
        <w:rPr>
          <w:sz w:val="28"/>
          <w:szCs w:val="28"/>
          <w:lang w:val="uk-UA"/>
        </w:rPr>
      </w:pPr>
      <w:r w:rsidRPr="00E45CCA">
        <w:rPr>
          <w:sz w:val="28"/>
          <w:szCs w:val="28"/>
        </w:rPr>
        <w:t>1</w:t>
      </w:r>
      <w:r w:rsidRPr="00E45CCA">
        <w:rPr>
          <w:sz w:val="28"/>
          <w:szCs w:val="28"/>
          <w:lang w:val="uk-UA"/>
        </w:rPr>
        <w:t>.4.2 Альтернативні компоненти модуляції метаболічних порушень при критичних станах.</w:t>
      </w:r>
      <w:r>
        <w:rPr>
          <w:sz w:val="28"/>
          <w:szCs w:val="28"/>
          <w:lang w:val="uk-UA"/>
        </w:rPr>
        <w:t>..........................................................................................36</w:t>
      </w:r>
    </w:p>
    <w:p w:rsidR="00EC05B1" w:rsidRPr="00E45CCA" w:rsidRDefault="00EC05B1" w:rsidP="00EC05B1">
      <w:pPr>
        <w:spacing w:line="360" w:lineRule="auto"/>
        <w:ind w:left="540" w:hanging="540"/>
        <w:rPr>
          <w:sz w:val="28"/>
          <w:szCs w:val="28"/>
        </w:rPr>
      </w:pPr>
      <w:r w:rsidRPr="00E45CCA">
        <w:rPr>
          <w:sz w:val="28"/>
          <w:szCs w:val="28"/>
          <w:lang w:val="uk-UA"/>
        </w:rPr>
        <w:t>РОЗДІЛ 2 Клінічна характеристика хворих та методи дослідження</w:t>
      </w:r>
      <w:r>
        <w:rPr>
          <w:sz w:val="28"/>
          <w:szCs w:val="28"/>
          <w:lang w:val="uk-UA"/>
        </w:rPr>
        <w:t>...............41</w:t>
      </w:r>
    </w:p>
    <w:p w:rsidR="00EC05B1" w:rsidRPr="00E45CCA" w:rsidRDefault="00EC05B1" w:rsidP="00EC05B1">
      <w:pPr>
        <w:spacing w:line="360" w:lineRule="auto"/>
        <w:ind w:left="540" w:hanging="540"/>
        <w:rPr>
          <w:sz w:val="28"/>
          <w:szCs w:val="28"/>
          <w:lang w:val="uk-UA"/>
        </w:rPr>
      </w:pPr>
      <w:r w:rsidRPr="00E45CCA">
        <w:rPr>
          <w:sz w:val="28"/>
          <w:szCs w:val="28"/>
          <w:lang w:val="uk-UA"/>
        </w:rPr>
        <w:t>2.1 Тип дослідження. Критерії включення і виключення.</w:t>
      </w:r>
      <w:r>
        <w:rPr>
          <w:sz w:val="28"/>
          <w:szCs w:val="28"/>
          <w:lang w:val="uk-UA"/>
        </w:rPr>
        <w:t>.................................41</w:t>
      </w:r>
    </w:p>
    <w:p w:rsidR="00EC05B1" w:rsidRPr="00E45CCA" w:rsidRDefault="00EC05B1" w:rsidP="00EC05B1">
      <w:pPr>
        <w:spacing w:line="360" w:lineRule="auto"/>
        <w:ind w:left="540" w:hanging="540"/>
        <w:rPr>
          <w:sz w:val="28"/>
          <w:szCs w:val="28"/>
          <w:lang w:val="uk-UA"/>
        </w:rPr>
      </w:pPr>
      <w:r w:rsidRPr="00E45CCA">
        <w:rPr>
          <w:sz w:val="28"/>
          <w:szCs w:val="28"/>
          <w:lang w:val="uk-UA"/>
        </w:rPr>
        <w:lastRenderedPageBreak/>
        <w:t>2.2. Організація дослідження. Визначення первинних та кінцевих показників для оцінки результатів</w:t>
      </w:r>
      <w:r>
        <w:rPr>
          <w:sz w:val="28"/>
          <w:szCs w:val="28"/>
          <w:lang w:val="uk-UA"/>
        </w:rPr>
        <w:t>...................................................................................42</w:t>
      </w:r>
    </w:p>
    <w:p w:rsidR="00EC05B1" w:rsidRPr="00E45CCA" w:rsidRDefault="00EC05B1" w:rsidP="00EC05B1">
      <w:pPr>
        <w:spacing w:line="480" w:lineRule="auto"/>
        <w:ind w:left="540" w:hanging="540"/>
        <w:rPr>
          <w:sz w:val="28"/>
          <w:szCs w:val="28"/>
          <w:lang w:val="uk-UA"/>
        </w:rPr>
      </w:pPr>
      <w:r w:rsidRPr="00E45CCA">
        <w:rPr>
          <w:sz w:val="28"/>
          <w:szCs w:val="28"/>
          <w:lang w:val="uk-UA"/>
        </w:rPr>
        <w:t>2.3. Демографічні та основні клінічні характеристики хворих.</w:t>
      </w:r>
      <w:r>
        <w:rPr>
          <w:sz w:val="28"/>
          <w:szCs w:val="28"/>
          <w:lang w:val="uk-UA"/>
        </w:rPr>
        <w:t>........................45</w:t>
      </w:r>
    </w:p>
    <w:p w:rsidR="00EC05B1" w:rsidRPr="00E45CCA" w:rsidRDefault="00EC05B1" w:rsidP="00EC05B1">
      <w:pPr>
        <w:spacing w:line="360" w:lineRule="auto"/>
        <w:ind w:left="540" w:hanging="540"/>
        <w:rPr>
          <w:sz w:val="28"/>
          <w:szCs w:val="28"/>
          <w:lang w:val="uk-UA"/>
        </w:rPr>
      </w:pPr>
      <w:r w:rsidRPr="00E45CCA">
        <w:rPr>
          <w:sz w:val="28"/>
          <w:szCs w:val="28"/>
          <w:lang w:val="uk-UA"/>
        </w:rPr>
        <w:t>2.4. Компоненти інтенсивної терапії та їх обґрунтування.</w:t>
      </w:r>
      <w:r>
        <w:rPr>
          <w:sz w:val="28"/>
          <w:szCs w:val="28"/>
          <w:lang w:val="uk-UA"/>
        </w:rPr>
        <w:t>...............................49</w:t>
      </w:r>
    </w:p>
    <w:p w:rsidR="00EC05B1" w:rsidRPr="00E45CCA" w:rsidRDefault="00EC05B1" w:rsidP="00EC05B1">
      <w:pPr>
        <w:spacing w:line="360" w:lineRule="auto"/>
        <w:ind w:left="540" w:hanging="540"/>
        <w:rPr>
          <w:sz w:val="28"/>
          <w:szCs w:val="28"/>
          <w:lang w:val="uk-UA"/>
        </w:rPr>
      </w:pPr>
      <w:r w:rsidRPr="00E45CCA">
        <w:rPr>
          <w:sz w:val="28"/>
          <w:szCs w:val="28"/>
          <w:lang w:val="uk-UA"/>
        </w:rPr>
        <w:t>2.4.1. Базисна інтенсивна терапія сепсису.</w:t>
      </w:r>
      <w:r>
        <w:rPr>
          <w:sz w:val="28"/>
          <w:szCs w:val="28"/>
          <w:lang w:val="uk-UA"/>
        </w:rPr>
        <w:t>.........................................................49</w:t>
      </w:r>
    </w:p>
    <w:p w:rsidR="00EC05B1" w:rsidRPr="00E45CCA" w:rsidRDefault="00EC05B1" w:rsidP="00EC05B1">
      <w:pPr>
        <w:spacing w:line="360" w:lineRule="auto"/>
        <w:ind w:left="540" w:hanging="540"/>
        <w:rPr>
          <w:sz w:val="28"/>
          <w:szCs w:val="28"/>
          <w:lang w:val="uk-UA"/>
        </w:rPr>
      </w:pPr>
      <w:r w:rsidRPr="00E45CCA">
        <w:rPr>
          <w:sz w:val="28"/>
          <w:szCs w:val="28"/>
          <w:lang w:val="uk-UA"/>
        </w:rPr>
        <w:t>2.4.2. Альтернативні засоби гемодинамічної підтримки для модуляції метаболічної відповіді.</w:t>
      </w:r>
      <w:r>
        <w:rPr>
          <w:sz w:val="28"/>
          <w:szCs w:val="28"/>
          <w:lang w:val="uk-UA"/>
        </w:rPr>
        <w:t>..................................................................................57</w:t>
      </w:r>
    </w:p>
    <w:p w:rsidR="00EC05B1" w:rsidRPr="00E45CCA" w:rsidRDefault="00EC05B1" w:rsidP="00C622FB">
      <w:pPr>
        <w:numPr>
          <w:ilvl w:val="0"/>
          <w:numId w:val="55"/>
        </w:numPr>
        <w:suppressAutoHyphens w:val="0"/>
        <w:spacing w:line="360" w:lineRule="auto"/>
        <w:ind w:left="540" w:hanging="540"/>
        <w:rPr>
          <w:sz w:val="28"/>
          <w:szCs w:val="28"/>
          <w:lang w:val="uk-UA"/>
        </w:rPr>
      </w:pPr>
      <w:r w:rsidRPr="00E45CCA">
        <w:rPr>
          <w:sz w:val="28"/>
          <w:szCs w:val="28"/>
          <w:lang w:val="uk-UA"/>
        </w:rPr>
        <w:t>Теоретичні і практичні аспекти застосування глікостерилу для корекції метаболічних порушень.</w:t>
      </w:r>
      <w:r>
        <w:rPr>
          <w:sz w:val="28"/>
          <w:szCs w:val="28"/>
          <w:lang w:val="uk-UA"/>
        </w:rPr>
        <w:t>...............................................................................58</w:t>
      </w:r>
    </w:p>
    <w:p w:rsidR="00EC05B1" w:rsidRPr="00E45CCA" w:rsidRDefault="00EC05B1" w:rsidP="00C622FB">
      <w:pPr>
        <w:numPr>
          <w:ilvl w:val="0"/>
          <w:numId w:val="55"/>
        </w:numPr>
        <w:suppressAutoHyphens w:val="0"/>
        <w:spacing w:line="360" w:lineRule="auto"/>
        <w:ind w:left="540" w:hanging="540"/>
        <w:rPr>
          <w:sz w:val="28"/>
          <w:szCs w:val="28"/>
          <w:lang w:val="uk-UA"/>
        </w:rPr>
      </w:pPr>
      <w:r>
        <w:rPr>
          <w:sz w:val="28"/>
          <w:szCs w:val="28"/>
          <w:lang w:val="uk-UA"/>
        </w:rPr>
        <w:t xml:space="preserve">Підстави для цілеспрямованого застосування інфузійних розчинів на основі </w:t>
      </w:r>
      <w:r w:rsidRPr="00E45CCA">
        <w:rPr>
          <w:sz w:val="28"/>
          <w:szCs w:val="28"/>
          <w:lang w:val="uk-UA"/>
        </w:rPr>
        <w:t>сорбітолу.</w:t>
      </w:r>
      <w:r>
        <w:rPr>
          <w:sz w:val="28"/>
          <w:szCs w:val="28"/>
          <w:lang w:val="uk-UA"/>
        </w:rPr>
        <w:t>............................................................................................60</w:t>
      </w:r>
    </w:p>
    <w:p w:rsidR="00EC05B1" w:rsidRPr="00E45CCA" w:rsidRDefault="00EC05B1" w:rsidP="00C622FB">
      <w:pPr>
        <w:numPr>
          <w:ilvl w:val="0"/>
          <w:numId w:val="55"/>
        </w:numPr>
        <w:suppressAutoHyphens w:val="0"/>
        <w:spacing w:line="360" w:lineRule="auto"/>
        <w:ind w:left="540" w:hanging="540"/>
        <w:rPr>
          <w:sz w:val="28"/>
          <w:szCs w:val="28"/>
          <w:lang w:val="uk-UA"/>
        </w:rPr>
      </w:pPr>
      <w:r w:rsidRPr="00E45CCA">
        <w:rPr>
          <w:sz w:val="28"/>
          <w:szCs w:val="28"/>
          <w:lang w:val="uk-UA"/>
        </w:rPr>
        <w:t>Теоретичне обґрунтування для застосування реамберину для корекції метаболічних порушень у хворих на сепсис.</w:t>
      </w:r>
      <w:r>
        <w:rPr>
          <w:sz w:val="28"/>
          <w:szCs w:val="28"/>
          <w:lang w:val="uk-UA"/>
        </w:rPr>
        <w:t>..............................................61</w:t>
      </w:r>
    </w:p>
    <w:p w:rsidR="00EC05B1" w:rsidRPr="00E45CCA" w:rsidRDefault="00EC05B1" w:rsidP="00EC05B1">
      <w:pPr>
        <w:spacing w:line="360" w:lineRule="auto"/>
        <w:ind w:left="540" w:hanging="540"/>
        <w:rPr>
          <w:sz w:val="28"/>
          <w:szCs w:val="28"/>
          <w:lang w:val="uk-UA"/>
        </w:rPr>
      </w:pPr>
      <w:r w:rsidRPr="00E45CCA">
        <w:rPr>
          <w:sz w:val="28"/>
          <w:szCs w:val="28"/>
          <w:lang w:val="uk-UA"/>
        </w:rPr>
        <w:t>2.5 Методи дослідження.</w:t>
      </w:r>
      <w:r>
        <w:rPr>
          <w:sz w:val="28"/>
          <w:szCs w:val="28"/>
          <w:lang w:val="uk-UA"/>
        </w:rPr>
        <w:t>......................................................................................63</w:t>
      </w:r>
    </w:p>
    <w:p w:rsidR="00EC05B1" w:rsidRPr="00E45CCA" w:rsidRDefault="00EC05B1" w:rsidP="00EC05B1">
      <w:pPr>
        <w:spacing w:line="360" w:lineRule="auto"/>
        <w:ind w:left="540" w:hanging="540"/>
        <w:rPr>
          <w:sz w:val="28"/>
          <w:szCs w:val="28"/>
          <w:lang w:val="uk-UA"/>
        </w:rPr>
      </w:pPr>
      <w:r w:rsidRPr="00E45CCA">
        <w:rPr>
          <w:sz w:val="28"/>
          <w:szCs w:val="28"/>
          <w:lang w:val="uk-UA"/>
        </w:rPr>
        <w:t>2.5.1 Системні маркери порушень тканинної оксигенації і метаболізму.</w:t>
      </w:r>
      <w:r>
        <w:rPr>
          <w:sz w:val="28"/>
          <w:szCs w:val="28"/>
          <w:lang w:val="uk-UA"/>
        </w:rPr>
        <w:t>.......64</w:t>
      </w:r>
    </w:p>
    <w:p w:rsidR="00EC05B1" w:rsidRPr="00E45CCA" w:rsidRDefault="00EC05B1" w:rsidP="00EC05B1">
      <w:pPr>
        <w:spacing w:line="360" w:lineRule="auto"/>
        <w:ind w:left="540" w:hanging="540"/>
        <w:rPr>
          <w:sz w:val="28"/>
          <w:szCs w:val="28"/>
        </w:rPr>
      </w:pPr>
      <w:r w:rsidRPr="00E45CCA">
        <w:rPr>
          <w:sz w:val="28"/>
          <w:szCs w:val="28"/>
          <w:lang w:val="uk-UA"/>
        </w:rPr>
        <w:t>2.5.2. Реґіонарні маркери порушень мікроциркуляції і тканинного метаболізму.</w:t>
      </w:r>
      <w:r>
        <w:rPr>
          <w:sz w:val="28"/>
          <w:szCs w:val="28"/>
          <w:lang w:val="uk-UA"/>
        </w:rPr>
        <w:t>...................................................................................................68</w:t>
      </w:r>
    </w:p>
    <w:p w:rsidR="00EC05B1" w:rsidRPr="00E45CCA" w:rsidRDefault="00EC05B1" w:rsidP="00EC05B1">
      <w:pPr>
        <w:spacing w:line="360" w:lineRule="auto"/>
        <w:ind w:left="540" w:hanging="540"/>
        <w:rPr>
          <w:sz w:val="28"/>
          <w:szCs w:val="28"/>
        </w:rPr>
      </w:pPr>
      <w:r w:rsidRPr="00E45CCA">
        <w:rPr>
          <w:sz w:val="28"/>
          <w:szCs w:val="28"/>
          <w:lang w:val="uk-UA"/>
        </w:rPr>
        <w:t>2.6 Фармакокінетичний і фармакодинамічний аналіз.</w:t>
      </w:r>
      <w:r>
        <w:rPr>
          <w:sz w:val="28"/>
          <w:szCs w:val="28"/>
          <w:lang w:val="uk-UA"/>
        </w:rPr>
        <w:t>......................................70</w:t>
      </w:r>
    </w:p>
    <w:p w:rsidR="00EC05B1" w:rsidRPr="00E45CCA" w:rsidRDefault="00EC05B1" w:rsidP="00EC05B1">
      <w:pPr>
        <w:spacing w:line="360" w:lineRule="auto"/>
        <w:ind w:left="540" w:hanging="540"/>
        <w:rPr>
          <w:sz w:val="28"/>
          <w:szCs w:val="28"/>
          <w:lang w:val="uk-UA"/>
        </w:rPr>
      </w:pPr>
      <w:r w:rsidRPr="00E45CCA">
        <w:rPr>
          <w:sz w:val="28"/>
          <w:szCs w:val="28"/>
          <w:lang w:val="uk-UA"/>
        </w:rPr>
        <w:t>2.6.1 Дослідження фармакокінетики і фармакодинаміки глікостер</w:t>
      </w:r>
      <w:r>
        <w:rPr>
          <w:sz w:val="28"/>
          <w:szCs w:val="28"/>
          <w:lang w:val="uk-UA"/>
        </w:rPr>
        <w:t>и</w:t>
      </w:r>
      <w:r w:rsidRPr="00E45CCA">
        <w:rPr>
          <w:sz w:val="28"/>
          <w:szCs w:val="28"/>
          <w:lang w:val="uk-UA"/>
        </w:rPr>
        <w:t>лу.</w:t>
      </w:r>
      <w:r>
        <w:rPr>
          <w:sz w:val="28"/>
          <w:szCs w:val="28"/>
          <w:lang w:val="uk-UA"/>
        </w:rPr>
        <w:t>..........71</w:t>
      </w:r>
    </w:p>
    <w:p w:rsidR="00EC05B1" w:rsidRPr="00E45CCA" w:rsidRDefault="00EC05B1" w:rsidP="00EC05B1">
      <w:pPr>
        <w:spacing w:line="360" w:lineRule="auto"/>
        <w:ind w:left="540" w:hanging="540"/>
        <w:rPr>
          <w:sz w:val="28"/>
          <w:szCs w:val="28"/>
          <w:lang w:val="uk-UA"/>
        </w:rPr>
      </w:pPr>
      <w:r w:rsidRPr="00E45CCA">
        <w:rPr>
          <w:sz w:val="28"/>
          <w:szCs w:val="28"/>
          <w:lang w:val="uk-UA"/>
        </w:rPr>
        <w:t>2.6.2 Дослідження фармакокінетики і фармакодинаміки сорбілакту.</w:t>
      </w:r>
      <w:r>
        <w:rPr>
          <w:sz w:val="28"/>
          <w:szCs w:val="28"/>
          <w:lang w:val="uk-UA"/>
        </w:rPr>
        <w:t>.............72</w:t>
      </w:r>
    </w:p>
    <w:p w:rsidR="00EC05B1" w:rsidRPr="00E45CCA" w:rsidRDefault="00EC05B1" w:rsidP="00EC05B1">
      <w:pPr>
        <w:spacing w:line="360" w:lineRule="auto"/>
        <w:ind w:left="540" w:hanging="540"/>
        <w:rPr>
          <w:sz w:val="28"/>
          <w:szCs w:val="28"/>
          <w:lang w:val="uk-UA"/>
        </w:rPr>
      </w:pPr>
      <w:r w:rsidRPr="00E45CCA">
        <w:rPr>
          <w:sz w:val="28"/>
          <w:szCs w:val="28"/>
          <w:lang w:val="uk-UA"/>
        </w:rPr>
        <w:t>2.6.3 Непрямий фармакокінетичний аналіз реамберину.</w:t>
      </w:r>
      <w:r>
        <w:rPr>
          <w:sz w:val="28"/>
          <w:szCs w:val="28"/>
          <w:lang w:val="uk-UA"/>
        </w:rPr>
        <w:t>..................................73</w:t>
      </w:r>
    </w:p>
    <w:p w:rsidR="00EC05B1" w:rsidRPr="00E45CCA" w:rsidRDefault="00EC05B1" w:rsidP="00EC05B1">
      <w:pPr>
        <w:spacing w:line="360" w:lineRule="auto"/>
        <w:ind w:left="540" w:hanging="540"/>
        <w:rPr>
          <w:sz w:val="28"/>
          <w:szCs w:val="28"/>
          <w:lang w:val="uk-UA"/>
        </w:rPr>
      </w:pPr>
      <w:r w:rsidRPr="00E45CCA">
        <w:rPr>
          <w:sz w:val="28"/>
          <w:szCs w:val="28"/>
          <w:lang w:val="uk-UA"/>
        </w:rPr>
        <w:t>2.7 Статистичний аналіз.</w:t>
      </w:r>
      <w:r>
        <w:rPr>
          <w:sz w:val="28"/>
          <w:szCs w:val="28"/>
          <w:lang w:val="uk-UA"/>
        </w:rPr>
        <w:t>.......................................................................................73</w:t>
      </w:r>
    </w:p>
    <w:p w:rsidR="00EC05B1" w:rsidRPr="00E45CCA" w:rsidRDefault="00EC05B1" w:rsidP="00EC05B1">
      <w:pPr>
        <w:spacing w:line="360" w:lineRule="auto"/>
        <w:ind w:left="540" w:right="-5" w:hanging="540"/>
        <w:rPr>
          <w:sz w:val="28"/>
          <w:szCs w:val="28"/>
          <w:lang w:val="uk-UA"/>
        </w:rPr>
      </w:pPr>
      <w:r w:rsidRPr="00E45CCA">
        <w:rPr>
          <w:sz w:val="28"/>
          <w:szCs w:val="28"/>
        </w:rPr>
        <w:t>Р</w:t>
      </w:r>
      <w:r w:rsidRPr="00E45CCA">
        <w:rPr>
          <w:sz w:val="28"/>
          <w:szCs w:val="28"/>
          <w:lang w:val="uk-UA"/>
        </w:rPr>
        <w:t xml:space="preserve">ОЗДІЛ 3 Результати </w:t>
      </w:r>
      <w:proofErr w:type="gramStart"/>
      <w:r>
        <w:rPr>
          <w:sz w:val="28"/>
          <w:szCs w:val="28"/>
          <w:lang w:val="uk-UA"/>
        </w:rPr>
        <w:t>досл</w:t>
      </w:r>
      <w:proofErr w:type="gramEnd"/>
      <w:r>
        <w:rPr>
          <w:sz w:val="28"/>
          <w:szCs w:val="28"/>
          <w:lang w:val="uk-UA"/>
        </w:rPr>
        <w:t xml:space="preserve">ідження </w:t>
      </w:r>
      <w:r w:rsidRPr="00E45CCA">
        <w:rPr>
          <w:sz w:val="28"/>
          <w:szCs w:val="28"/>
          <w:lang w:val="uk-UA"/>
        </w:rPr>
        <w:t>та їх обговорення</w:t>
      </w:r>
      <w:r>
        <w:rPr>
          <w:sz w:val="28"/>
          <w:szCs w:val="28"/>
          <w:lang w:val="uk-UA"/>
        </w:rPr>
        <w:t>.......................................74</w:t>
      </w:r>
    </w:p>
    <w:p w:rsidR="00EC05B1" w:rsidRPr="00E45CCA" w:rsidRDefault="00EC05B1" w:rsidP="00EC05B1">
      <w:pPr>
        <w:spacing w:line="360" w:lineRule="auto"/>
        <w:ind w:left="540" w:right="-5" w:hanging="540"/>
        <w:rPr>
          <w:sz w:val="28"/>
          <w:szCs w:val="28"/>
          <w:lang w:val="uk-UA"/>
        </w:rPr>
      </w:pPr>
      <w:r w:rsidRPr="00E45CCA">
        <w:rPr>
          <w:sz w:val="28"/>
          <w:szCs w:val="28"/>
          <w:lang w:val="uk-UA"/>
        </w:rPr>
        <w:t>3.1. Вихідний стан хворих і динаміка їх залучення до відповідних кроків терапевтичного протоколу.</w:t>
      </w:r>
      <w:r>
        <w:rPr>
          <w:sz w:val="28"/>
          <w:szCs w:val="28"/>
          <w:lang w:val="uk-UA"/>
        </w:rPr>
        <w:t>..........................................................................74</w:t>
      </w:r>
    </w:p>
    <w:p w:rsidR="00EC05B1" w:rsidRPr="00E45CCA" w:rsidRDefault="00EC05B1" w:rsidP="00EC05B1">
      <w:pPr>
        <w:spacing w:line="360" w:lineRule="auto"/>
        <w:ind w:left="540" w:right="-5" w:hanging="540"/>
        <w:rPr>
          <w:sz w:val="28"/>
          <w:szCs w:val="28"/>
          <w:lang w:val="uk-UA"/>
        </w:rPr>
      </w:pPr>
      <w:r w:rsidRPr="00E45CCA">
        <w:rPr>
          <w:sz w:val="28"/>
          <w:szCs w:val="28"/>
          <w:lang w:val="uk-UA"/>
        </w:rPr>
        <w:t>3.2. Системні та реґіонарні маркери тканинної дізоксії та їх динаміка під впливом терапії.</w:t>
      </w:r>
      <w:r>
        <w:rPr>
          <w:sz w:val="28"/>
          <w:szCs w:val="28"/>
          <w:lang w:val="uk-UA"/>
        </w:rPr>
        <w:t>............................................................................................78.</w:t>
      </w:r>
    </w:p>
    <w:p w:rsidR="00EC05B1" w:rsidRPr="00E45CCA" w:rsidRDefault="00EC05B1" w:rsidP="00EC05B1">
      <w:pPr>
        <w:spacing w:line="360" w:lineRule="auto"/>
        <w:ind w:left="540" w:right="-5" w:hanging="540"/>
        <w:rPr>
          <w:sz w:val="28"/>
          <w:szCs w:val="28"/>
          <w:lang w:val="uk-UA"/>
        </w:rPr>
      </w:pPr>
      <w:r w:rsidRPr="00E45CCA">
        <w:rPr>
          <w:sz w:val="28"/>
          <w:szCs w:val="28"/>
          <w:lang w:val="uk-UA"/>
        </w:rPr>
        <w:t xml:space="preserve">3.3. Компоненти інфузійно-трансфузійної терапії та їх вплив на кислотно-основний стан і </w:t>
      </w:r>
      <w:r>
        <w:rPr>
          <w:sz w:val="28"/>
          <w:szCs w:val="28"/>
          <w:lang w:val="uk-UA"/>
        </w:rPr>
        <w:t>водно-</w:t>
      </w:r>
      <w:r w:rsidRPr="00E45CCA">
        <w:rPr>
          <w:sz w:val="28"/>
          <w:szCs w:val="28"/>
          <w:lang w:val="uk-UA"/>
        </w:rPr>
        <w:t>електролітний гомеостаз.</w:t>
      </w:r>
      <w:r>
        <w:rPr>
          <w:sz w:val="28"/>
          <w:szCs w:val="28"/>
          <w:lang w:val="uk-UA"/>
        </w:rPr>
        <w:t>.......................................81</w:t>
      </w:r>
    </w:p>
    <w:p w:rsidR="00EC05B1" w:rsidRPr="00E45CCA" w:rsidRDefault="00EC05B1" w:rsidP="00EC05B1">
      <w:pPr>
        <w:spacing w:line="360" w:lineRule="auto"/>
        <w:ind w:left="540" w:right="-5" w:hanging="540"/>
        <w:rPr>
          <w:sz w:val="28"/>
          <w:szCs w:val="28"/>
          <w:lang w:val="uk-UA"/>
        </w:rPr>
      </w:pPr>
      <w:r w:rsidRPr="00E45CCA">
        <w:rPr>
          <w:sz w:val="28"/>
          <w:szCs w:val="28"/>
          <w:lang w:val="uk-UA"/>
        </w:rPr>
        <w:lastRenderedPageBreak/>
        <w:t>3.4. Вплив варіантів гемодинамічної підтримки на гомеостаз глюкози і режими інсулінотерапії.</w:t>
      </w:r>
      <w:r>
        <w:rPr>
          <w:sz w:val="28"/>
          <w:szCs w:val="28"/>
          <w:lang w:val="uk-UA"/>
        </w:rPr>
        <w:t>................................................................................84</w:t>
      </w:r>
    </w:p>
    <w:p w:rsidR="00EC05B1" w:rsidRPr="00E45CCA" w:rsidRDefault="00EC05B1" w:rsidP="00EC05B1">
      <w:pPr>
        <w:spacing w:line="360" w:lineRule="auto"/>
        <w:ind w:left="540" w:right="-5" w:hanging="540"/>
        <w:rPr>
          <w:sz w:val="28"/>
          <w:szCs w:val="28"/>
          <w:lang w:val="uk-UA"/>
        </w:rPr>
      </w:pPr>
      <w:r w:rsidRPr="00E45CCA">
        <w:rPr>
          <w:sz w:val="28"/>
          <w:szCs w:val="28"/>
          <w:lang w:val="uk-UA"/>
        </w:rPr>
        <w:t>3.5. Вплив компонентів інтенсивної терапії на загальний рівень метаболізму та окремі його складові.</w:t>
      </w:r>
      <w:r>
        <w:rPr>
          <w:sz w:val="28"/>
          <w:szCs w:val="28"/>
          <w:lang w:val="uk-UA"/>
        </w:rPr>
        <w:t>................................................................................86</w:t>
      </w:r>
    </w:p>
    <w:p w:rsidR="00EC05B1" w:rsidRPr="00E45CCA" w:rsidRDefault="00EC05B1" w:rsidP="00EC05B1">
      <w:pPr>
        <w:spacing w:line="360" w:lineRule="auto"/>
        <w:ind w:left="540" w:right="-5" w:hanging="540"/>
        <w:rPr>
          <w:sz w:val="28"/>
          <w:szCs w:val="28"/>
          <w:lang w:val="uk-UA"/>
        </w:rPr>
      </w:pPr>
      <w:r w:rsidRPr="00E45CCA">
        <w:rPr>
          <w:sz w:val="28"/>
          <w:szCs w:val="28"/>
          <w:lang w:val="uk-UA"/>
        </w:rPr>
        <w:t>3.6. Оцінка ефективності лікування за кінцевими пунктами.</w:t>
      </w:r>
      <w:r>
        <w:rPr>
          <w:sz w:val="28"/>
          <w:szCs w:val="28"/>
          <w:lang w:val="uk-UA"/>
        </w:rPr>
        <w:t>...........................90</w:t>
      </w:r>
    </w:p>
    <w:p w:rsidR="00EC05B1" w:rsidRPr="00E45CCA" w:rsidRDefault="00EC05B1" w:rsidP="00EC05B1">
      <w:pPr>
        <w:spacing w:line="360" w:lineRule="auto"/>
        <w:ind w:left="540" w:hanging="540"/>
        <w:rPr>
          <w:sz w:val="28"/>
          <w:szCs w:val="28"/>
          <w:lang w:val="uk-UA"/>
        </w:rPr>
      </w:pPr>
      <w:r w:rsidRPr="00E45CCA">
        <w:rPr>
          <w:sz w:val="28"/>
          <w:szCs w:val="28"/>
          <w:lang w:val="uk-UA"/>
        </w:rPr>
        <w:t>РОЗДІЛ 4 Фармакокінетика і фармакодинаміка метаболічно-активних інгр</w:t>
      </w:r>
      <w:r>
        <w:rPr>
          <w:sz w:val="28"/>
          <w:szCs w:val="28"/>
          <w:lang w:val="uk-UA"/>
        </w:rPr>
        <w:t>е</w:t>
      </w:r>
      <w:r w:rsidRPr="00E45CCA">
        <w:rPr>
          <w:sz w:val="28"/>
          <w:szCs w:val="28"/>
          <w:lang w:val="uk-UA"/>
        </w:rPr>
        <w:t>дієнтів інтенсивної терапії.</w:t>
      </w:r>
      <w:r>
        <w:rPr>
          <w:sz w:val="28"/>
          <w:szCs w:val="28"/>
          <w:lang w:val="uk-UA"/>
        </w:rPr>
        <w:t>..................................................................95</w:t>
      </w:r>
    </w:p>
    <w:p w:rsidR="00EC05B1" w:rsidRPr="00E45CCA" w:rsidRDefault="00EC05B1" w:rsidP="00EC05B1">
      <w:pPr>
        <w:spacing w:line="360" w:lineRule="auto"/>
        <w:ind w:left="540" w:hanging="540"/>
        <w:rPr>
          <w:sz w:val="28"/>
          <w:szCs w:val="28"/>
          <w:lang w:val="uk-UA"/>
        </w:rPr>
      </w:pPr>
      <w:r w:rsidRPr="00E45CCA">
        <w:rPr>
          <w:sz w:val="28"/>
          <w:szCs w:val="28"/>
          <w:lang w:val="uk-UA"/>
        </w:rPr>
        <w:t>4.1. Фармакокінетика і фармакодинаміка фруктози в складі глікостер</w:t>
      </w:r>
      <w:r>
        <w:rPr>
          <w:sz w:val="28"/>
          <w:szCs w:val="28"/>
          <w:lang w:val="uk-UA"/>
        </w:rPr>
        <w:t>и</w:t>
      </w:r>
      <w:r w:rsidRPr="00E45CCA">
        <w:rPr>
          <w:sz w:val="28"/>
          <w:szCs w:val="28"/>
          <w:lang w:val="uk-UA"/>
        </w:rPr>
        <w:t>лу.</w:t>
      </w:r>
      <w:r>
        <w:rPr>
          <w:sz w:val="28"/>
          <w:szCs w:val="28"/>
          <w:lang w:val="uk-UA"/>
        </w:rPr>
        <w:t>....95</w:t>
      </w:r>
    </w:p>
    <w:p w:rsidR="00EC05B1" w:rsidRPr="00E45CCA" w:rsidRDefault="00EC05B1" w:rsidP="00EC05B1">
      <w:pPr>
        <w:spacing w:line="360" w:lineRule="auto"/>
        <w:ind w:left="540" w:hanging="540"/>
        <w:rPr>
          <w:sz w:val="28"/>
          <w:szCs w:val="28"/>
          <w:lang w:val="uk-UA"/>
        </w:rPr>
      </w:pPr>
      <w:r w:rsidRPr="00E45CCA">
        <w:rPr>
          <w:sz w:val="28"/>
          <w:szCs w:val="28"/>
          <w:lang w:val="uk-UA"/>
        </w:rPr>
        <w:t>4.2. Фармакокінетика і фармакодинаміка сорбітолу в складі сорбілакту.</w:t>
      </w:r>
      <w:r>
        <w:rPr>
          <w:sz w:val="28"/>
          <w:szCs w:val="28"/>
          <w:lang w:val="uk-UA"/>
        </w:rPr>
        <w:t>......98</w:t>
      </w:r>
    </w:p>
    <w:p w:rsidR="00EC05B1" w:rsidRPr="00E45CCA" w:rsidRDefault="00EC05B1" w:rsidP="00EC05B1">
      <w:pPr>
        <w:spacing w:line="360" w:lineRule="auto"/>
        <w:ind w:left="540" w:hanging="540"/>
        <w:rPr>
          <w:sz w:val="28"/>
          <w:szCs w:val="28"/>
          <w:lang w:val="uk-UA"/>
        </w:rPr>
      </w:pPr>
      <w:r w:rsidRPr="00E45CCA">
        <w:rPr>
          <w:sz w:val="28"/>
          <w:szCs w:val="28"/>
          <w:lang w:val="uk-UA"/>
        </w:rPr>
        <w:t>4.3. Фармакокінетика і фармакодинаміка реамберину.</w:t>
      </w:r>
      <w:r>
        <w:rPr>
          <w:sz w:val="28"/>
          <w:szCs w:val="28"/>
          <w:lang w:val="uk-UA"/>
        </w:rPr>
        <w:t>...................................101</w:t>
      </w:r>
    </w:p>
    <w:p w:rsidR="00EC05B1" w:rsidRPr="00E45CCA" w:rsidRDefault="00EC05B1" w:rsidP="00EC05B1">
      <w:pPr>
        <w:spacing w:line="360" w:lineRule="auto"/>
        <w:ind w:left="540" w:hanging="540"/>
        <w:rPr>
          <w:sz w:val="28"/>
          <w:szCs w:val="28"/>
          <w:lang w:val="uk-UA"/>
        </w:rPr>
      </w:pPr>
      <w:r>
        <w:rPr>
          <w:sz w:val="28"/>
          <w:szCs w:val="28"/>
          <w:lang w:val="uk-UA"/>
        </w:rPr>
        <w:t>РОЗДІЛ 5 Теоретичне узагальнення отриманих результатів..........................103</w:t>
      </w:r>
    </w:p>
    <w:p w:rsidR="00EC05B1" w:rsidRDefault="00EC05B1" w:rsidP="00EC05B1">
      <w:pPr>
        <w:tabs>
          <w:tab w:val="left" w:pos="900"/>
        </w:tabs>
        <w:spacing w:line="360" w:lineRule="auto"/>
        <w:ind w:left="540" w:hanging="540"/>
        <w:rPr>
          <w:sz w:val="28"/>
          <w:szCs w:val="28"/>
          <w:lang w:val="uk-UA"/>
        </w:rPr>
      </w:pPr>
      <w:r>
        <w:rPr>
          <w:sz w:val="28"/>
          <w:szCs w:val="28"/>
          <w:lang w:val="uk-UA"/>
        </w:rPr>
        <w:t xml:space="preserve">5.1. </w:t>
      </w:r>
      <w:r w:rsidRPr="00734171">
        <w:rPr>
          <w:sz w:val="28"/>
          <w:szCs w:val="28"/>
          <w:lang w:val="uk-UA"/>
        </w:rPr>
        <w:t>Механізми дії глікостерилу, сорбілакту, реамберину</w:t>
      </w:r>
      <w:r>
        <w:rPr>
          <w:sz w:val="28"/>
          <w:szCs w:val="28"/>
          <w:lang w:val="uk-UA"/>
        </w:rPr>
        <w:t>...............................103</w:t>
      </w:r>
    </w:p>
    <w:p w:rsidR="00EC05B1" w:rsidRDefault="00EC05B1" w:rsidP="00EC05B1">
      <w:pPr>
        <w:tabs>
          <w:tab w:val="left" w:pos="900"/>
        </w:tabs>
        <w:spacing w:line="360" w:lineRule="auto"/>
        <w:ind w:left="540" w:hanging="540"/>
        <w:rPr>
          <w:sz w:val="28"/>
          <w:szCs w:val="28"/>
          <w:lang w:val="uk-UA"/>
        </w:rPr>
      </w:pPr>
      <w:r>
        <w:rPr>
          <w:sz w:val="28"/>
          <w:szCs w:val="28"/>
          <w:lang w:val="uk-UA"/>
        </w:rPr>
        <w:t xml:space="preserve">5.2. </w:t>
      </w:r>
      <w:r w:rsidRPr="00734171">
        <w:rPr>
          <w:sz w:val="28"/>
          <w:szCs w:val="28"/>
          <w:lang w:val="uk-UA"/>
        </w:rPr>
        <w:t>Побудування рейтингових моделей для визначення метаболічного стресу, мікроциркуляторно-мітохондріальної дисфункції, виходу із стану метаболічного стресу</w:t>
      </w:r>
      <w:r>
        <w:rPr>
          <w:sz w:val="28"/>
          <w:szCs w:val="28"/>
          <w:lang w:val="uk-UA"/>
        </w:rPr>
        <w:t>...................................................................................107</w:t>
      </w:r>
    </w:p>
    <w:p w:rsidR="00EC05B1" w:rsidRDefault="00EC05B1" w:rsidP="00EC05B1">
      <w:pPr>
        <w:tabs>
          <w:tab w:val="left" w:pos="900"/>
        </w:tabs>
        <w:spacing w:line="360" w:lineRule="auto"/>
        <w:ind w:left="540" w:hanging="540"/>
        <w:rPr>
          <w:sz w:val="28"/>
          <w:szCs w:val="28"/>
          <w:lang w:val="uk-UA"/>
        </w:rPr>
      </w:pPr>
      <w:r>
        <w:rPr>
          <w:sz w:val="28"/>
          <w:szCs w:val="28"/>
          <w:lang w:val="uk-UA"/>
        </w:rPr>
        <w:t>ЗАКІНЧЕННЯ......................................................................................................114</w:t>
      </w:r>
    </w:p>
    <w:p w:rsidR="00EC05B1" w:rsidRPr="00E45CCA" w:rsidRDefault="00EC05B1" w:rsidP="00EC05B1">
      <w:pPr>
        <w:tabs>
          <w:tab w:val="left" w:pos="900"/>
        </w:tabs>
        <w:spacing w:line="360" w:lineRule="auto"/>
        <w:ind w:left="540" w:hanging="540"/>
        <w:rPr>
          <w:sz w:val="28"/>
          <w:szCs w:val="28"/>
          <w:lang w:val="uk-UA"/>
        </w:rPr>
      </w:pPr>
      <w:r w:rsidRPr="00E45CCA">
        <w:rPr>
          <w:sz w:val="28"/>
          <w:szCs w:val="28"/>
          <w:lang w:val="uk-UA"/>
        </w:rPr>
        <w:t>Висновки</w:t>
      </w:r>
      <w:r>
        <w:rPr>
          <w:sz w:val="28"/>
          <w:szCs w:val="28"/>
          <w:lang w:val="uk-UA"/>
        </w:rPr>
        <w:t>..............................................................................................................115</w:t>
      </w:r>
    </w:p>
    <w:p w:rsidR="00EC05B1" w:rsidRPr="00E45CCA" w:rsidRDefault="00EC05B1" w:rsidP="00EC05B1">
      <w:pPr>
        <w:spacing w:line="360" w:lineRule="auto"/>
        <w:ind w:left="540" w:hanging="540"/>
        <w:rPr>
          <w:sz w:val="28"/>
          <w:szCs w:val="28"/>
          <w:lang w:val="uk-UA"/>
        </w:rPr>
      </w:pPr>
      <w:r w:rsidRPr="00E45CCA">
        <w:rPr>
          <w:sz w:val="28"/>
          <w:szCs w:val="28"/>
          <w:lang w:val="uk-UA"/>
        </w:rPr>
        <w:t>Практичні рекомендації.</w:t>
      </w:r>
      <w:r>
        <w:rPr>
          <w:sz w:val="28"/>
          <w:szCs w:val="28"/>
          <w:lang w:val="uk-UA"/>
        </w:rPr>
        <w:t>.....................................................................................118</w:t>
      </w:r>
    </w:p>
    <w:p w:rsidR="00EC05B1" w:rsidRPr="00E45CCA" w:rsidRDefault="00EC05B1" w:rsidP="00EC05B1">
      <w:pPr>
        <w:spacing w:line="360" w:lineRule="auto"/>
        <w:ind w:left="540" w:hanging="540"/>
        <w:rPr>
          <w:sz w:val="28"/>
          <w:szCs w:val="28"/>
          <w:lang w:val="uk-UA"/>
        </w:rPr>
      </w:pPr>
      <w:r w:rsidRPr="00E45CCA">
        <w:rPr>
          <w:sz w:val="28"/>
          <w:szCs w:val="28"/>
          <w:lang w:val="uk-UA"/>
        </w:rPr>
        <w:t>Література</w:t>
      </w:r>
      <w:r>
        <w:rPr>
          <w:sz w:val="28"/>
          <w:szCs w:val="28"/>
          <w:lang w:val="uk-UA"/>
        </w:rPr>
        <w:t>............................................................................................................120</w:t>
      </w:r>
    </w:p>
    <w:p w:rsidR="00EC05B1" w:rsidRPr="00E45CCA" w:rsidRDefault="00EC05B1" w:rsidP="00EC05B1">
      <w:pPr>
        <w:spacing w:line="360" w:lineRule="auto"/>
        <w:ind w:left="540" w:hanging="540"/>
        <w:rPr>
          <w:sz w:val="28"/>
          <w:szCs w:val="28"/>
          <w:lang w:val="uk-UA"/>
        </w:rPr>
      </w:pPr>
      <w:r w:rsidRPr="00E45CCA">
        <w:rPr>
          <w:sz w:val="28"/>
          <w:szCs w:val="28"/>
          <w:lang w:val="uk-UA"/>
        </w:rPr>
        <w:t xml:space="preserve">Додатки </w:t>
      </w:r>
      <w:r>
        <w:rPr>
          <w:sz w:val="28"/>
          <w:szCs w:val="28"/>
          <w:lang w:val="uk-UA"/>
        </w:rPr>
        <w:t>................................................................................................................145</w:t>
      </w:r>
    </w:p>
    <w:p w:rsidR="00EC05B1" w:rsidRPr="00E45CCA" w:rsidRDefault="00EC05B1" w:rsidP="00EC05B1">
      <w:pPr>
        <w:ind w:left="540" w:hanging="540"/>
        <w:rPr>
          <w:sz w:val="28"/>
          <w:szCs w:val="28"/>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Default="00EC05B1" w:rsidP="00EC05B1">
      <w:pPr>
        <w:rPr>
          <w:lang w:val="uk-UA"/>
        </w:rPr>
      </w:pPr>
    </w:p>
    <w:p w:rsidR="00EC05B1" w:rsidRPr="001C675C" w:rsidRDefault="00EC05B1" w:rsidP="00EC05B1">
      <w:pPr>
        <w:spacing w:line="360" w:lineRule="auto"/>
        <w:ind w:left="540" w:hanging="540"/>
        <w:jc w:val="center"/>
        <w:rPr>
          <w:caps/>
          <w:sz w:val="28"/>
          <w:szCs w:val="28"/>
          <w:lang w:val="uk-UA"/>
        </w:rPr>
      </w:pPr>
      <w:r w:rsidRPr="001C675C">
        <w:rPr>
          <w:caps/>
          <w:sz w:val="28"/>
          <w:szCs w:val="28"/>
          <w:lang w:val="uk-UA"/>
        </w:rPr>
        <w:t>Список скорочень</w:t>
      </w:r>
    </w:p>
    <w:p w:rsidR="00EC05B1" w:rsidRDefault="00EC05B1" w:rsidP="00EC05B1">
      <w:pPr>
        <w:spacing w:line="360" w:lineRule="auto"/>
        <w:ind w:left="540" w:hanging="540"/>
        <w:rPr>
          <w:sz w:val="28"/>
          <w:szCs w:val="28"/>
          <w:lang w:val="uk-UA"/>
        </w:rPr>
      </w:pPr>
      <w:r>
        <w:rPr>
          <w:sz w:val="28"/>
          <w:szCs w:val="28"/>
          <w:lang w:val="uk-UA"/>
        </w:rPr>
        <w:t>ССЗВ – синдром системної запальної відповіді</w:t>
      </w:r>
    </w:p>
    <w:p w:rsidR="00EC05B1" w:rsidRPr="00B96079" w:rsidRDefault="00EC05B1" w:rsidP="00EC05B1">
      <w:pPr>
        <w:spacing w:line="360" w:lineRule="auto"/>
        <w:ind w:left="540" w:hanging="540"/>
        <w:rPr>
          <w:sz w:val="28"/>
          <w:szCs w:val="28"/>
          <w:lang w:val="uk-UA"/>
        </w:rPr>
      </w:pPr>
      <w:r>
        <w:rPr>
          <w:sz w:val="28"/>
          <w:szCs w:val="28"/>
          <w:lang w:val="en-US"/>
        </w:rPr>
        <w:t>ScO</w:t>
      </w:r>
      <w:r w:rsidRPr="00B745A3">
        <w:rPr>
          <w:sz w:val="28"/>
          <w:szCs w:val="28"/>
          <w:vertAlign w:val="subscript"/>
          <w:lang w:val="uk-UA"/>
        </w:rPr>
        <w:t>2</w:t>
      </w:r>
      <w:r>
        <w:rPr>
          <w:sz w:val="28"/>
          <w:szCs w:val="28"/>
          <w:vertAlign w:val="subscript"/>
          <w:lang w:val="uk-UA"/>
        </w:rPr>
        <w:t xml:space="preserve"> </w:t>
      </w:r>
      <w:r>
        <w:rPr>
          <w:sz w:val="28"/>
          <w:szCs w:val="28"/>
          <w:lang w:val="uk-UA"/>
        </w:rPr>
        <w:t xml:space="preserve">– сатурація змішаної венозної крові </w:t>
      </w:r>
    </w:p>
    <w:p w:rsidR="00EC05B1" w:rsidRDefault="00EC05B1" w:rsidP="00EC05B1">
      <w:pPr>
        <w:spacing w:line="360" w:lineRule="auto"/>
        <w:ind w:left="540" w:hanging="540"/>
        <w:rPr>
          <w:sz w:val="28"/>
          <w:szCs w:val="28"/>
          <w:lang w:val="uk-UA"/>
        </w:rPr>
      </w:pPr>
      <w:r>
        <w:rPr>
          <w:sz w:val="28"/>
          <w:szCs w:val="28"/>
          <w:lang w:val="en-US"/>
        </w:rPr>
        <w:t>ScvO</w:t>
      </w:r>
      <w:r w:rsidRPr="00B745A3">
        <w:rPr>
          <w:sz w:val="28"/>
          <w:szCs w:val="28"/>
          <w:vertAlign w:val="subscript"/>
          <w:lang w:val="uk-UA"/>
        </w:rPr>
        <w:t>2</w:t>
      </w:r>
      <w:r>
        <w:rPr>
          <w:sz w:val="28"/>
          <w:szCs w:val="28"/>
          <w:lang w:val="uk-UA"/>
        </w:rPr>
        <w:t xml:space="preserve"> – сатурація крові у центральній вені</w:t>
      </w:r>
    </w:p>
    <w:p w:rsidR="00EC05B1" w:rsidRDefault="00EC05B1" w:rsidP="00EC05B1">
      <w:pPr>
        <w:spacing w:line="360" w:lineRule="auto"/>
        <w:ind w:left="540" w:hanging="540"/>
        <w:rPr>
          <w:sz w:val="28"/>
          <w:szCs w:val="28"/>
          <w:lang w:val="uk-UA"/>
        </w:rPr>
      </w:pPr>
      <w:r>
        <w:rPr>
          <w:sz w:val="28"/>
          <w:szCs w:val="28"/>
          <w:lang w:val="uk-UA"/>
        </w:rPr>
        <w:t>ПТ – поверхня тіла</w:t>
      </w:r>
    </w:p>
    <w:p w:rsidR="00EC05B1" w:rsidRDefault="00EC05B1" w:rsidP="00EC05B1">
      <w:pPr>
        <w:spacing w:line="360" w:lineRule="auto"/>
        <w:ind w:left="540" w:hanging="540"/>
        <w:rPr>
          <w:sz w:val="28"/>
          <w:szCs w:val="28"/>
          <w:lang w:val="uk-UA"/>
        </w:rPr>
      </w:pPr>
      <w:r>
        <w:rPr>
          <w:sz w:val="28"/>
          <w:szCs w:val="28"/>
          <w:lang w:val="uk-UA"/>
        </w:rPr>
        <w:t>СІ – серцевий індекс</w:t>
      </w:r>
    </w:p>
    <w:p w:rsidR="00EC05B1" w:rsidRDefault="00EC05B1" w:rsidP="00EC05B1">
      <w:pPr>
        <w:spacing w:line="360" w:lineRule="auto"/>
        <w:ind w:left="540" w:hanging="540"/>
        <w:rPr>
          <w:sz w:val="28"/>
          <w:szCs w:val="28"/>
          <w:lang w:val="uk-UA"/>
        </w:rPr>
      </w:pPr>
      <w:r>
        <w:rPr>
          <w:sz w:val="28"/>
          <w:szCs w:val="28"/>
          <w:lang w:val="uk-UA"/>
        </w:rPr>
        <w:t xml:space="preserve"> </w:t>
      </w:r>
      <w:r>
        <w:rPr>
          <w:sz w:val="28"/>
          <w:szCs w:val="28"/>
          <w:lang w:val="en-US"/>
        </w:rPr>
        <w:t>PaO</w:t>
      </w:r>
      <w:r w:rsidRPr="006F5C28">
        <w:rPr>
          <w:sz w:val="28"/>
          <w:szCs w:val="28"/>
          <w:vertAlign w:val="subscript"/>
          <w:lang w:val="uk-UA"/>
        </w:rPr>
        <w:t>2</w:t>
      </w:r>
      <w:r>
        <w:rPr>
          <w:sz w:val="28"/>
          <w:szCs w:val="28"/>
          <w:lang w:val="uk-UA"/>
        </w:rPr>
        <w:t xml:space="preserve"> – парціальний тиск кисню в артеріальній крові</w:t>
      </w:r>
    </w:p>
    <w:p w:rsidR="00EC05B1" w:rsidRDefault="00EC05B1" w:rsidP="00EC05B1">
      <w:pPr>
        <w:spacing w:line="360" w:lineRule="auto"/>
        <w:ind w:left="540" w:hanging="540"/>
        <w:rPr>
          <w:sz w:val="28"/>
          <w:szCs w:val="28"/>
          <w:lang w:val="uk-UA"/>
        </w:rPr>
      </w:pPr>
      <w:r>
        <w:rPr>
          <w:sz w:val="28"/>
          <w:szCs w:val="28"/>
          <w:lang w:val="uk-UA"/>
        </w:rPr>
        <w:t>ОЦК – об’єм циркулюючої крові</w:t>
      </w:r>
    </w:p>
    <w:p w:rsidR="00EC05B1" w:rsidRDefault="00EC05B1" w:rsidP="00EC05B1">
      <w:pPr>
        <w:spacing w:line="360" w:lineRule="auto"/>
        <w:ind w:left="540" w:hanging="540"/>
        <w:rPr>
          <w:sz w:val="28"/>
          <w:szCs w:val="28"/>
          <w:lang w:val="uk-UA"/>
        </w:rPr>
      </w:pPr>
      <w:r>
        <w:rPr>
          <w:sz w:val="28"/>
          <w:szCs w:val="28"/>
          <w:lang w:val="en-US"/>
        </w:rPr>
        <w:t>FiO</w:t>
      </w:r>
      <w:r w:rsidRPr="00B96079">
        <w:rPr>
          <w:sz w:val="28"/>
          <w:szCs w:val="28"/>
          <w:vertAlign w:val="subscript"/>
          <w:lang w:val="uk-UA"/>
        </w:rPr>
        <w:t>2</w:t>
      </w:r>
      <w:r w:rsidRPr="00B96079">
        <w:rPr>
          <w:sz w:val="28"/>
          <w:szCs w:val="28"/>
          <w:lang w:val="uk-UA"/>
        </w:rPr>
        <w:t xml:space="preserve"> – </w:t>
      </w:r>
      <w:r>
        <w:rPr>
          <w:sz w:val="28"/>
          <w:szCs w:val="28"/>
          <w:lang w:val="uk-UA"/>
        </w:rPr>
        <w:t>фракційний вміст кисню</w:t>
      </w:r>
    </w:p>
    <w:p w:rsidR="00EC05B1" w:rsidRPr="00467D51" w:rsidRDefault="00EC05B1" w:rsidP="00EC05B1">
      <w:pPr>
        <w:spacing w:line="360" w:lineRule="auto"/>
        <w:ind w:left="540" w:hanging="540"/>
        <w:rPr>
          <w:sz w:val="28"/>
          <w:szCs w:val="28"/>
          <w:lang w:val="uk-UA"/>
        </w:rPr>
      </w:pPr>
      <w:r>
        <w:rPr>
          <w:sz w:val="28"/>
          <w:szCs w:val="28"/>
          <w:lang w:val="uk-UA"/>
        </w:rPr>
        <w:t xml:space="preserve"> </w:t>
      </w:r>
      <w:r w:rsidRPr="006F5C28">
        <w:rPr>
          <w:sz w:val="28"/>
          <w:szCs w:val="28"/>
          <w:lang w:val="en-US"/>
        </w:rPr>
        <w:t>DO</w:t>
      </w:r>
      <w:r w:rsidRPr="006F5C28">
        <w:rPr>
          <w:sz w:val="28"/>
          <w:szCs w:val="28"/>
          <w:vertAlign w:val="subscript"/>
          <w:lang w:val="uk-UA"/>
        </w:rPr>
        <w:t>2</w:t>
      </w:r>
      <w:r>
        <w:rPr>
          <w:sz w:val="28"/>
          <w:szCs w:val="28"/>
          <w:lang w:val="uk-UA"/>
        </w:rPr>
        <w:t xml:space="preserve"> – доставка кисню</w:t>
      </w:r>
    </w:p>
    <w:p w:rsidR="00EC05B1" w:rsidRPr="00467D51" w:rsidRDefault="00EC05B1" w:rsidP="00EC05B1">
      <w:pPr>
        <w:spacing w:line="360" w:lineRule="auto"/>
        <w:ind w:left="540" w:hanging="540"/>
        <w:rPr>
          <w:sz w:val="28"/>
          <w:szCs w:val="28"/>
          <w:lang w:val="uk-UA"/>
        </w:rPr>
      </w:pPr>
      <w:r w:rsidRPr="006F5C28">
        <w:rPr>
          <w:sz w:val="28"/>
          <w:szCs w:val="28"/>
          <w:lang w:val="en-US"/>
        </w:rPr>
        <w:t>VO</w:t>
      </w:r>
      <w:r w:rsidRPr="006F5C28">
        <w:rPr>
          <w:sz w:val="28"/>
          <w:szCs w:val="28"/>
          <w:vertAlign w:val="subscript"/>
          <w:lang w:val="uk-UA"/>
        </w:rPr>
        <w:t>2</w:t>
      </w:r>
      <w:r>
        <w:rPr>
          <w:sz w:val="28"/>
          <w:szCs w:val="28"/>
          <w:vertAlign w:val="subscript"/>
          <w:lang w:val="uk-UA"/>
        </w:rPr>
        <w:t xml:space="preserve"> </w:t>
      </w:r>
      <w:r>
        <w:rPr>
          <w:sz w:val="28"/>
          <w:szCs w:val="28"/>
          <w:lang w:val="uk-UA"/>
        </w:rPr>
        <w:t>– споживання кисню</w:t>
      </w:r>
    </w:p>
    <w:p w:rsidR="00EC05B1" w:rsidRPr="00B96079" w:rsidRDefault="00EC05B1" w:rsidP="00EC05B1">
      <w:pPr>
        <w:spacing w:line="360" w:lineRule="auto"/>
        <w:ind w:left="540" w:hanging="540"/>
        <w:rPr>
          <w:sz w:val="28"/>
          <w:szCs w:val="28"/>
          <w:lang w:val="uk-UA"/>
        </w:rPr>
      </w:pPr>
      <w:r>
        <w:rPr>
          <w:sz w:val="28"/>
          <w:szCs w:val="28"/>
          <w:lang w:val="uk-UA"/>
        </w:rPr>
        <w:t>ЗПСО – загальний периферичний судинний опір</w:t>
      </w:r>
    </w:p>
    <w:p w:rsidR="00EC05B1" w:rsidRDefault="00EC05B1" w:rsidP="00EC05B1">
      <w:pPr>
        <w:spacing w:line="360" w:lineRule="auto"/>
        <w:ind w:left="540" w:hanging="540"/>
        <w:rPr>
          <w:sz w:val="28"/>
          <w:szCs w:val="28"/>
          <w:lang w:val="uk-UA"/>
        </w:rPr>
      </w:pPr>
      <w:r>
        <w:rPr>
          <w:sz w:val="28"/>
          <w:szCs w:val="28"/>
          <w:lang w:val="uk-UA"/>
        </w:rPr>
        <w:t>ЦВТ – центральний венозний тиск</w:t>
      </w:r>
    </w:p>
    <w:p w:rsidR="00EC05B1" w:rsidRDefault="00EC05B1" w:rsidP="00EC05B1">
      <w:pPr>
        <w:spacing w:line="360" w:lineRule="auto"/>
        <w:ind w:left="540" w:hanging="540"/>
        <w:rPr>
          <w:sz w:val="28"/>
          <w:szCs w:val="28"/>
          <w:lang w:val="uk-UA"/>
        </w:rPr>
      </w:pPr>
      <w:r>
        <w:rPr>
          <w:sz w:val="28"/>
          <w:szCs w:val="28"/>
          <w:lang w:val="uk-UA"/>
        </w:rPr>
        <w:t>САТ – середній артеріальний тиск</w:t>
      </w:r>
    </w:p>
    <w:p w:rsidR="00EC05B1" w:rsidRDefault="00EC05B1" w:rsidP="00EC05B1">
      <w:pPr>
        <w:spacing w:line="360" w:lineRule="auto"/>
        <w:ind w:left="540" w:hanging="540"/>
        <w:rPr>
          <w:sz w:val="28"/>
          <w:szCs w:val="28"/>
          <w:lang w:val="uk-UA"/>
        </w:rPr>
      </w:pPr>
      <w:r>
        <w:rPr>
          <w:sz w:val="28"/>
          <w:szCs w:val="28"/>
          <w:lang w:val="uk-UA"/>
        </w:rPr>
        <w:t>МАТ – максимальний артеріальний тиск</w:t>
      </w:r>
    </w:p>
    <w:p w:rsidR="00EC05B1" w:rsidRDefault="00EC05B1" w:rsidP="00EC05B1">
      <w:pPr>
        <w:spacing w:line="360" w:lineRule="auto"/>
        <w:ind w:left="540" w:hanging="540"/>
        <w:rPr>
          <w:sz w:val="28"/>
          <w:szCs w:val="28"/>
          <w:lang w:val="uk-UA"/>
        </w:rPr>
      </w:pPr>
      <w:r>
        <w:rPr>
          <w:sz w:val="28"/>
          <w:szCs w:val="28"/>
          <w:lang w:val="uk-UA"/>
        </w:rPr>
        <w:t>ПАТ – пульсовий артеріальний тиск</w:t>
      </w:r>
    </w:p>
    <w:p w:rsidR="00EC05B1" w:rsidRPr="00485F41" w:rsidRDefault="00EC05B1" w:rsidP="00EC05B1">
      <w:pPr>
        <w:spacing w:line="360" w:lineRule="auto"/>
        <w:ind w:left="540" w:hanging="540"/>
        <w:rPr>
          <w:sz w:val="28"/>
          <w:szCs w:val="28"/>
          <w:lang w:val="uk-UA"/>
        </w:rPr>
      </w:pPr>
      <w:r>
        <w:rPr>
          <w:sz w:val="28"/>
          <w:szCs w:val="28"/>
          <w:lang w:val="en-US"/>
        </w:rPr>
        <w:t>SSC</w:t>
      </w:r>
      <w:r w:rsidRPr="00485F41">
        <w:rPr>
          <w:sz w:val="28"/>
          <w:szCs w:val="28"/>
          <w:lang w:val="uk-UA"/>
        </w:rPr>
        <w:t xml:space="preserve"> – </w:t>
      </w:r>
      <w:r>
        <w:rPr>
          <w:sz w:val="28"/>
          <w:szCs w:val="28"/>
          <w:lang w:val="en-US"/>
        </w:rPr>
        <w:t>Surviving</w:t>
      </w:r>
      <w:r w:rsidRPr="00485F41">
        <w:rPr>
          <w:sz w:val="28"/>
          <w:szCs w:val="28"/>
          <w:lang w:val="uk-UA"/>
        </w:rPr>
        <w:t xml:space="preserve"> </w:t>
      </w:r>
      <w:r>
        <w:rPr>
          <w:sz w:val="28"/>
          <w:szCs w:val="28"/>
          <w:lang w:val="en-US"/>
        </w:rPr>
        <w:t>Sepsis</w:t>
      </w:r>
      <w:r w:rsidRPr="00485F41">
        <w:rPr>
          <w:sz w:val="28"/>
          <w:szCs w:val="28"/>
          <w:lang w:val="uk-UA"/>
        </w:rPr>
        <w:t xml:space="preserve"> </w:t>
      </w:r>
      <w:r>
        <w:rPr>
          <w:sz w:val="28"/>
          <w:szCs w:val="28"/>
          <w:lang w:val="en-US"/>
        </w:rPr>
        <w:t>Campaign</w:t>
      </w:r>
      <w:r w:rsidRPr="00485F41">
        <w:rPr>
          <w:sz w:val="28"/>
          <w:szCs w:val="28"/>
          <w:lang w:val="uk-UA"/>
        </w:rPr>
        <w:t xml:space="preserve"> – </w:t>
      </w:r>
      <w:r>
        <w:rPr>
          <w:sz w:val="28"/>
          <w:szCs w:val="28"/>
          <w:lang w:val="uk-UA"/>
        </w:rPr>
        <w:t>Рух за виживання хворих на сепсис</w:t>
      </w:r>
    </w:p>
    <w:p w:rsidR="00EC05B1" w:rsidRPr="00467D51" w:rsidRDefault="00EC05B1" w:rsidP="00EC05B1">
      <w:pPr>
        <w:spacing w:line="360" w:lineRule="auto"/>
        <w:ind w:left="540" w:hanging="540"/>
        <w:rPr>
          <w:sz w:val="28"/>
          <w:szCs w:val="28"/>
          <w:lang w:val="uk-UA"/>
        </w:rPr>
      </w:pPr>
      <w:r>
        <w:rPr>
          <w:sz w:val="28"/>
          <w:szCs w:val="28"/>
          <w:lang w:val="en-US"/>
        </w:rPr>
        <w:t>EGDT</w:t>
      </w:r>
      <w:r w:rsidRPr="00467D51">
        <w:rPr>
          <w:sz w:val="28"/>
          <w:szCs w:val="28"/>
          <w:lang w:val="uk-UA"/>
        </w:rPr>
        <w:t xml:space="preserve"> (РЦТ)</w:t>
      </w:r>
      <w:r>
        <w:rPr>
          <w:sz w:val="28"/>
          <w:szCs w:val="28"/>
          <w:lang w:val="uk-UA"/>
        </w:rPr>
        <w:t xml:space="preserve"> – </w:t>
      </w:r>
      <w:r>
        <w:rPr>
          <w:sz w:val="28"/>
          <w:szCs w:val="28"/>
          <w:lang w:val="en-US"/>
        </w:rPr>
        <w:t>Early</w:t>
      </w:r>
      <w:r w:rsidRPr="00467D51">
        <w:rPr>
          <w:sz w:val="28"/>
          <w:szCs w:val="28"/>
          <w:lang w:val="uk-UA"/>
        </w:rPr>
        <w:t xml:space="preserve"> </w:t>
      </w:r>
      <w:r>
        <w:rPr>
          <w:sz w:val="28"/>
          <w:szCs w:val="28"/>
          <w:lang w:val="en-US"/>
        </w:rPr>
        <w:t>goal</w:t>
      </w:r>
      <w:r w:rsidRPr="00467D51">
        <w:rPr>
          <w:sz w:val="28"/>
          <w:szCs w:val="28"/>
          <w:lang w:val="uk-UA"/>
        </w:rPr>
        <w:t>-</w:t>
      </w:r>
      <w:r>
        <w:rPr>
          <w:sz w:val="28"/>
          <w:szCs w:val="28"/>
          <w:lang w:val="en-US"/>
        </w:rPr>
        <w:t>directed</w:t>
      </w:r>
      <w:r w:rsidRPr="00467D51">
        <w:rPr>
          <w:sz w:val="28"/>
          <w:szCs w:val="28"/>
          <w:lang w:val="uk-UA"/>
        </w:rPr>
        <w:t xml:space="preserve"> </w:t>
      </w:r>
      <w:r>
        <w:rPr>
          <w:sz w:val="28"/>
          <w:szCs w:val="28"/>
          <w:lang w:val="en-US"/>
        </w:rPr>
        <w:t>therapy</w:t>
      </w:r>
      <w:r w:rsidRPr="00467D51">
        <w:rPr>
          <w:sz w:val="28"/>
          <w:szCs w:val="28"/>
          <w:lang w:val="uk-UA"/>
        </w:rPr>
        <w:t xml:space="preserve"> – </w:t>
      </w:r>
      <w:r>
        <w:rPr>
          <w:sz w:val="28"/>
          <w:szCs w:val="28"/>
          <w:lang w:val="uk-UA"/>
        </w:rPr>
        <w:t>рання цілеспрямована терапія</w:t>
      </w:r>
    </w:p>
    <w:p w:rsidR="00EC05B1" w:rsidRDefault="00EC05B1" w:rsidP="00EC05B1">
      <w:pPr>
        <w:spacing w:line="360" w:lineRule="auto"/>
        <w:ind w:left="540" w:hanging="540"/>
        <w:rPr>
          <w:color w:val="000000"/>
          <w:sz w:val="28"/>
          <w:szCs w:val="28"/>
          <w:lang w:val="uk-UA"/>
        </w:rPr>
      </w:pPr>
      <w:r>
        <w:rPr>
          <w:sz w:val="28"/>
          <w:szCs w:val="28"/>
          <w:lang w:val="en-US"/>
        </w:rPr>
        <w:t>MUST</w:t>
      </w:r>
      <w:r>
        <w:rPr>
          <w:sz w:val="28"/>
          <w:szCs w:val="28"/>
          <w:lang w:val="uk-UA"/>
        </w:rPr>
        <w:t xml:space="preserve">-протокол </w:t>
      </w:r>
      <w:proofErr w:type="gramStart"/>
      <w:r>
        <w:rPr>
          <w:sz w:val="28"/>
          <w:szCs w:val="28"/>
          <w:lang w:val="uk-UA"/>
        </w:rPr>
        <w:t xml:space="preserve">- </w:t>
      </w:r>
      <w:r>
        <w:rPr>
          <w:color w:val="000000"/>
          <w:sz w:val="28"/>
          <w:szCs w:val="28"/>
          <w:lang w:val="en-US"/>
        </w:rPr>
        <w:t>Multiple</w:t>
      </w:r>
      <w:r w:rsidRPr="00467D51">
        <w:rPr>
          <w:color w:val="000000"/>
          <w:sz w:val="28"/>
          <w:szCs w:val="28"/>
          <w:lang w:val="uk-UA"/>
        </w:rPr>
        <w:t xml:space="preserve"> </w:t>
      </w:r>
      <w:r>
        <w:rPr>
          <w:color w:val="000000"/>
          <w:sz w:val="28"/>
          <w:szCs w:val="28"/>
          <w:lang w:val="en-US"/>
        </w:rPr>
        <w:t>Urgent</w:t>
      </w:r>
      <w:r w:rsidRPr="00467D51">
        <w:rPr>
          <w:color w:val="000000"/>
          <w:sz w:val="28"/>
          <w:szCs w:val="28"/>
          <w:lang w:val="uk-UA"/>
        </w:rPr>
        <w:t xml:space="preserve"> </w:t>
      </w:r>
      <w:r>
        <w:rPr>
          <w:color w:val="000000"/>
          <w:sz w:val="28"/>
          <w:szCs w:val="28"/>
          <w:lang w:val="en-US"/>
        </w:rPr>
        <w:t>Sepsis</w:t>
      </w:r>
      <w:r w:rsidRPr="00467D51">
        <w:rPr>
          <w:color w:val="000000"/>
          <w:sz w:val="28"/>
          <w:szCs w:val="28"/>
          <w:lang w:val="uk-UA"/>
        </w:rPr>
        <w:t xml:space="preserve"> </w:t>
      </w:r>
      <w:r>
        <w:rPr>
          <w:color w:val="000000"/>
          <w:sz w:val="28"/>
          <w:szCs w:val="28"/>
          <w:lang w:val="en-US"/>
        </w:rPr>
        <w:t>Therapies</w:t>
      </w:r>
      <w:r w:rsidRPr="00467D51">
        <w:rPr>
          <w:color w:val="000000"/>
          <w:sz w:val="28"/>
          <w:szCs w:val="28"/>
          <w:lang w:val="uk-UA"/>
        </w:rPr>
        <w:t xml:space="preserve"> </w:t>
      </w:r>
      <w:r>
        <w:rPr>
          <w:color w:val="000000"/>
          <w:sz w:val="28"/>
          <w:szCs w:val="28"/>
          <w:lang w:val="en-US"/>
        </w:rPr>
        <w:t>Protocol</w:t>
      </w:r>
      <w:r>
        <w:rPr>
          <w:color w:val="000000"/>
          <w:sz w:val="28"/>
          <w:szCs w:val="28"/>
          <w:lang w:val="uk-UA"/>
        </w:rPr>
        <w:t xml:space="preserve"> –</w:t>
      </w:r>
      <w:proofErr w:type="gramEnd"/>
      <w:r>
        <w:rPr>
          <w:color w:val="000000"/>
          <w:sz w:val="28"/>
          <w:szCs w:val="28"/>
          <w:lang w:val="uk-UA"/>
        </w:rPr>
        <w:t xml:space="preserve"> протокол багатокомпонентного негайного лікування сепсису</w:t>
      </w:r>
    </w:p>
    <w:p w:rsidR="00EC05B1" w:rsidRPr="00485F41" w:rsidRDefault="00EC05B1" w:rsidP="00EC05B1">
      <w:pPr>
        <w:spacing w:line="360" w:lineRule="auto"/>
        <w:ind w:left="540" w:hanging="540"/>
        <w:rPr>
          <w:sz w:val="28"/>
          <w:szCs w:val="28"/>
          <w:lang w:val="uk-UA"/>
        </w:rPr>
      </w:pPr>
      <w:r>
        <w:rPr>
          <w:sz w:val="28"/>
          <w:szCs w:val="28"/>
          <w:lang w:val="uk-UA"/>
        </w:rPr>
        <w:t xml:space="preserve">ГРДС – гострий респіраторний дистрес-синдром </w:t>
      </w:r>
    </w:p>
    <w:p w:rsidR="00EC05B1" w:rsidRPr="00467D51" w:rsidRDefault="00EC05B1" w:rsidP="00EC05B1">
      <w:pPr>
        <w:spacing w:line="360" w:lineRule="auto"/>
        <w:ind w:left="540" w:hanging="540"/>
        <w:rPr>
          <w:sz w:val="28"/>
          <w:szCs w:val="28"/>
          <w:lang w:val="en-US"/>
        </w:rPr>
      </w:pPr>
      <w:r>
        <w:rPr>
          <w:sz w:val="28"/>
          <w:szCs w:val="28"/>
          <w:lang w:val="en-US"/>
        </w:rPr>
        <w:t>APACHE II</w:t>
      </w:r>
      <w:r>
        <w:rPr>
          <w:sz w:val="28"/>
          <w:szCs w:val="28"/>
          <w:lang w:val="uk-UA"/>
        </w:rPr>
        <w:t xml:space="preserve"> - </w:t>
      </w:r>
      <w:r w:rsidRPr="00467D51">
        <w:rPr>
          <w:color w:val="000000"/>
          <w:sz w:val="28"/>
          <w:szCs w:val="28"/>
          <w:lang w:val="en-US"/>
        </w:rPr>
        <w:t xml:space="preserve">Acute Physiology </w:t>
      </w:r>
      <w:proofErr w:type="gramStart"/>
      <w:r w:rsidRPr="00467D51">
        <w:rPr>
          <w:color w:val="000000"/>
          <w:sz w:val="28"/>
          <w:szCs w:val="28"/>
          <w:lang w:val="en-US"/>
        </w:rPr>
        <w:t>And</w:t>
      </w:r>
      <w:proofErr w:type="gramEnd"/>
      <w:r w:rsidRPr="00467D51">
        <w:rPr>
          <w:color w:val="000000"/>
          <w:sz w:val="28"/>
          <w:szCs w:val="28"/>
          <w:lang w:val="en-US"/>
        </w:rPr>
        <w:t xml:space="preserve"> Chronic Health Evaluation</w:t>
      </w:r>
    </w:p>
    <w:p w:rsidR="00EC05B1" w:rsidRDefault="00EC05B1" w:rsidP="00EC05B1">
      <w:pPr>
        <w:spacing w:line="360" w:lineRule="auto"/>
        <w:ind w:left="540" w:hanging="540"/>
        <w:rPr>
          <w:sz w:val="28"/>
          <w:szCs w:val="28"/>
          <w:lang w:val="uk-UA"/>
        </w:rPr>
      </w:pPr>
      <w:r>
        <w:rPr>
          <w:sz w:val="28"/>
          <w:szCs w:val="28"/>
          <w:lang w:val="en-US"/>
        </w:rPr>
        <w:t>NOS</w:t>
      </w:r>
      <w:r>
        <w:rPr>
          <w:sz w:val="28"/>
          <w:szCs w:val="28"/>
          <w:lang w:val="uk-UA"/>
        </w:rPr>
        <w:t xml:space="preserve"> – синтетаза оксиду азоту</w:t>
      </w:r>
    </w:p>
    <w:p w:rsidR="00EC05B1" w:rsidRPr="00485F41" w:rsidRDefault="00EC05B1" w:rsidP="00EC05B1">
      <w:pPr>
        <w:spacing w:line="360" w:lineRule="auto"/>
        <w:ind w:left="540" w:hanging="540"/>
        <w:rPr>
          <w:sz w:val="28"/>
          <w:szCs w:val="28"/>
          <w:lang w:val="uk-UA"/>
        </w:rPr>
      </w:pPr>
      <w:r>
        <w:rPr>
          <w:sz w:val="28"/>
          <w:szCs w:val="28"/>
          <w:lang w:val="en-US"/>
        </w:rPr>
        <w:t xml:space="preserve">INOS – </w:t>
      </w:r>
      <w:r>
        <w:rPr>
          <w:sz w:val="28"/>
          <w:szCs w:val="28"/>
          <w:lang w:val="uk-UA"/>
        </w:rPr>
        <w:t>індуцибельна синтетаза оксиду азоту</w:t>
      </w:r>
    </w:p>
    <w:p w:rsidR="00EC05B1" w:rsidRPr="00B80B26" w:rsidRDefault="00EC05B1" w:rsidP="00EC05B1">
      <w:pPr>
        <w:spacing w:line="360" w:lineRule="auto"/>
        <w:ind w:left="540" w:hanging="540"/>
        <w:rPr>
          <w:sz w:val="28"/>
          <w:szCs w:val="28"/>
          <w:lang w:val="uk-UA"/>
        </w:rPr>
      </w:pPr>
      <w:r>
        <w:rPr>
          <w:sz w:val="28"/>
          <w:szCs w:val="28"/>
          <w:lang w:val="en-US"/>
        </w:rPr>
        <w:t>NF</w:t>
      </w:r>
      <w:r w:rsidRPr="00B80B26">
        <w:rPr>
          <w:sz w:val="28"/>
          <w:szCs w:val="28"/>
        </w:rPr>
        <w:t>-</w:t>
      </w:r>
      <w:r>
        <w:rPr>
          <w:sz w:val="28"/>
          <w:szCs w:val="28"/>
          <w:lang w:val="en-US"/>
        </w:rPr>
        <w:t>kβ</w:t>
      </w:r>
      <w:r>
        <w:rPr>
          <w:sz w:val="28"/>
          <w:szCs w:val="28"/>
          <w:lang w:val="uk-UA"/>
        </w:rPr>
        <w:t xml:space="preserve"> – ядерний фактор каппа-бета</w:t>
      </w:r>
    </w:p>
    <w:p w:rsidR="00EC05B1" w:rsidRPr="00B80B26" w:rsidRDefault="00EC05B1" w:rsidP="00EC05B1">
      <w:pPr>
        <w:spacing w:line="360" w:lineRule="auto"/>
        <w:ind w:left="540" w:hanging="540"/>
        <w:rPr>
          <w:sz w:val="28"/>
          <w:szCs w:val="28"/>
          <w:lang w:val="uk-UA"/>
        </w:rPr>
      </w:pPr>
      <w:r>
        <w:rPr>
          <w:sz w:val="28"/>
          <w:szCs w:val="28"/>
          <w:lang w:val="en-US"/>
        </w:rPr>
        <w:t>TNFα</w:t>
      </w:r>
      <w:r>
        <w:rPr>
          <w:sz w:val="28"/>
          <w:szCs w:val="28"/>
          <w:lang w:val="uk-UA"/>
        </w:rPr>
        <w:t xml:space="preserve"> – фактор некрозу пухлин</w:t>
      </w:r>
    </w:p>
    <w:p w:rsidR="00EC05B1" w:rsidRPr="00B80B26" w:rsidRDefault="00EC05B1" w:rsidP="00EC05B1">
      <w:pPr>
        <w:spacing w:line="360" w:lineRule="auto"/>
        <w:ind w:left="540" w:hanging="540"/>
        <w:rPr>
          <w:sz w:val="28"/>
          <w:szCs w:val="28"/>
          <w:lang w:val="uk-UA"/>
        </w:rPr>
      </w:pPr>
      <w:r>
        <w:rPr>
          <w:sz w:val="28"/>
          <w:szCs w:val="28"/>
          <w:lang w:val="en-US"/>
        </w:rPr>
        <w:lastRenderedPageBreak/>
        <w:t>IL</w:t>
      </w:r>
      <w:r w:rsidRPr="00B80B26">
        <w:rPr>
          <w:sz w:val="28"/>
          <w:szCs w:val="28"/>
          <w:lang w:val="uk-UA"/>
        </w:rPr>
        <w:t>-1—</w:t>
      </w:r>
      <w:r>
        <w:rPr>
          <w:sz w:val="28"/>
          <w:szCs w:val="28"/>
          <w:lang w:val="en-US"/>
        </w:rPr>
        <w:t>IL</w:t>
      </w:r>
      <w:r w:rsidRPr="00B80B26">
        <w:rPr>
          <w:sz w:val="28"/>
          <w:szCs w:val="28"/>
          <w:lang w:val="uk-UA"/>
        </w:rPr>
        <w:t>-6</w:t>
      </w:r>
      <w:r>
        <w:rPr>
          <w:sz w:val="28"/>
          <w:szCs w:val="28"/>
          <w:lang w:val="uk-UA"/>
        </w:rPr>
        <w:t xml:space="preserve"> – інтерлейкіни 1, 6</w:t>
      </w:r>
    </w:p>
    <w:p w:rsidR="00EC05B1" w:rsidRPr="00B80B26" w:rsidRDefault="00EC05B1" w:rsidP="00EC05B1">
      <w:pPr>
        <w:spacing w:line="360" w:lineRule="auto"/>
        <w:ind w:left="540" w:hanging="540"/>
        <w:rPr>
          <w:sz w:val="28"/>
          <w:szCs w:val="28"/>
          <w:lang w:val="uk-UA"/>
        </w:rPr>
      </w:pPr>
      <w:r>
        <w:rPr>
          <w:sz w:val="28"/>
          <w:szCs w:val="28"/>
          <w:lang w:val="en-US"/>
        </w:rPr>
        <w:t>MAPK</w:t>
      </w:r>
      <w:r>
        <w:rPr>
          <w:sz w:val="28"/>
          <w:szCs w:val="28"/>
          <w:lang w:val="uk-UA"/>
        </w:rPr>
        <w:t xml:space="preserve"> – мітогенактивована протеїнкіназа</w:t>
      </w:r>
    </w:p>
    <w:p w:rsidR="00EC05B1" w:rsidRPr="00B80B26" w:rsidRDefault="00EC05B1" w:rsidP="00EC05B1">
      <w:pPr>
        <w:spacing w:line="360" w:lineRule="auto"/>
        <w:ind w:left="540" w:hanging="540"/>
        <w:rPr>
          <w:sz w:val="28"/>
          <w:szCs w:val="28"/>
          <w:lang w:val="uk-UA"/>
        </w:rPr>
      </w:pPr>
      <w:r>
        <w:rPr>
          <w:sz w:val="28"/>
          <w:szCs w:val="28"/>
          <w:lang w:val="en-US"/>
        </w:rPr>
        <w:t>BIT</w:t>
      </w:r>
      <w:r>
        <w:rPr>
          <w:sz w:val="28"/>
          <w:szCs w:val="28"/>
          <w:lang w:val="uk-UA"/>
        </w:rPr>
        <w:t xml:space="preserve"> – відділення інтенсивної терапії</w:t>
      </w:r>
    </w:p>
    <w:p w:rsidR="00EC05B1" w:rsidRPr="00B80B26" w:rsidRDefault="00EC05B1" w:rsidP="00EC05B1">
      <w:pPr>
        <w:spacing w:line="360" w:lineRule="auto"/>
        <w:ind w:left="540" w:hanging="540"/>
        <w:rPr>
          <w:sz w:val="28"/>
          <w:szCs w:val="28"/>
          <w:lang w:val="uk-UA"/>
        </w:rPr>
      </w:pPr>
      <w:r>
        <w:rPr>
          <w:sz w:val="28"/>
          <w:szCs w:val="28"/>
          <w:lang w:val="en-US"/>
        </w:rPr>
        <w:t>CAC</w:t>
      </w:r>
      <w:r>
        <w:rPr>
          <w:sz w:val="28"/>
          <w:szCs w:val="28"/>
          <w:lang w:val="uk-UA"/>
        </w:rPr>
        <w:t xml:space="preserve"> – симпато-адреналова система</w:t>
      </w:r>
    </w:p>
    <w:p w:rsidR="00EC05B1" w:rsidRPr="00B80B26" w:rsidRDefault="00EC05B1" w:rsidP="00EC05B1">
      <w:pPr>
        <w:spacing w:line="360" w:lineRule="auto"/>
        <w:ind w:left="540" w:hanging="540"/>
        <w:rPr>
          <w:sz w:val="28"/>
          <w:szCs w:val="28"/>
          <w:lang w:val="uk-UA"/>
        </w:rPr>
      </w:pPr>
      <w:r>
        <w:rPr>
          <w:sz w:val="28"/>
          <w:szCs w:val="28"/>
          <w:lang w:val="en-US"/>
        </w:rPr>
        <w:t>SGLT</w:t>
      </w:r>
      <w:r w:rsidRPr="00B80B26">
        <w:rPr>
          <w:sz w:val="28"/>
          <w:szCs w:val="28"/>
        </w:rPr>
        <w:t>1</w:t>
      </w:r>
      <w:proofErr w:type="gramStart"/>
      <w:r w:rsidRPr="00B80B26">
        <w:rPr>
          <w:sz w:val="28"/>
          <w:szCs w:val="28"/>
        </w:rPr>
        <w:t>,2</w:t>
      </w:r>
      <w:proofErr w:type="gramEnd"/>
      <w:r>
        <w:rPr>
          <w:sz w:val="28"/>
          <w:szCs w:val="28"/>
          <w:lang w:val="uk-UA"/>
        </w:rPr>
        <w:t xml:space="preserve"> – натрієві співпереносники глюкози</w:t>
      </w:r>
    </w:p>
    <w:p w:rsidR="00EC05B1" w:rsidRPr="00B80B26" w:rsidRDefault="00EC05B1" w:rsidP="00EC05B1">
      <w:pPr>
        <w:spacing w:line="360" w:lineRule="auto"/>
        <w:ind w:left="540" w:hanging="540"/>
        <w:rPr>
          <w:sz w:val="28"/>
          <w:szCs w:val="28"/>
          <w:lang w:val="uk-UA"/>
        </w:rPr>
      </w:pPr>
      <w:r>
        <w:rPr>
          <w:sz w:val="28"/>
          <w:szCs w:val="28"/>
          <w:lang w:val="en-US"/>
        </w:rPr>
        <w:t>GLUT</w:t>
      </w:r>
      <w:r w:rsidRPr="00B80B26">
        <w:rPr>
          <w:sz w:val="28"/>
          <w:szCs w:val="28"/>
        </w:rPr>
        <w:t>1-12</w:t>
      </w:r>
      <w:r>
        <w:rPr>
          <w:sz w:val="28"/>
          <w:szCs w:val="28"/>
          <w:lang w:val="uk-UA"/>
        </w:rPr>
        <w:t xml:space="preserve"> – переносники глюкози, ізоформи 1 - 12</w:t>
      </w:r>
    </w:p>
    <w:p w:rsidR="00EC05B1" w:rsidRPr="00B80B26" w:rsidRDefault="00EC05B1" w:rsidP="00EC05B1">
      <w:pPr>
        <w:spacing w:line="360" w:lineRule="auto"/>
        <w:ind w:left="540" w:hanging="540"/>
        <w:rPr>
          <w:sz w:val="28"/>
          <w:szCs w:val="28"/>
          <w:lang w:val="uk-UA"/>
        </w:rPr>
      </w:pPr>
      <w:r>
        <w:rPr>
          <w:sz w:val="28"/>
          <w:szCs w:val="28"/>
          <w:lang w:val="en-US"/>
        </w:rPr>
        <w:t>IRS</w:t>
      </w:r>
      <w:r w:rsidRPr="00B80B26">
        <w:rPr>
          <w:sz w:val="28"/>
          <w:szCs w:val="28"/>
        </w:rPr>
        <w:t>-1</w:t>
      </w:r>
      <w:r>
        <w:rPr>
          <w:sz w:val="28"/>
          <w:szCs w:val="28"/>
          <w:lang w:val="uk-UA"/>
        </w:rPr>
        <w:t xml:space="preserve"> – субодиниця 1 інсулінового рецептора</w:t>
      </w:r>
    </w:p>
    <w:p w:rsidR="00EC05B1" w:rsidRDefault="00EC05B1" w:rsidP="00EC05B1">
      <w:pPr>
        <w:spacing w:line="360" w:lineRule="auto"/>
        <w:ind w:left="540" w:hanging="540"/>
        <w:rPr>
          <w:sz w:val="28"/>
          <w:szCs w:val="28"/>
          <w:lang w:val="uk-UA"/>
        </w:rPr>
      </w:pPr>
      <w:r>
        <w:rPr>
          <w:sz w:val="28"/>
          <w:szCs w:val="28"/>
          <w:lang w:val="en-US"/>
        </w:rPr>
        <w:t>MIP</w:t>
      </w:r>
      <w:r w:rsidRPr="00B80B26">
        <w:rPr>
          <w:sz w:val="28"/>
          <w:szCs w:val="28"/>
          <w:lang w:val="uk-UA"/>
        </w:rPr>
        <w:t>-1</w:t>
      </w:r>
      <w:r>
        <w:rPr>
          <w:sz w:val="28"/>
          <w:szCs w:val="28"/>
          <w:lang w:val="en-US"/>
        </w:rPr>
        <w:t>α</w:t>
      </w:r>
      <w:r w:rsidRPr="00B80B26">
        <w:rPr>
          <w:sz w:val="28"/>
          <w:szCs w:val="28"/>
          <w:lang w:val="uk-UA"/>
        </w:rPr>
        <w:t xml:space="preserve">, </w:t>
      </w:r>
      <w:r>
        <w:rPr>
          <w:sz w:val="28"/>
          <w:szCs w:val="28"/>
          <w:lang w:val="en-US"/>
        </w:rPr>
        <w:t>MIP</w:t>
      </w:r>
      <w:r w:rsidRPr="00B80B26">
        <w:rPr>
          <w:sz w:val="28"/>
          <w:szCs w:val="28"/>
          <w:lang w:val="uk-UA"/>
        </w:rPr>
        <w:t>-1</w:t>
      </w:r>
      <w:r>
        <w:rPr>
          <w:sz w:val="28"/>
          <w:szCs w:val="28"/>
          <w:lang w:val="en-US"/>
        </w:rPr>
        <w:t>β</w:t>
      </w:r>
      <w:r>
        <w:rPr>
          <w:sz w:val="28"/>
          <w:szCs w:val="28"/>
          <w:lang w:val="uk-UA"/>
        </w:rPr>
        <w:t xml:space="preserve"> – макрофаг альні запальні протеїни α</w:t>
      </w:r>
      <w:proofErr w:type="gramStart"/>
      <w:r>
        <w:rPr>
          <w:sz w:val="28"/>
          <w:szCs w:val="28"/>
          <w:lang w:val="uk-UA"/>
        </w:rPr>
        <w:t>,β</w:t>
      </w:r>
      <w:proofErr w:type="gramEnd"/>
    </w:p>
    <w:p w:rsidR="00EC05B1" w:rsidRPr="00B80B26" w:rsidRDefault="00EC05B1" w:rsidP="00EC05B1">
      <w:pPr>
        <w:spacing w:line="360" w:lineRule="auto"/>
        <w:ind w:left="540" w:hanging="540"/>
        <w:rPr>
          <w:sz w:val="28"/>
          <w:szCs w:val="28"/>
          <w:lang w:val="uk-UA"/>
        </w:rPr>
      </w:pPr>
      <w:r>
        <w:rPr>
          <w:sz w:val="28"/>
          <w:szCs w:val="28"/>
          <w:lang w:val="uk-UA"/>
        </w:rPr>
        <w:t>ММДС – мікроциркуляторно-мітохондріальний дистрес-синдром</w:t>
      </w:r>
    </w:p>
    <w:p w:rsidR="00EC05B1" w:rsidRPr="00B80B26" w:rsidRDefault="00EC05B1" w:rsidP="00EC05B1">
      <w:pPr>
        <w:spacing w:line="360" w:lineRule="auto"/>
        <w:ind w:left="540" w:hanging="540"/>
        <w:rPr>
          <w:sz w:val="28"/>
          <w:szCs w:val="28"/>
          <w:lang w:val="uk-UA"/>
        </w:rPr>
      </w:pPr>
      <w:r>
        <w:rPr>
          <w:sz w:val="28"/>
          <w:szCs w:val="28"/>
          <w:lang w:val="en-US"/>
        </w:rPr>
        <w:t>G</w:t>
      </w:r>
      <w:r w:rsidRPr="00B80B26">
        <w:rPr>
          <w:sz w:val="28"/>
          <w:szCs w:val="28"/>
          <w:lang w:val="uk-UA"/>
        </w:rPr>
        <w:t>-6-</w:t>
      </w:r>
      <w:r>
        <w:rPr>
          <w:sz w:val="28"/>
          <w:szCs w:val="28"/>
          <w:lang w:val="en-US"/>
        </w:rPr>
        <w:t>Pase</w:t>
      </w:r>
      <w:r>
        <w:rPr>
          <w:sz w:val="28"/>
          <w:szCs w:val="28"/>
          <w:lang w:val="uk-UA"/>
        </w:rPr>
        <w:t xml:space="preserve"> – глюкозо-6-фосфатаза</w:t>
      </w:r>
    </w:p>
    <w:p w:rsidR="00EC05B1" w:rsidRPr="00B80B26" w:rsidRDefault="00EC05B1" w:rsidP="00EC05B1">
      <w:pPr>
        <w:spacing w:line="360" w:lineRule="auto"/>
        <w:ind w:left="540" w:hanging="540"/>
        <w:rPr>
          <w:sz w:val="28"/>
          <w:szCs w:val="28"/>
          <w:lang w:val="uk-UA"/>
        </w:rPr>
      </w:pPr>
      <w:r>
        <w:rPr>
          <w:sz w:val="28"/>
          <w:szCs w:val="28"/>
          <w:lang w:val="en-US"/>
        </w:rPr>
        <w:t>P</w:t>
      </w:r>
      <w:r>
        <w:rPr>
          <w:sz w:val="28"/>
          <w:szCs w:val="28"/>
          <w:lang w:val="uk-UA"/>
        </w:rPr>
        <w:t>Р</w:t>
      </w:r>
      <w:r>
        <w:rPr>
          <w:sz w:val="28"/>
          <w:szCs w:val="28"/>
          <w:lang w:val="en-US"/>
        </w:rPr>
        <w:t>AR</w:t>
      </w:r>
      <w:r>
        <w:rPr>
          <w:sz w:val="28"/>
          <w:szCs w:val="28"/>
          <w:lang w:val="uk-UA"/>
        </w:rPr>
        <w:t xml:space="preserve"> – пероксисомальний проліфератор</w:t>
      </w:r>
    </w:p>
    <w:p w:rsidR="00EC05B1" w:rsidRPr="00B80B26" w:rsidRDefault="00EC05B1" w:rsidP="00EC05B1">
      <w:pPr>
        <w:spacing w:line="360" w:lineRule="auto"/>
        <w:ind w:left="540" w:hanging="540"/>
        <w:rPr>
          <w:sz w:val="28"/>
          <w:szCs w:val="28"/>
          <w:lang w:val="uk-UA"/>
        </w:rPr>
      </w:pPr>
      <w:r>
        <w:rPr>
          <w:sz w:val="28"/>
          <w:szCs w:val="28"/>
          <w:lang w:val="en-US"/>
        </w:rPr>
        <w:t>AMPK</w:t>
      </w:r>
      <w:r>
        <w:rPr>
          <w:sz w:val="28"/>
          <w:szCs w:val="28"/>
          <w:lang w:val="uk-UA"/>
        </w:rPr>
        <w:t xml:space="preserve"> – АМФ-активована протеїнкіназа</w:t>
      </w:r>
    </w:p>
    <w:p w:rsidR="00EC05B1" w:rsidRPr="00B80B26" w:rsidRDefault="00EC05B1" w:rsidP="00EC05B1">
      <w:pPr>
        <w:spacing w:line="360" w:lineRule="auto"/>
        <w:ind w:left="540" w:hanging="540"/>
        <w:rPr>
          <w:sz w:val="28"/>
          <w:szCs w:val="28"/>
          <w:lang w:val="uk-UA"/>
        </w:rPr>
      </w:pPr>
      <w:r>
        <w:rPr>
          <w:sz w:val="28"/>
          <w:szCs w:val="28"/>
          <w:lang w:val="en-US"/>
        </w:rPr>
        <w:t>PARP</w:t>
      </w:r>
      <w:r>
        <w:rPr>
          <w:sz w:val="28"/>
          <w:szCs w:val="28"/>
          <w:lang w:val="uk-UA"/>
        </w:rPr>
        <w:t xml:space="preserve"> – полі-АДФ-рибоксилполімераза</w:t>
      </w:r>
    </w:p>
    <w:p w:rsidR="00EC05B1" w:rsidRPr="00B80B26" w:rsidRDefault="00EC05B1" w:rsidP="00EC05B1">
      <w:pPr>
        <w:spacing w:line="360" w:lineRule="auto"/>
        <w:ind w:left="540" w:hanging="540"/>
        <w:rPr>
          <w:sz w:val="28"/>
          <w:szCs w:val="28"/>
          <w:lang w:val="uk-UA"/>
        </w:rPr>
      </w:pPr>
      <w:r>
        <w:rPr>
          <w:sz w:val="28"/>
          <w:szCs w:val="28"/>
          <w:lang w:val="en-US"/>
        </w:rPr>
        <w:t>GK</w:t>
      </w:r>
      <w:r>
        <w:rPr>
          <w:sz w:val="28"/>
          <w:szCs w:val="28"/>
          <w:lang w:val="uk-UA"/>
        </w:rPr>
        <w:t xml:space="preserve"> – глюкокіназа </w:t>
      </w:r>
    </w:p>
    <w:p w:rsidR="00EC05B1" w:rsidRPr="00B80B26" w:rsidRDefault="00EC05B1" w:rsidP="00EC05B1">
      <w:pPr>
        <w:spacing w:line="360" w:lineRule="auto"/>
        <w:ind w:left="540" w:hanging="540"/>
        <w:rPr>
          <w:sz w:val="28"/>
          <w:szCs w:val="28"/>
          <w:lang w:val="uk-UA"/>
        </w:rPr>
      </w:pPr>
      <w:r>
        <w:rPr>
          <w:sz w:val="28"/>
          <w:szCs w:val="28"/>
          <w:lang w:val="en-US"/>
        </w:rPr>
        <w:t>GKRP</w:t>
      </w:r>
      <w:r>
        <w:rPr>
          <w:sz w:val="28"/>
          <w:szCs w:val="28"/>
          <w:lang w:val="uk-UA"/>
        </w:rPr>
        <w:t xml:space="preserve"> – білок, що регулює глюкокіназу</w:t>
      </w:r>
    </w:p>
    <w:p w:rsidR="00EC05B1" w:rsidRPr="00B80B26" w:rsidRDefault="00EC05B1" w:rsidP="00EC05B1">
      <w:pPr>
        <w:spacing w:line="360" w:lineRule="auto"/>
        <w:ind w:left="540" w:hanging="540"/>
        <w:rPr>
          <w:sz w:val="28"/>
          <w:szCs w:val="28"/>
          <w:lang w:val="uk-UA"/>
        </w:rPr>
      </w:pPr>
      <w:r>
        <w:rPr>
          <w:sz w:val="28"/>
          <w:szCs w:val="28"/>
          <w:lang w:val="en-US"/>
        </w:rPr>
        <w:t>BD</w:t>
      </w:r>
      <w:r>
        <w:rPr>
          <w:sz w:val="28"/>
          <w:szCs w:val="28"/>
          <w:lang w:val="uk-UA"/>
        </w:rPr>
        <w:t xml:space="preserve"> – дефіцит основ</w:t>
      </w:r>
    </w:p>
    <w:p w:rsidR="00EC05B1" w:rsidRPr="00B80B26" w:rsidRDefault="00EC05B1" w:rsidP="00EC05B1">
      <w:pPr>
        <w:spacing w:line="360" w:lineRule="auto"/>
        <w:ind w:left="540" w:hanging="540"/>
        <w:rPr>
          <w:sz w:val="28"/>
          <w:szCs w:val="28"/>
          <w:lang w:val="uk-UA"/>
        </w:rPr>
      </w:pPr>
      <w:r>
        <w:rPr>
          <w:sz w:val="28"/>
          <w:szCs w:val="28"/>
          <w:lang w:val="en-US"/>
        </w:rPr>
        <w:t>SOCS</w:t>
      </w:r>
      <w:r>
        <w:rPr>
          <w:sz w:val="28"/>
          <w:szCs w:val="28"/>
          <w:lang w:val="uk-UA"/>
        </w:rPr>
        <w:t xml:space="preserve"> – система цитокінових сигналів</w:t>
      </w:r>
    </w:p>
    <w:p w:rsidR="00EC05B1" w:rsidRPr="00B80B26" w:rsidRDefault="00EC05B1" w:rsidP="00EC05B1">
      <w:pPr>
        <w:spacing w:line="360" w:lineRule="auto"/>
        <w:ind w:left="540" w:hanging="540"/>
        <w:rPr>
          <w:sz w:val="28"/>
          <w:szCs w:val="28"/>
          <w:lang w:val="uk-UA"/>
        </w:rPr>
      </w:pPr>
      <w:r w:rsidRPr="00B80B26">
        <w:rPr>
          <w:sz w:val="28"/>
          <w:szCs w:val="28"/>
          <w:lang w:val="uk-UA"/>
        </w:rPr>
        <w:t>∆</w:t>
      </w:r>
      <w:r>
        <w:rPr>
          <w:sz w:val="28"/>
          <w:szCs w:val="28"/>
          <w:lang w:val="en-US"/>
        </w:rPr>
        <w:t>POP</w:t>
      </w:r>
      <w:r>
        <w:rPr>
          <w:sz w:val="28"/>
          <w:szCs w:val="28"/>
          <w:lang w:val="uk-UA"/>
        </w:rPr>
        <w:t xml:space="preserve"> – динаміка пульсоксиметричної плетизмограми</w:t>
      </w:r>
    </w:p>
    <w:p w:rsidR="00EC05B1" w:rsidRPr="00B80B26" w:rsidRDefault="00EC05B1" w:rsidP="00EC05B1">
      <w:pPr>
        <w:spacing w:line="360" w:lineRule="auto"/>
        <w:ind w:left="540" w:hanging="540"/>
        <w:rPr>
          <w:sz w:val="28"/>
          <w:szCs w:val="28"/>
          <w:lang w:val="uk-UA"/>
        </w:rPr>
      </w:pPr>
      <w:r>
        <w:rPr>
          <w:sz w:val="28"/>
          <w:szCs w:val="28"/>
          <w:lang w:val="en-US"/>
        </w:rPr>
        <w:t>CO</w:t>
      </w:r>
      <w:r w:rsidRPr="00B80B26">
        <w:rPr>
          <w:sz w:val="28"/>
          <w:szCs w:val="28"/>
          <w:vertAlign w:val="subscript"/>
          <w:lang w:val="uk-UA"/>
        </w:rPr>
        <w:t>2</w:t>
      </w:r>
      <w:r>
        <w:rPr>
          <w:sz w:val="28"/>
          <w:szCs w:val="28"/>
          <w:lang w:val="en-US"/>
        </w:rPr>
        <w:t>gap</w:t>
      </w:r>
      <w:r>
        <w:rPr>
          <w:sz w:val="28"/>
          <w:szCs w:val="28"/>
          <w:lang w:val="uk-UA"/>
        </w:rPr>
        <w:t xml:space="preserve"> – градієнт </w:t>
      </w:r>
      <w:r>
        <w:rPr>
          <w:sz w:val="28"/>
          <w:szCs w:val="28"/>
          <w:lang w:val="en-US"/>
        </w:rPr>
        <w:t>CO</w:t>
      </w:r>
      <w:r w:rsidRPr="00B80B26">
        <w:rPr>
          <w:sz w:val="28"/>
          <w:szCs w:val="28"/>
          <w:vertAlign w:val="subscript"/>
          <w:lang w:val="uk-UA"/>
        </w:rPr>
        <w:t>2</w:t>
      </w:r>
      <w:r>
        <w:rPr>
          <w:sz w:val="28"/>
          <w:szCs w:val="28"/>
          <w:lang w:val="uk-UA"/>
        </w:rPr>
        <w:t xml:space="preserve"> між парціальним тиском </w:t>
      </w:r>
      <w:r>
        <w:rPr>
          <w:sz w:val="28"/>
          <w:szCs w:val="28"/>
          <w:lang w:val="en-US"/>
        </w:rPr>
        <w:t>CO</w:t>
      </w:r>
      <w:r w:rsidRPr="00B80B26">
        <w:rPr>
          <w:sz w:val="28"/>
          <w:szCs w:val="28"/>
          <w:vertAlign w:val="subscript"/>
          <w:lang w:val="uk-UA"/>
        </w:rPr>
        <w:t>2</w:t>
      </w:r>
      <w:r>
        <w:rPr>
          <w:sz w:val="28"/>
          <w:szCs w:val="28"/>
          <w:lang w:val="uk-UA"/>
        </w:rPr>
        <w:t xml:space="preserve"> в просвітку сечового міхура і в альвеолярному газі</w:t>
      </w:r>
    </w:p>
    <w:p w:rsidR="00EC05B1" w:rsidRPr="00467D51" w:rsidRDefault="00EC05B1" w:rsidP="00EC05B1">
      <w:pPr>
        <w:spacing w:line="360" w:lineRule="auto"/>
        <w:ind w:left="540" w:hanging="540"/>
        <w:rPr>
          <w:sz w:val="28"/>
          <w:szCs w:val="28"/>
          <w:lang w:val="uk-UA"/>
        </w:rPr>
      </w:pPr>
      <w:r>
        <w:rPr>
          <w:sz w:val="28"/>
          <w:szCs w:val="28"/>
          <w:lang w:val="uk-UA"/>
        </w:rPr>
        <w:t>ІТТ – інфузійно-трансфузійна терапія</w:t>
      </w:r>
    </w:p>
    <w:p w:rsidR="00EC05B1" w:rsidRDefault="00EC05B1" w:rsidP="00EC05B1">
      <w:pPr>
        <w:spacing w:line="360" w:lineRule="auto"/>
        <w:ind w:left="540" w:hanging="540"/>
        <w:rPr>
          <w:sz w:val="28"/>
          <w:szCs w:val="28"/>
          <w:lang w:val="uk-UA"/>
        </w:rPr>
      </w:pPr>
      <w:r>
        <w:rPr>
          <w:sz w:val="28"/>
          <w:szCs w:val="28"/>
          <w:lang w:val="uk-UA"/>
        </w:rPr>
        <w:t>МВЛ – механічна вентиляція легень</w:t>
      </w:r>
    </w:p>
    <w:p w:rsidR="00EC05B1" w:rsidRDefault="00EC05B1" w:rsidP="00EC05B1">
      <w:pPr>
        <w:spacing w:line="360" w:lineRule="auto"/>
        <w:ind w:left="540" w:hanging="540"/>
        <w:rPr>
          <w:sz w:val="28"/>
          <w:szCs w:val="28"/>
          <w:lang w:val="uk-UA"/>
        </w:rPr>
      </w:pPr>
      <w:r>
        <w:rPr>
          <w:sz w:val="28"/>
          <w:szCs w:val="28"/>
          <w:lang w:val="uk-UA"/>
        </w:rPr>
        <w:t>ПТКВ – позитивний тиск в кінці видоху</w:t>
      </w:r>
    </w:p>
    <w:p w:rsidR="00EC05B1" w:rsidRDefault="00EC05B1" w:rsidP="00EC05B1">
      <w:pPr>
        <w:spacing w:line="360" w:lineRule="auto"/>
        <w:ind w:left="540" w:hanging="540"/>
        <w:rPr>
          <w:sz w:val="28"/>
          <w:szCs w:val="28"/>
          <w:lang w:val="uk-UA"/>
        </w:rPr>
      </w:pPr>
      <w:r>
        <w:rPr>
          <w:sz w:val="28"/>
          <w:szCs w:val="28"/>
          <w:lang w:val="uk-UA"/>
        </w:rPr>
        <w:t>АЧТЧ – активований частковий тромбі новий час</w:t>
      </w:r>
    </w:p>
    <w:p w:rsidR="00EC05B1" w:rsidRDefault="00EC05B1" w:rsidP="00EC05B1">
      <w:pPr>
        <w:spacing w:line="360" w:lineRule="auto"/>
        <w:ind w:left="540" w:hanging="540"/>
        <w:rPr>
          <w:sz w:val="28"/>
          <w:szCs w:val="28"/>
          <w:lang w:val="uk-UA"/>
        </w:rPr>
      </w:pPr>
      <w:r>
        <w:rPr>
          <w:sz w:val="28"/>
          <w:szCs w:val="28"/>
          <w:lang w:val="uk-UA"/>
        </w:rPr>
        <w:t>ЦТК – цикл трикарбонових кислот</w:t>
      </w:r>
    </w:p>
    <w:p w:rsidR="00EC05B1" w:rsidRDefault="00EC05B1" w:rsidP="00EC05B1">
      <w:pPr>
        <w:spacing w:line="360" w:lineRule="auto"/>
        <w:ind w:left="540" w:hanging="540"/>
        <w:rPr>
          <w:sz w:val="28"/>
          <w:szCs w:val="28"/>
          <w:lang w:val="uk-UA"/>
        </w:rPr>
      </w:pPr>
      <w:r>
        <w:rPr>
          <w:sz w:val="28"/>
          <w:szCs w:val="28"/>
          <w:lang w:val="uk-UA"/>
        </w:rPr>
        <w:t>АТФ, АДФ, АМФ – аденозинтрифосфат, аденозиндіфосфат, аденозинмонофосфат</w:t>
      </w:r>
    </w:p>
    <w:p w:rsidR="00EC05B1" w:rsidRDefault="00EC05B1" w:rsidP="00EC05B1">
      <w:pPr>
        <w:spacing w:line="360" w:lineRule="auto"/>
        <w:ind w:left="540" w:hanging="540"/>
        <w:rPr>
          <w:sz w:val="28"/>
          <w:szCs w:val="28"/>
          <w:lang w:val="uk-UA"/>
        </w:rPr>
      </w:pPr>
      <w:r>
        <w:rPr>
          <w:sz w:val="28"/>
          <w:szCs w:val="28"/>
          <w:lang w:val="uk-UA"/>
        </w:rPr>
        <w:t>тРНК – транспортна рибонуклеїнова кислота</w:t>
      </w:r>
    </w:p>
    <w:p w:rsidR="00EC05B1" w:rsidRDefault="00EC05B1" w:rsidP="00EC05B1">
      <w:pPr>
        <w:spacing w:line="360" w:lineRule="auto"/>
        <w:ind w:left="540" w:hanging="540"/>
        <w:rPr>
          <w:sz w:val="28"/>
          <w:szCs w:val="28"/>
          <w:lang w:val="uk-UA"/>
        </w:rPr>
      </w:pPr>
      <w:r>
        <w:rPr>
          <w:sz w:val="28"/>
          <w:szCs w:val="28"/>
          <w:lang w:val="uk-UA"/>
        </w:rPr>
        <w:t>РЕРСК – фосфоенолпіруваткарбоксикіназа</w:t>
      </w:r>
    </w:p>
    <w:p w:rsidR="00EC05B1" w:rsidRDefault="00EC05B1" w:rsidP="00EC05B1">
      <w:pPr>
        <w:spacing w:line="360" w:lineRule="auto"/>
        <w:ind w:left="540" w:hanging="540"/>
        <w:rPr>
          <w:sz w:val="28"/>
          <w:szCs w:val="28"/>
          <w:lang w:val="uk-UA"/>
        </w:rPr>
      </w:pPr>
      <w:r>
        <w:rPr>
          <w:sz w:val="28"/>
          <w:szCs w:val="28"/>
          <w:lang w:val="uk-UA"/>
        </w:rPr>
        <w:t>ЦНС – центральна нервова система</w:t>
      </w:r>
    </w:p>
    <w:p w:rsidR="00EC05B1" w:rsidRDefault="00EC05B1" w:rsidP="00EC05B1">
      <w:pPr>
        <w:spacing w:line="360" w:lineRule="auto"/>
        <w:ind w:left="540" w:hanging="540"/>
        <w:rPr>
          <w:sz w:val="28"/>
          <w:szCs w:val="28"/>
          <w:lang w:val="uk-UA"/>
        </w:rPr>
      </w:pPr>
      <w:r>
        <w:rPr>
          <w:sz w:val="28"/>
          <w:szCs w:val="28"/>
          <w:lang w:val="uk-UA"/>
        </w:rPr>
        <w:t xml:space="preserve">АКТГ – адренокортікотропний гормон </w:t>
      </w:r>
    </w:p>
    <w:p w:rsidR="00EC05B1" w:rsidRDefault="00EC05B1" w:rsidP="00EC05B1">
      <w:pPr>
        <w:spacing w:line="360" w:lineRule="auto"/>
        <w:ind w:left="540" w:hanging="540"/>
        <w:rPr>
          <w:sz w:val="28"/>
          <w:szCs w:val="28"/>
          <w:lang w:val="uk-UA"/>
        </w:rPr>
      </w:pPr>
      <w:r>
        <w:rPr>
          <w:sz w:val="28"/>
          <w:szCs w:val="28"/>
          <w:lang w:val="uk-UA"/>
        </w:rPr>
        <w:lastRenderedPageBreak/>
        <w:t>СТГ – соматотропний гормон</w:t>
      </w:r>
    </w:p>
    <w:p w:rsidR="00EC05B1" w:rsidRDefault="00EC05B1" w:rsidP="00EC05B1">
      <w:pPr>
        <w:spacing w:line="360" w:lineRule="auto"/>
        <w:ind w:left="540" w:hanging="540"/>
        <w:rPr>
          <w:sz w:val="28"/>
          <w:szCs w:val="28"/>
          <w:lang w:val="uk-UA"/>
        </w:rPr>
      </w:pPr>
      <w:r>
        <w:rPr>
          <w:sz w:val="28"/>
          <w:szCs w:val="28"/>
          <w:lang w:val="uk-UA"/>
        </w:rPr>
        <w:t xml:space="preserve">СДГ – сорбітдегідрогеназа </w:t>
      </w:r>
    </w:p>
    <w:p w:rsidR="00EC05B1" w:rsidRDefault="00EC05B1" w:rsidP="00EC05B1">
      <w:pPr>
        <w:spacing w:line="360" w:lineRule="auto"/>
        <w:ind w:left="540" w:hanging="540"/>
        <w:rPr>
          <w:sz w:val="28"/>
          <w:szCs w:val="28"/>
          <w:lang w:val="uk-UA"/>
        </w:rPr>
      </w:pPr>
      <w:r>
        <w:rPr>
          <w:sz w:val="28"/>
          <w:szCs w:val="28"/>
          <w:lang w:val="uk-UA"/>
        </w:rPr>
        <w:t>СРБ – С-реактивний білок</w:t>
      </w:r>
    </w:p>
    <w:p w:rsidR="00EC05B1" w:rsidRDefault="00EC05B1" w:rsidP="00EC05B1">
      <w:pPr>
        <w:spacing w:line="360" w:lineRule="auto"/>
        <w:ind w:left="540" w:hanging="540"/>
        <w:rPr>
          <w:sz w:val="28"/>
          <w:szCs w:val="28"/>
          <w:lang w:val="uk-UA"/>
        </w:rPr>
      </w:pPr>
      <w:r>
        <w:rPr>
          <w:sz w:val="28"/>
          <w:szCs w:val="28"/>
          <w:lang w:val="uk-UA"/>
        </w:rPr>
        <w:t>Р1-3-кіназа – фосфатидилінозитол-3-кіназа</w:t>
      </w:r>
    </w:p>
    <w:p w:rsidR="00EC05B1" w:rsidRPr="00531E9F" w:rsidRDefault="00EC05B1" w:rsidP="00EC05B1">
      <w:pPr>
        <w:spacing w:line="360" w:lineRule="auto"/>
        <w:ind w:left="540" w:hanging="540"/>
        <w:rPr>
          <w:sz w:val="28"/>
          <w:szCs w:val="28"/>
          <w:lang w:val="uk-UA"/>
        </w:rPr>
      </w:pPr>
      <w:r>
        <w:rPr>
          <w:sz w:val="28"/>
          <w:szCs w:val="28"/>
          <w:lang w:val="en-US"/>
        </w:rPr>
        <w:t>ROS</w:t>
      </w:r>
      <w:r>
        <w:rPr>
          <w:sz w:val="28"/>
          <w:szCs w:val="28"/>
          <w:lang w:val="uk-UA"/>
        </w:rPr>
        <w:t xml:space="preserve"> – реактивні кисневі радикали</w:t>
      </w:r>
    </w:p>
    <w:p w:rsidR="00EC05B1" w:rsidRPr="00531E9F" w:rsidRDefault="00EC05B1" w:rsidP="00EC05B1">
      <w:pPr>
        <w:spacing w:line="360" w:lineRule="auto"/>
        <w:ind w:left="540" w:hanging="540"/>
        <w:rPr>
          <w:sz w:val="28"/>
          <w:szCs w:val="28"/>
          <w:lang w:val="uk-UA"/>
        </w:rPr>
      </w:pPr>
      <w:r>
        <w:rPr>
          <w:sz w:val="28"/>
          <w:szCs w:val="28"/>
          <w:lang w:val="en-US"/>
        </w:rPr>
        <w:t>RNS</w:t>
      </w:r>
      <w:r>
        <w:rPr>
          <w:sz w:val="28"/>
          <w:szCs w:val="28"/>
          <w:lang w:val="uk-UA"/>
        </w:rPr>
        <w:t xml:space="preserve"> – реактивні сполуки азоту</w:t>
      </w:r>
    </w:p>
    <w:p w:rsidR="00EC05B1" w:rsidRPr="00531E9F" w:rsidRDefault="00EC05B1" w:rsidP="00EC05B1">
      <w:pPr>
        <w:spacing w:line="360" w:lineRule="auto"/>
        <w:ind w:left="540" w:hanging="540"/>
        <w:rPr>
          <w:sz w:val="28"/>
          <w:szCs w:val="28"/>
          <w:lang w:val="uk-UA"/>
        </w:rPr>
      </w:pPr>
      <w:r>
        <w:rPr>
          <w:sz w:val="28"/>
          <w:szCs w:val="28"/>
          <w:lang w:val="en-US"/>
        </w:rPr>
        <w:t>RCS</w:t>
      </w:r>
      <w:r>
        <w:rPr>
          <w:sz w:val="28"/>
          <w:szCs w:val="28"/>
          <w:lang w:val="uk-UA"/>
        </w:rPr>
        <w:t xml:space="preserve"> – реактивні сполуки хлору</w:t>
      </w:r>
    </w:p>
    <w:p w:rsidR="00EC05B1" w:rsidRPr="00B96079" w:rsidRDefault="00EC05B1" w:rsidP="00EC05B1">
      <w:pPr>
        <w:spacing w:line="360" w:lineRule="auto"/>
        <w:ind w:left="540" w:hanging="540"/>
        <w:rPr>
          <w:sz w:val="28"/>
          <w:szCs w:val="28"/>
          <w:lang w:val="uk-UA"/>
        </w:rPr>
      </w:pPr>
      <w:r>
        <w:rPr>
          <w:sz w:val="28"/>
          <w:szCs w:val="28"/>
          <w:lang w:val="uk-UA"/>
        </w:rPr>
        <w:t>НАД - нікотинаміддінуклеотид</w:t>
      </w:r>
    </w:p>
    <w:p w:rsidR="00EC05B1" w:rsidRPr="00B96079"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Default="00EC05B1" w:rsidP="00EC05B1">
      <w:pPr>
        <w:spacing w:line="360" w:lineRule="auto"/>
        <w:ind w:left="540" w:hanging="540"/>
        <w:rPr>
          <w:sz w:val="28"/>
          <w:szCs w:val="28"/>
          <w:lang w:val="uk-UA"/>
        </w:rPr>
      </w:pPr>
    </w:p>
    <w:p w:rsidR="00EC05B1" w:rsidRPr="00B96079" w:rsidRDefault="00EC05B1" w:rsidP="00EC05B1">
      <w:pPr>
        <w:spacing w:line="360" w:lineRule="auto"/>
        <w:ind w:left="540" w:hanging="540"/>
        <w:rPr>
          <w:sz w:val="28"/>
          <w:szCs w:val="28"/>
          <w:lang w:val="uk-UA"/>
        </w:rPr>
      </w:pPr>
    </w:p>
    <w:p w:rsidR="00EC05B1" w:rsidRPr="00B96079" w:rsidRDefault="00EC05B1" w:rsidP="00EC05B1">
      <w:pPr>
        <w:spacing w:line="360" w:lineRule="auto"/>
        <w:ind w:left="540" w:hanging="540"/>
        <w:rPr>
          <w:sz w:val="28"/>
          <w:szCs w:val="28"/>
          <w:lang w:val="uk-UA"/>
        </w:rPr>
      </w:pPr>
    </w:p>
    <w:p w:rsidR="00EC05B1" w:rsidRPr="00B96079" w:rsidRDefault="00EC05B1" w:rsidP="00EC05B1">
      <w:pPr>
        <w:spacing w:line="360" w:lineRule="auto"/>
        <w:ind w:left="540" w:hanging="540"/>
        <w:rPr>
          <w:sz w:val="28"/>
          <w:szCs w:val="28"/>
          <w:lang w:val="uk-UA"/>
        </w:rPr>
      </w:pPr>
    </w:p>
    <w:p w:rsidR="00EC05B1" w:rsidRDefault="00EC05B1" w:rsidP="00EC05B1">
      <w:pPr>
        <w:spacing w:line="360" w:lineRule="auto"/>
        <w:ind w:left="-539" w:firstLine="539"/>
        <w:jc w:val="center"/>
        <w:rPr>
          <w:sz w:val="28"/>
          <w:szCs w:val="28"/>
          <w:lang w:val="uk-UA"/>
        </w:rPr>
      </w:pPr>
    </w:p>
    <w:p w:rsidR="00EC05B1" w:rsidRDefault="00EC05B1" w:rsidP="00EC05B1">
      <w:pPr>
        <w:spacing w:line="360" w:lineRule="auto"/>
        <w:ind w:left="-539" w:firstLine="539"/>
        <w:jc w:val="center"/>
        <w:rPr>
          <w:sz w:val="28"/>
          <w:szCs w:val="28"/>
          <w:lang w:val="uk-UA"/>
        </w:rPr>
      </w:pPr>
    </w:p>
    <w:p w:rsidR="00EC05B1" w:rsidRDefault="00EC05B1" w:rsidP="00EC05B1">
      <w:pPr>
        <w:spacing w:line="360" w:lineRule="auto"/>
        <w:ind w:left="-539" w:firstLine="539"/>
        <w:jc w:val="center"/>
        <w:rPr>
          <w:sz w:val="28"/>
          <w:szCs w:val="28"/>
          <w:lang w:val="uk-UA"/>
        </w:rPr>
      </w:pPr>
      <w:r w:rsidRPr="00200501">
        <w:rPr>
          <w:sz w:val="28"/>
          <w:szCs w:val="28"/>
          <w:lang w:val="uk-UA"/>
        </w:rPr>
        <w:t>ВСТУП</w:t>
      </w:r>
    </w:p>
    <w:p w:rsidR="00EC05B1" w:rsidRPr="00200501" w:rsidRDefault="00EC05B1" w:rsidP="00EC05B1">
      <w:pPr>
        <w:spacing w:line="360" w:lineRule="auto"/>
        <w:ind w:left="-539" w:firstLine="539"/>
        <w:jc w:val="center"/>
        <w:rPr>
          <w:sz w:val="28"/>
          <w:szCs w:val="28"/>
          <w:lang w:val="uk-UA"/>
        </w:rPr>
      </w:pPr>
    </w:p>
    <w:p w:rsidR="00EC05B1" w:rsidRDefault="00EC05B1" w:rsidP="00EC05B1">
      <w:pPr>
        <w:tabs>
          <w:tab w:val="left" w:pos="9180"/>
        </w:tabs>
        <w:spacing w:line="360" w:lineRule="auto"/>
        <w:ind w:left="-539" w:right="175" w:firstLine="539"/>
        <w:jc w:val="both"/>
        <w:rPr>
          <w:sz w:val="28"/>
          <w:szCs w:val="28"/>
          <w:lang w:val="uk-UA"/>
        </w:rPr>
      </w:pPr>
      <w:r w:rsidRPr="00EA528A">
        <w:rPr>
          <w:b/>
          <w:sz w:val="28"/>
          <w:szCs w:val="28"/>
          <w:lang w:val="uk-UA"/>
        </w:rPr>
        <w:t>Актуальність теми</w:t>
      </w:r>
      <w:r>
        <w:rPr>
          <w:sz w:val="28"/>
          <w:szCs w:val="28"/>
          <w:lang w:val="uk-UA"/>
        </w:rPr>
        <w:t>. Сепсис із гострою органною дисфункцією залишається значною проблемою сучасної охорони здоров’я. За оцінками експертів ВООЗ щорічно в світі реєструється більш ніж 1,5 мільйонів випадків тяжкого сепсису, з них до 500 тисяч хворих помирають, а економічні витрати на лікування сепсису перевищують 16,7 мільярдів доларів (</w:t>
      </w:r>
      <w:r>
        <w:rPr>
          <w:sz w:val="28"/>
          <w:szCs w:val="28"/>
          <w:lang w:val="en-US"/>
        </w:rPr>
        <w:t>C</w:t>
      </w:r>
      <w:r w:rsidRPr="001E4E94">
        <w:rPr>
          <w:sz w:val="28"/>
          <w:szCs w:val="28"/>
          <w:lang w:val="uk-UA"/>
        </w:rPr>
        <w:t xml:space="preserve">. </w:t>
      </w:r>
      <w:r>
        <w:rPr>
          <w:sz w:val="28"/>
          <w:szCs w:val="28"/>
          <w:lang w:val="en-US"/>
        </w:rPr>
        <w:t>Alberti</w:t>
      </w:r>
      <w:r w:rsidRPr="001E4E94">
        <w:rPr>
          <w:sz w:val="28"/>
          <w:szCs w:val="28"/>
          <w:lang w:val="uk-UA"/>
        </w:rPr>
        <w:t xml:space="preserve">, </w:t>
      </w:r>
      <w:r>
        <w:rPr>
          <w:sz w:val="28"/>
          <w:szCs w:val="28"/>
          <w:lang w:val="en-US"/>
        </w:rPr>
        <w:t>Ch</w:t>
      </w:r>
      <w:r w:rsidRPr="001E4E94">
        <w:rPr>
          <w:sz w:val="28"/>
          <w:szCs w:val="28"/>
          <w:lang w:val="uk-UA"/>
        </w:rPr>
        <w:t xml:space="preserve">. </w:t>
      </w:r>
      <w:r>
        <w:rPr>
          <w:sz w:val="28"/>
          <w:szCs w:val="28"/>
          <w:lang w:val="en-US"/>
        </w:rPr>
        <w:t>Brun</w:t>
      </w:r>
      <w:r w:rsidRPr="004047C3">
        <w:rPr>
          <w:sz w:val="28"/>
          <w:szCs w:val="28"/>
          <w:lang w:val="uk-UA"/>
        </w:rPr>
        <w:t>-</w:t>
      </w:r>
      <w:r>
        <w:rPr>
          <w:sz w:val="28"/>
          <w:szCs w:val="28"/>
          <w:lang w:val="en-US"/>
        </w:rPr>
        <w:t>Buisson</w:t>
      </w:r>
      <w:r w:rsidRPr="004047C3">
        <w:rPr>
          <w:sz w:val="28"/>
          <w:szCs w:val="28"/>
          <w:lang w:val="uk-UA"/>
        </w:rPr>
        <w:t xml:space="preserve">, </w:t>
      </w:r>
      <w:r>
        <w:rPr>
          <w:sz w:val="28"/>
          <w:szCs w:val="28"/>
          <w:lang w:val="en-US"/>
        </w:rPr>
        <w:t>H</w:t>
      </w:r>
      <w:r w:rsidRPr="004047C3">
        <w:rPr>
          <w:sz w:val="28"/>
          <w:szCs w:val="28"/>
          <w:lang w:val="uk-UA"/>
        </w:rPr>
        <w:t xml:space="preserve">. </w:t>
      </w:r>
      <w:r>
        <w:rPr>
          <w:sz w:val="28"/>
          <w:szCs w:val="28"/>
          <w:lang w:val="en-US"/>
        </w:rPr>
        <w:t>Buchardi</w:t>
      </w:r>
      <w:r w:rsidRPr="004047C3">
        <w:rPr>
          <w:sz w:val="28"/>
          <w:szCs w:val="28"/>
          <w:lang w:val="uk-UA"/>
        </w:rPr>
        <w:t xml:space="preserve"> </w:t>
      </w:r>
      <w:r>
        <w:rPr>
          <w:sz w:val="28"/>
          <w:szCs w:val="28"/>
          <w:lang w:val="en-US"/>
        </w:rPr>
        <w:t>et</w:t>
      </w:r>
      <w:r w:rsidRPr="004047C3">
        <w:rPr>
          <w:sz w:val="28"/>
          <w:szCs w:val="28"/>
          <w:lang w:val="uk-UA"/>
        </w:rPr>
        <w:t xml:space="preserve"> </w:t>
      </w:r>
      <w:r>
        <w:rPr>
          <w:sz w:val="28"/>
          <w:szCs w:val="28"/>
          <w:lang w:val="en-US"/>
        </w:rPr>
        <w:t>al</w:t>
      </w:r>
      <w:r w:rsidRPr="004047C3">
        <w:rPr>
          <w:sz w:val="28"/>
          <w:szCs w:val="28"/>
          <w:lang w:val="uk-UA"/>
        </w:rPr>
        <w:t xml:space="preserve">., 2002) [1, 6, 7, </w:t>
      </w:r>
      <w:proofErr w:type="gramStart"/>
      <w:r w:rsidRPr="004047C3">
        <w:rPr>
          <w:sz w:val="28"/>
          <w:szCs w:val="28"/>
          <w:lang w:val="uk-UA"/>
        </w:rPr>
        <w:t>13</w:t>
      </w:r>
      <w:proofErr w:type="gramEnd"/>
      <w:r w:rsidRPr="004047C3">
        <w:rPr>
          <w:sz w:val="28"/>
          <w:szCs w:val="28"/>
          <w:lang w:val="uk-UA"/>
        </w:rPr>
        <w:t>].</w:t>
      </w:r>
    </w:p>
    <w:p w:rsidR="00EC05B1" w:rsidRDefault="00EC05B1" w:rsidP="00EC05B1">
      <w:pPr>
        <w:tabs>
          <w:tab w:val="left" w:pos="9180"/>
        </w:tabs>
        <w:spacing w:line="360" w:lineRule="auto"/>
        <w:ind w:left="-539" w:right="175" w:firstLine="539"/>
        <w:jc w:val="both"/>
        <w:rPr>
          <w:sz w:val="28"/>
          <w:szCs w:val="28"/>
          <w:lang w:val="uk-UA"/>
        </w:rPr>
      </w:pPr>
      <w:r>
        <w:rPr>
          <w:sz w:val="28"/>
          <w:szCs w:val="28"/>
          <w:lang w:val="uk-UA"/>
        </w:rPr>
        <w:t>Барселонська декларація (</w:t>
      </w:r>
      <w:r>
        <w:rPr>
          <w:sz w:val="28"/>
          <w:szCs w:val="28"/>
          <w:lang w:val="en-US"/>
        </w:rPr>
        <w:t>R</w:t>
      </w:r>
      <w:r w:rsidRPr="001E4E94">
        <w:rPr>
          <w:sz w:val="28"/>
          <w:szCs w:val="28"/>
          <w:lang w:val="uk-UA"/>
        </w:rPr>
        <w:t>.</w:t>
      </w:r>
      <w:r>
        <w:rPr>
          <w:sz w:val="28"/>
          <w:szCs w:val="28"/>
          <w:lang w:val="en-US"/>
        </w:rPr>
        <w:t>P</w:t>
      </w:r>
      <w:r w:rsidRPr="001E4E94">
        <w:rPr>
          <w:sz w:val="28"/>
          <w:szCs w:val="28"/>
          <w:lang w:val="uk-UA"/>
        </w:rPr>
        <w:t xml:space="preserve">. </w:t>
      </w:r>
      <w:r>
        <w:rPr>
          <w:sz w:val="28"/>
          <w:szCs w:val="28"/>
          <w:lang w:val="en-US"/>
        </w:rPr>
        <w:t>Dellinger</w:t>
      </w:r>
      <w:r w:rsidRPr="001E4E94">
        <w:rPr>
          <w:sz w:val="28"/>
          <w:szCs w:val="28"/>
          <w:lang w:val="uk-UA"/>
        </w:rPr>
        <w:t xml:space="preserve">, </w:t>
      </w:r>
      <w:r>
        <w:rPr>
          <w:sz w:val="28"/>
          <w:szCs w:val="28"/>
          <w:lang w:val="en-US"/>
        </w:rPr>
        <w:t>J</w:t>
      </w:r>
      <w:r w:rsidRPr="001E4E94">
        <w:rPr>
          <w:sz w:val="28"/>
          <w:szCs w:val="28"/>
          <w:lang w:val="uk-UA"/>
        </w:rPr>
        <w:t>.</w:t>
      </w:r>
      <w:r>
        <w:rPr>
          <w:sz w:val="28"/>
          <w:szCs w:val="28"/>
          <w:lang w:val="en-US"/>
        </w:rPr>
        <w:t>M</w:t>
      </w:r>
      <w:r w:rsidRPr="001E4E94">
        <w:rPr>
          <w:sz w:val="28"/>
          <w:szCs w:val="28"/>
          <w:lang w:val="uk-UA"/>
        </w:rPr>
        <w:t xml:space="preserve">. </w:t>
      </w:r>
      <w:r>
        <w:rPr>
          <w:sz w:val="28"/>
          <w:szCs w:val="28"/>
          <w:lang w:val="en-US"/>
        </w:rPr>
        <w:t>Carlet</w:t>
      </w:r>
      <w:r w:rsidRPr="001E4E94">
        <w:rPr>
          <w:sz w:val="28"/>
          <w:szCs w:val="28"/>
          <w:lang w:val="uk-UA"/>
        </w:rPr>
        <w:t xml:space="preserve">, </w:t>
      </w:r>
      <w:r>
        <w:rPr>
          <w:sz w:val="28"/>
          <w:szCs w:val="28"/>
          <w:lang w:val="en-US"/>
        </w:rPr>
        <w:t>H</w:t>
      </w:r>
      <w:r w:rsidRPr="001E4E94">
        <w:rPr>
          <w:sz w:val="28"/>
          <w:szCs w:val="28"/>
          <w:lang w:val="uk-UA"/>
        </w:rPr>
        <w:t xml:space="preserve">. </w:t>
      </w:r>
      <w:proofErr w:type="gramStart"/>
      <w:r>
        <w:rPr>
          <w:sz w:val="28"/>
          <w:szCs w:val="28"/>
          <w:lang w:val="en-US"/>
        </w:rPr>
        <w:t>Masur</w:t>
      </w:r>
      <w:r w:rsidRPr="001E4E94">
        <w:rPr>
          <w:sz w:val="28"/>
          <w:szCs w:val="28"/>
          <w:lang w:val="uk-UA"/>
        </w:rPr>
        <w:t xml:space="preserve"> </w:t>
      </w:r>
      <w:r>
        <w:rPr>
          <w:sz w:val="28"/>
          <w:szCs w:val="28"/>
          <w:lang w:val="en-US"/>
        </w:rPr>
        <w:t>et</w:t>
      </w:r>
      <w:r w:rsidRPr="001E4E94">
        <w:rPr>
          <w:sz w:val="28"/>
          <w:szCs w:val="28"/>
          <w:lang w:val="uk-UA"/>
        </w:rPr>
        <w:t xml:space="preserve"> </w:t>
      </w:r>
      <w:r>
        <w:rPr>
          <w:sz w:val="28"/>
          <w:szCs w:val="28"/>
          <w:lang w:val="en-US"/>
        </w:rPr>
        <w:t>al</w:t>
      </w:r>
      <w:r w:rsidRPr="001E4E94">
        <w:rPr>
          <w:sz w:val="28"/>
          <w:szCs w:val="28"/>
          <w:lang w:val="uk-UA"/>
        </w:rPr>
        <w:t>., 2004) [7, 15]</w:t>
      </w:r>
      <w:r>
        <w:rPr>
          <w:sz w:val="28"/>
          <w:szCs w:val="28"/>
          <w:lang w:val="uk-UA"/>
        </w:rPr>
        <w:t xml:space="preserve"> твердить, що у хворих з тяжким сепсисом швидкість і відповідність терапевтичних заходів в перші години захворювання обумовлюють покращення результатів лікування.</w:t>
      </w:r>
      <w:proofErr w:type="gramEnd"/>
    </w:p>
    <w:p w:rsidR="00EC05B1" w:rsidRDefault="00EC05B1" w:rsidP="00EC05B1">
      <w:pPr>
        <w:tabs>
          <w:tab w:val="left" w:pos="9180"/>
        </w:tabs>
        <w:spacing w:line="360" w:lineRule="auto"/>
        <w:ind w:left="-539" w:right="175" w:firstLine="539"/>
        <w:jc w:val="both"/>
        <w:rPr>
          <w:sz w:val="28"/>
          <w:szCs w:val="28"/>
          <w:lang w:val="uk-UA"/>
        </w:rPr>
      </w:pPr>
      <w:r>
        <w:rPr>
          <w:sz w:val="28"/>
          <w:szCs w:val="28"/>
          <w:lang w:val="uk-UA"/>
        </w:rPr>
        <w:t>Об’єднаними зусиллями міжнародних експертів з медицини критичних станів і інфекційних захворювань у 2002 році розгорнутий інтернаціональний Рух за виживання хворих на сепсис (</w:t>
      </w:r>
      <w:r>
        <w:rPr>
          <w:sz w:val="28"/>
          <w:szCs w:val="28"/>
          <w:lang w:val="en-US"/>
        </w:rPr>
        <w:t>Surviving</w:t>
      </w:r>
      <w:r w:rsidRPr="003D4B82">
        <w:rPr>
          <w:sz w:val="28"/>
          <w:szCs w:val="28"/>
          <w:lang w:val="uk-UA"/>
        </w:rPr>
        <w:t xml:space="preserve"> </w:t>
      </w:r>
      <w:r>
        <w:rPr>
          <w:sz w:val="28"/>
          <w:szCs w:val="28"/>
          <w:lang w:val="en-US"/>
        </w:rPr>
        <w:t>Sepsis</w:t>
      </w:r>
      <w:r w:rsidRPr="003D4B82">
        <w:rPr>
          <w:sz w:val="28"/>
          <w:szCs w:val="28"/>
          <w:lang w:val="uk-UA"/>
        </w:rPr>
        <w:t xml:space="preserve"> </w:t>
      </w:r>
      <w:r>
        <w:rPr>
          <w:sz w:val="28"/>
          <w:szCs w:val="28"/>
          <w:lang w:val="en-US"/>
        </w:rPr>
        <w:t>Campaign</w:t>
      </w:r>
      <w:r w:rsidRPr="003D4B82">
        <w:rPr>
          <w:sz w:val="28"/>
          <w:szCs w:val="28"/>
          <w:lang w:val="uk-UA"/>
        </w:rPr>
        <w:t xml:space="preserve"> – </w:t>
      </w:r>
      <w:r>
        <w:rPr>
          <w:sz w:val="28"/>
          <w:szCs w:val="28"/>
          <w:lang w:val="en-US"/>
        </w:rPr>
        <w:t>SSC</w:t>
      </w:r>
      <w:r w:rsidRPr="003D4B82">
        <w:rPr>
          <w:sz w:val="28"/>
          <w:szCs w:val="28"/>
          <w:lang w:val="uk-UA"/>
        </w:rPr>
        <w:t>)</w:t>
      </w:r>
      <w:r>
        <w:rPr>
          <w:sz w:val="28"/>
          <w:szCs w:val="28"/>
          <w:lang w:val="uk-UA"/>
        </w:rPr>
        <w:t xml:space="preserve"> для формування ключових рекомендацій на основі методології медицини доказів та оцінки результатів їх втілення в практику лікування сепсису (</w:t>
      </w:r>
      <w:r>
        <w:rPr>
          <w:sz w:val="28"/>
          <w:szCs w:val="28"/>
          <w:lang w:val="en-US"/>
        </w:rPr>
        <w:t>J</w:t>
      </w:r>
      <w:r w:rsidRPr="003D4B82">
        <w:rPr>
          <w:sz w:val="28"/>
          <w:szCs w:val="28"/>
          <w:lang w:val="uk-UA"/>
        </w:rPr>
        <w:t>-</w:t>
      </w:r>
      <w:r>
        <w:rPr>
          <w:sz w:val="28"/>
          <w:szCs w:val="28"/>
          <w:lang w:val="en-US"/>
        </w:rPr>
        <w:t>L</w:t>
      </w:r>
      <w:r w:rsidRPr="003D4B82">
        <w:rPr>
          <w:sz w:val="28"/>
          <w:szCs w:val="28"/>
          <w:lang w:val="uk-UA"/>
        </w:rPr>
        <w:t xml:space="preserve">. </w:t>
      </w:r>
      <w:proofErr w:type="gramStart"/>
      <w:r>
        <w:rPr>
          <w:sz w:val="28"/>
          <w:szCs w:val="28"/>
          <w:lang w:val="en-US"/>
        </w:rPr>
        <w:t>Vincent</w:t>
      </w:r>
      <w:r w:rsidRPr="004047C3">
        <w:rPr>
          <w:sz w:val="28"/>
          <w:szCs w:val="28"/>
          <w:lang w:val="uk-UA"/>
        </w:rPr>
        <w:t xml:space="preserve">, </w:t>
      </w:r>
      <w:r>
        <w:rPr>
          <w:sz w:val="28"/>
          <w:szCs w:val="28"/>
          <w:lang w:val="en-US"/>
        </w:rPr>
        <w:t>E</w:t>
      </w:r>
      <w:r w:rsidRPr="004047C3">
        <w:rPr>
          <w:sz w:val="28"/>
          <w:szCs w:val="28"/>
          <w:lang w:val="uk-UA"/>
        </w:rPr>
        <w:t xml:space="preserve">. </w:t>
      </w:r>
      <w:r>
        <w:rPr>
          <w:sz w:val="28"/>
          <w:szCs w:val="28"/>
          <w:lang w:val="en-US"/>
        </w:rPr>
        <w:t>Abraham</w:t>
      </w:r>
      <w:r w:rsidRPr="004047C3">
        <w:rPr>
          <w:sz w:val="28"/>
          <w:szCs w:val="28"/>
          <w:lang w:val="uk-UA"/>
        </w:rPr>
        <w:t xml:space="preserve">, </w:t>
      </w:r>
      <w:r>
        <w:rPr>
          <w:sz w:val="28"/>
          <w:szCs w:val="28"/>
          <w:lang w:val="en-US"/>
        </w:rPr>
        <w:t>D</w:t>
      </w:r>
      <w:r w:rsidRPr="004047C3">
        <w:rPr>
          <w:sz w:val="28"/>
          <w:szCs w:val="28"/>
          <w:lang w:val="uk-UA"/>
        </w:rPr>
        <w:t xml:space="preserve">. </w:t>
      </w:r>
      <w:r>
        <w:rPr>
          <w:sz w:val="28"/>
          <w:szCs w:val="28"/>
          <w:lang w:val="en-US"/>
        </w:rPr>
        <w:t>Aunane</w:t>
      </w:r>
      <w:r w:rsidRPr="004047C3">
        <w:rPr>
          <w:sz w:val="28"/>
          <w:szCs w:val="28"/>
          <w:lang w:val="uk-UA"/>
        </w:rPr>
        <w:t xml:space="preserve"> </w:t>
      </w:r>
      <w:r>
        <w:rPr>
          <w:sz w:val="28"/>
          <w:szCs w:val="28"/>
          <w:lang w:val="en-US"/>
        </w:rPr>
        <w:t>et</w:t>
      </w:r>
      <w:r w:rsidRPr="004047C3">
        <w:rPr>
          <w:sz w:val="28"/>
          <w:szCs w:val="28"/>
          <w:lang w:val="uk-UA"/>
        </w:rPr>
        <w:t xml:space="preserve"> </w:t>
      </w:r>
      <w:r>
        <w:rPr>
          <w:sz w:val="28"/>
          <w:szCs w:val="28"/>
          <w:lang w:val="en-US"/>
        </w:rPr>
        <w:t>al</w:t>
      </w:r>
      <w:r w:rsidRPr="004047C3">
        <w:rPr>
          <w:sz w:val="28"/>
          <w:szCs w:val="28"/>
          <w:lang w:val="uk-UA"/>
        </w:rPr>
        <w:t>., 2002) [13].</w:t>
      </w:r>
      <w:proofErr w:type="gramEnd"/>
      <w:r w:rsidRPr="004047C3">
        <w:rPr>
          <w:sz w:val="28"/>
          <w:szCs w:val="28"/>
          <w:lang w:val="uk-UA"/>
        </w:rPr>
        <w:t xml:space="preserve"> </w:t>
      </w:r>
      <w:r>
        <w:rPr>
          <w:sz w:val="28"/>
          <w:szCs w:val="28"/>
          <w:lang w:val="uk-UA"/>
        </w:rPr>
        <w:t>Майже одночасно</w:t>
      </w:r>
      <w:r w:rsidRPr="004047C3">
        <w:rPr>
          <w:sz w:val="28"/>
          <w:szCs w:val="28"/>
          <w:lang w:val="uk-UA"/>
        </w:rPr>
        <w:t xml:space="preserve"> </w:t>
      </w:r>
      <w:r>
        <w:rPr>
          <w:sz w:val="28"/>
          <w:szCs w:val="28"/>
          <w:lang w:val="en-US"/>
        </w:rPr>
        <w:t>E</w:t>
      </w:r>
      <w:r w:rsidRPr="004047C3">
        <w:rPr>
          <w:sz w:val="28"/>
          <w:szCs w:val="28"/>
          <w:lang w:val="uk-UA"/>
        </w:rPr>
        <w:t xml:space="preserve">. </w:t>
      </w:r>
      <w:r>
        <w:rPr>
          <w:sz w:val="28"/>
          <w:szCs w:val="28"/>
          <w:lang w:val="en-US"/>
        </w:rPr>
        <w:t>Rivers</w:t>
      </w:r>
      <w:r w:rsidRPr="004047C3">
        <w:rPr>
          <w:sz w:val="28"/>
          <w:szCs w:val="28"/>
          <w:lang w:val="uk-UA"/>
        </w:rPr>
        <w:t xml:space="preserve">, </w:t>
      </w:r>
      <w:r>
        <w:rPr>
          <w:sz w:val="28"/>
          <w:szCs w:val="28"/>
          <w:lang w:val="en-US"/>
        </w:rPr>
        <w:t>B</w:t>
      </w:r>
      <w:r w:rsidRPr="004047C3">
        <w:rPr>
          <w:sz w:val="28"/>
          <w:szCs w:val="28"/>
          <w:lang w:val="uk-UA"/>
        </w:rPr>
        <w:t xml:space="preserve">. </w:t>
      </w:r>
      <w:r>
        <w:rPr>
          <w:sz w:val="28"/>
          <w:szCs w:val="28"/>
          <w:lang w:val="en-US"/>
        </w:rPr>
        <w:t>Nguyen</w:t>
      </w:r>
      <w:r w:rsidRPr="004047C3">
        <w:rPr>
          <w:sz w:val="28"/>
          <w:szCs w:val="28"/>
          <w:lang w:val="uk-UA"/>
        </w:rPr>
        <w:t xml:space="preserve"> </w:t>
      </w:r>
      <w:r>
        <w:rPr>
          <w:sz w:val="28"/>
          <w:szCs w:val="28"/>
          <w:lang w:val="uk-UA"/>
        </w:rPr>
        <w:t xml:space="preserve"> </w:t>
      </w:r>
      <w:r>
        <w:rPr>
          <w:sz w:val="28"/>
          <w:szCs w:val="28"/>
          <w:lang w:val="en-US"/>
        </w:rPr>
        <w:t>et</w:t>
      </w:r>
      <w:r w:rsidRPr="004047C3">
        <w:rPr>
          <w:sz w:val="28"/>
          <w:szCs w:val="28"/>
          <w:lang w:val="uk-UA"/>
        </w:rPr>
        <w:t xml:space="preserve"> </w:t>
      </w:r>
      <w:r>
        <w:rPr>
          <w:sz w:val="28"/>
          <w:szCs w:val="28"/>
          <w:lang w:val="en-US"/>
        </w:rPr>
        <w:t>al</w:t>
      </w:r>
      <w:r w:rsidRPr="004047C3">
        <w:rPr>
          <w:sz w:val="28"/>
          <w:szCs w:val="28"/>
          <w:lang w:val="uk-UA"/>
        </w:rPr>
        <w:t>., 2001 [10]</w:t>
      </w:r>
      <w:r>
        <w:rPr>
          <w:sz w:val="28"/>
          <w:szCs w:val="28"/>
          <w:lang w:val="uk-UA"/>
        </w:rPr>
        <w:t xml:space="preserve"> запропонували стратегію ранньої цілеспрямованої терапії для хворих з тяжким сепсисом і септичним шоком, яка в 2005 році увійшла до складу протоколу багатокомпонентної невідкладної терапії сепсису (</w:t>
      </w:r>
      <w:r>
        <w:rPr>
          <w:sz w:val="28"/>
          <w:szCs w:val="28"/>
          <w:lang w:val="en-US"/>
        </w:rPr>
        <w:t>N</w:t>
      </w:r>
      <w:r w:rsidRPr="004047C3">
        <w:rPr>
          <w:sz w:val="28"/>
          <w:szCs w:val="28"/>
          <w:lang w:val="uk-UA"/>
        </w:rPr>
        <w:t>.</w:t>
      </w:r>
      <w:r>
        <w:rPr>
          <w:sz w:val="28"/>
          <w:szCs w:val="28"/>
          <w:lang w:val="en-US"/>
        </w:rPr>
        <w:t>I</w:t>
      </w:r>
      <w:r w:rsidRPr="004047C3">
        <w:rPr>
          <w:sz w:val="28"/>
          <w:szCs w:val="28"/>
          <w:lang w:val="uk-UA"/>
        </w:rPr>
        <w:t xml:space="preserve">. </w:t>
      </w:r>
      <w:r>
        <w:rPr>
          <w:sz w:val="28"/>
          <w:szCs w:val="28"/>
          <w:lang w:val="en-US"/>
        </w:rPr>
        <w:t>Shapiro</w:t>
      </w:r>
      <w:r w:rsidRPr="004047C3">
        <w:rPr>
          <w:sz w:val="28"/>
          <w:szCs w:val="28"/>
          <w:lang w:val="uk-UA"/>
        </w:rPr>
        <w:t xml:space="preserve">, </w:t>
      </w:r>
      <w:r>
        <w:rPr>
          <w:sz w:val="28"/>
          <w:szCs w:val="28"/>
          <w:lang w:val="en-US"/>
        </w:rPr>
        <w:t>M</w:t>
      </w:r>
      <w:r w:rsidRPr="004047C3">
        <w:rPr>
          <w:sz w:val="28"/>
          <w:szCs w:val="28"/>
          <w:lang w:val="uk-UA"/>
        </w:rPr>
        <w:t xml:space="preserve">. </w:t>
      </w:r>
      <w:r>
        <w:rPr>
          <w:sz w:val="28"/>
          <w:szCs w:val="28"/>
          <w:lang w:val="en-US"/>
        </w:rPr>
        <w:t>Howell</w:t>
      </w:r>
      <w:r w:rsidRPr="004047C3">
        <w:rPr>
          <w:sz w:val="28"/>
          <w:szCs w:val="28"/>
          <w:lang w:val="uk-UA"/>
        </w:rPr>
        <w:t xml:space="preserve">, </w:t>
      </w:r>
      <w:r>
        <w:rPr>
          <w:sz w:val="28"/>
          <w:szCs w:val="28"/>
          <w:lang w:val="en-US"/>
        </w:rPr>
        <w:t>D</w:t>
      </w:r>
      <w:r w:rsidRPr="004047C3">
        <w:rPr>
          <w:sz w:val="28"/>
          <w:szCs w:val="28"/>
          <w:lang w:val="uk-UA"/>
        </w:rPr>
        <w:t xml:space="preserve">. </w:t>
      </w:r>
      <w:r>
        <w:rPr>
          <w:sz w:val="28"/>
          <w:szCs w:val="28"/>
          <w:lang w:val="en-US"/>
        </w:rPr>
        <w:t>Talmor</w:t>
      </w:r>
      <w:r w:rsidRPr="004047C3">
        <w:rPr>
          <w:sz w:val="28"/>
          <w:szCs w:val="28"/>
          <w:lang w:val="uk-UA"/>
        </w:rPr>
        <w:t>, 2005) [34]</w:t>
      </w:r>
      <w:r>
        <w:rPr>
          <w:sz w:val="28"/>
          <w:szCs w:val="28"/>
          <w:lang w:val="uk-UA"/>
        </w:rPr>
        <w:t>, що поєднав такі напрямки, як цілеспрямована геодинамічна підтримка, застосування низьких доз гідрокортизону, активованого протеїну С, жорсткий контроль глікемії.</w:t>
      </w:r>
    </w:p>
    <w:p w:rsidR="00EC05B1" w:rsidRDefault="00EC05B1" w:rsidP="00EC05B1">
      <w:pPr>
        <w:tabs>
          <w:tab w:val="left" w:pos="9180"/>
        </w:tabs>
        <w:spacing w:line="360" w:lineRule="auto"/>
        <w:ind w:left="-539" w:right="175" w:firstLine="539"/>
        <w:jc w:val="both"/>
        <w:rPr>
          <w:sz w:val="28"/>
          <w:szCs w:val="28"/>
          <w:lang w:val="uk-UA"/>
        </w:rPr>
      </w:pPr>
      <w:r>
        <w:rPr>
          <w:sz w:val="28"/>
          <w:szCs w:val="28"/>
          <w:lang w:val="uk-UA"/>
        </w:rPr>
        <w:t>Формується нова парадигма поліорганної дисфункції, в основі якої розглядається мікроциркуляторно-мітохондріальний дистрес-синдром (</w:t>
      </w:r>
      <w:r>
        <w:rPr>
          <w:sz w:val="28"/>
          <w:szCs w:val="28"/>
          <w:lang w:val="en-US"/>
        </w:rPr>
        <w:t>J</w:t>
      </w:r>
      <w:r w:rsidRPr="00B462CE">
        <w:rPr>
          <w:sz w:val="28"/>
          <w:szCs w:val="28"/>
          <w:lang w:val="uk-UA"/>
        </w:rPr>
        <w:t>-</w:t>
      </w:r>
      <w:r>
        <w:rPr>
          <w:sz w:val="28"/>
          <w:szCs w:val="28"/>
          <w:lang w:val="en-US"/>
        </w:rPr>
        <w:t>L</w:t>
      </w:r>
      <w:r w:rsidRPr="00B462CE">
        <w:rPr>
          <w:sz w:val="28"/>
          <w:szCs w:val="28"/>
          <w:lang w:val="uk-UA"/>
        </w:rPr>
        <w:t xml:space="preserve">. </w:t>
      </w:r>
      <w:proofErr w:type="gramStart"/>
      <w:r>
        <w:rPr>
          <w:sz w:val="28"/>
          <w:szCs w:val="28"/>
          <w:lang w:val="en-US"/>
        </w:rPr>
        <w:t>Vincent</w:t>
      </w:r>
      <w:r w:rsidRPr="004047C3">
        <w:rPr>
          <w:sz w:val="28"/>
          <w:szCs w:val="28"/>
          <w:lang w:val="uk-UA"/>
        </w:rPr>
        <w:t xml:space="preserve">, </w:t>
      </w:r>
      <w:r>
        <w:rPr>
          <w:sz w:val="28"/>
          <w:szCs w:val="28"/>
          <w:lang w:val="en-US"/>
        </w:rPr>
        <w:t>D</w:t>
      </w:r>
      <w:r w:rsidRPr="004047C3">
        <w:rPr>
          <w:sz w:val="28"/>
          <w:szCs w:val="28"/>
          <w:lang w:val="uk-UA"/>
        </w:rPr>
        <w:t xml:space="preserve">. </w:t>
      </w:r>
      <w:r>
        <w:rPr>
          <w:sz w:val="28"/>
          <w:szCs w:val="28"/>
          <w:lang w:val="en-US"/>
        </w:rPr>
        <w:t>De</w:t>
      </w:r>
      <w:r w:rsidRPr="004047C3">
        <w:rPr>
          <w:sz w:val="28"/>
          <w:szCs w:val="28"/>
          <w:lang w:val="uk-UA"/>
        </w:rPr>
        <w:t xml:space="preserve"> </w:t>
      </w:r>
      <w:r>
        <w:rPr>
          <w:sz w:val="28"/>
          <w:szCs w:val="28"/>
          <w:lang w:val="en-US"/>
        </w:rPr>
        <w:t>Backer</w:t>
      </w:r>
      <w:r w:rsidRPr="004047C3">
        <w:rPr>
          <w:sz w:val="28"/>
          <w:szCs w:val="28"/>
          <w:lang w:val="uk-UA"/>
        </w:rPr>
        <w:t xml:space="preserve">, 2005; </w:t>
      </w:r>
      <w:r>
        <w:rPr>
          <w:sz w:val="28"/>
          <w:szCs w:val="28"/>
          <w:lang w:val="en-US"/>
        </w:rPr>
        <w:t>S</w:t>
      </w:r>
      <w:r w:rsidRPr="004047C3">
        <w:rPr>
          <w:sz w:val="28"/>
          <w:szCs w:val="28"/>
          <w:lang w:val="uk-UA"/>
        </w:rPr>
        <w:t xml:space="preserve">. </w:t>
      </w:r>
      <w:r>
        <w:rPr>
          <w:sz w:val="28"/>
          <w:szCs w:val="28"/>
          <w:lang w:val="en-US"/>
        </w:rPr>
        <w:t>Trzeciak</w:t>
      </w:r>
      <w:r w:rsidRPr="004047C3">
        <w:rPr>
          <w:sz w:val="28"/>
          <w:szCs w:val="28"/>
          <w:lang w:val="uk-UA"/>
        </w:rPr>
        <w:t xml:space="preserve">, </w:t>
      </w:r>
      <w:r>
        <w:rPr>
          <w:sz w:val="28"/>
          <w:szCs w:val="28"/>
          <w:lang w:val="en-US"/>
        </w:rPr>
        <w:t>E</w:t>
      </w:r>
      <w:r w:rsidRPr="004047C3">
        <w:rPr>
          <w:sz w:val="28"/>
          <w:szCs w:val="28"/>
          <w:lang w:val="uk-UA"/>
        </w:rPr>
        <w:t xml:space="preserve">. </w:t>
      </w:r>
      <w:r>
        <w:rPr>
          <w:sz w:val="28"/>
          <w:szCs w:val="28"/>
          <w:lang w:val="en-US"/>
        </w:rPr>
        <w:t>Rivers</w:t>
      </w:r>
      <w:r w:rsidRPr="004047C3">
        <w:rPr>
          <w:sz w:val="28"/>
          <w:szCs w:val="28"/>
          <w:lang w:val="uk-UA"/>
        </w:rPr>
        <w:t>, 2005) [92, 96].</w:t>
      </w:r>
      <w:proofErr w:type="gramEnd"/>
    </w:p>
    <w:p w:rsidR="00EC05B1" w:rsidRPr="00B748B7" w:rsidRDefault="00EC05B1" w:rsidP="00EC05B1">
      <w:pPr>
        <w:tabs>
          <w:tab w:val="left" w:pos="9180"/>
        </w:tabs>
        <w:spacing w:line="360" w:lineRule="auto"/>
        <w:ind w:left="-539" w:right="175" w:firstLine="539"/>
        <w:jc w:val="both"/>
        <w:rPr>
          <w:sz w:val="28"/>
          <w:szCs w:val="28"/>
          <w:lang w:val="uk-UA"/>
        </w:rPr>
      </w:pPr>
      <w:r>
        <w:rPr>
          <w:sz w:val="28"/>
          <w:szCs w:val="28"/>
          <w:lang w:val="uk-UA"/>
        </w:rPr>
        <w:t>Стратегія жорсткого контролю глікемії та інтенсивної інсулінотерапії (</w:t>
      </w:r>
      <w:r>
        <w:rPr>
          <w:sz w:val="28"/>
          <w:szCs w:val="28"/>
          <w:lang w:val="en-US"/>
        </w:rPr>
        <w:t>G</w:t>
      </w:r>
      <w:r w:rsidRPr="00B748B7">
        <w:rPr>
          <w:sz w:val="28"/>
          <w:szCs w:val="28"/>
          <w:lang w:val="uk-UA"/>
        </w:rPr>
        <w:t xml:space="preserve">. </w:t>
      </w:r>
      <w:proofErr w:type="gramStart"/>
      <w:r>
        <w:rPr>
          <w:sz w:val="28"/>
          <w:szCs w:val="28"/>
          <w:lang w:val="en-US"/>
        </w:rPr>
        <w:t>Van</w:t>
      </w:r>
      <w:r w:rsidRPr="00B748B7">
        <w:rPr>
          <w:sz w:val="28"/>
          <w:szCs w:val="28"/>
          <w:lang w:val="uk-UA"/>
        </w:rPr>
        <w:t xml:space="preserve"> </w:t>
      </w:r>
      <w:r>
        <w:rPr>
          <w:sz w:val="28"/>
          <w:szCs w:val="28"/>
          <w:lang w:val="en-US"/>
        </w:rPr>
        <w:t>den</w:t>
      </w:r>
      <w:r w:rsidRPr="00B748B7">
        <w:rPr>
          <w:sz w:val="28"/>
          <w:szCs w:val="28"/>
          <w:lang w:val="uk-UA"/>
        </w:rPr>
        <w:t xml:space="preserve"> </w:t>
      </w:r>
      <w:r>
        <w:rPr>
          <w:sz w:val="28"/>
          <w:szCs w:val="28"/>
          <w:lang w:val="en-US"/>
        </w:rPr>
        <w:t>Berghe</w:t>
      </w:r>
      <w:r w:rsidRPr="00B748B7">
        <w:rPr>
          <w:sz w:val="28"/>
          <w:szCs w:val="28"/>
          <w:lang w:val="uk-UA"/>
        </w:rPr>
        <w:t xml:space="preserve">, </w:t>
      </w:r>
      <w:r>
        <w:rPr>
          <w:sz w:val="28"/>
          <w:szCs w:val="28"/>
          <w:lang w:val="en-US"/>
        </w:rPr>
        <w:t>P</w:t>
      </w:r>
      <w:r w:rsidRPr="00B748B7">
        <w:rPr>
          <w:sz w:val="28"/>
          <w:szCs w:val="28"/>
          <w:lang w:val="uk-UA"/>
        </w:rPr>
        <w:t xml:space="preserve">. </w:t>
      </w:r>
      <w:r>
        <w:rPr>
          <w:sz w:val="28"/>
          <w:szCs w:val="28"/>
          <w:lang w:val="en-US"/>
        </w:rPr>
        <w:t>Wouters</w:t>
      </w:r>
      <w:r w:rsidRPr="00B748B7">
        <w:rPr>
          <w:sz w:val="28"/>
          <w:szCs w:val="28"/>
          <w:lang w:val="uk-UA"/>
        </w:rPr>
        <w:t xml:space="preserve"> </w:t>
      </w:r>
      <w:r>
        <w:rPr>
          <w:sz w:val="28"/>
          <w:szCs w:val="28"/>
          <w:lang w:val="en-US"/>
        </w:rPr>
        <w:t>et</w:t>
      </w:r>
      <w:r w:rsidRPr="00B748B7">
        <w:rPr>
          <w:sz w:val="28"/>
          <w:szCs w:val="28"/>
          <w:lang w:val="uk-UA"/>
        </w:rPr>
        <w:t xml:space="preserve"> </w:t>
      </w:r>
      <w:r>
        <w:rPr>
          <w:sz w:val="28"/>
          <w:szCs w:val="28"/>
          <w:lang w:val="en-US"/>
        </w:rPr>
        <w:t>al</w:t>
      </w:r>
      <w:r w:rsidRPr="00B748B7">
        <w:rPr>
          <w:sz w:val="28"/>
          <w:szCs w:val="28"/>
          <w:lang w:val="uk-UA"/>
        </w:rPr>
        <w:t xml:space="preserve">., 2001, </w:t>
      </w:r>
      <w:r>
        <w:rPr>
          <w:sz w:val="28"/>
          <w:szCs w:val="28"/>
          <w:lang w:val="en-US"/>
        </w:rPr>
        <w:t>P</w:t>
      </w:r>
      <w:r w:rsidRPr="00B748B7">
        <w:rPr>
          <w:sz w:val="28"/>
          <w:szCs w:val="28"/>
          <w:lang w:val="uk-UA"/>
        </w:rPr>
        <w:t>.</w:t>
      </w:r>
      <w:r>
        <w:rPr>
          <w:sz w:val="28"/>
          <w:szCs w:val="28"/>
          <w:lang w:val="en-US"/>
        </w:rPr>
        <w:t>E</w:t>
      </w:r>
      <w:r w:rsidRPr="00B748B7">
        <w:rPr>
          <w:sz w:val="28"/>
          <w:szCs w:val="28"/>
          <w:lang w:val="uk-UA"/>
        </w:rPr>
        <w:t xml:space="preserve">. </w:t>
      </w:r>
      <w:r>
        <w:rPr>
          <w:sz w:val="28"/>
          <w:szCs w:val="28"/>
          <w:lang w:val="en-US"/>
        </w:rPr>
        <w:t>Cryer</w:t>
      </w:r>
      <w:r w:rsidRPr="00B748B7">
        <w:rPr>
          <w:sz w:val="28"/>
          <w:szCs w:val="28"/>
          <w:lang w:val="uk-UA"/>
        </w:rPr>
        <w:t>, 2006</w:t>
      </w:r>
      <w:r>
        <w:rPr>
          <w:sz w:val="28"/>
          <w:szCs w:val="28"/>
          <w:lang w:val="uk-UA"/>
        </w:rPr>
        <w:t xml:space="preserve">) [12, 56] в останні роки зазнає </w:t>
      </w:r>
      <w:r>
        <w:rPr>
          <w:sz w:val="28"/>
          <w:szCs w:val="28"/>
          <w:lang w:val="uk-UA"/>
        </w:rPr>
        <w:lastRenderedPageBreak/>
        <w:t>багато зауважень, інші засоби впливу на метаболічні розлади вивчені недостатньо.</w:t>
      </w:r>
      <w:proofErr w:type="gramEnd"/>
      <w:r>
        <w:rPr>
          <w:sz w:val="28"/>
          <w:szCs w:val="28"/>
          <w:lang w:val="uk-UA"/>
        </w:rPr>
        <w:t xml:space="preserve"> Пошук нових терапевтичних можливостей для нормалізації порушень метаболізму в період гемодинамічної нестабільності на сьогоднішній день залишається актуальним.</w:t>
      </w:r>
    </w:p>
    <w:p w:rsidR="00EC05B1" w:rsidRPr="00644980" w:rsidRDefault="00EC05B1" w:rsidP="00EC05B1">
      <w:pPr>
        <w:tabs>
          <w:tab w:val="left" w:pos="900"/>
        </w:tabs>
        <w:spacing w:line="360" w:lineRule="auto"/>
        <w:ind w:left="-539" w:firstLine="539"/>
        <w:jc w:val="both"/>
        <w:rPr>
          <w:b/>
          <w:sz w:val="28"/>
          <w:szCs w:val="28"/>
          <w:lang w:val="uk-UA"/>
        </w:rPr>
      </w:pPr>
      <w:r w:rsidRPr="00124CB6">
        <w:rPr>
          <w:b/>
          <w:sz w:val="28"/>
          <w:szCs w:val="28"/>
          <w:lang w:val="uk-UA"/>
        </w:rPr>
        <w:t>Зв’язок роботи з науковими програмами, планами, темами</w:t>
      </w:r>
      <w:r w:rsidRPr="00124CB6">
        <w:rPr>
          <w:sz w:val="28"/>
          <w:szCs w:val="28"/>
          <w:lang w:val="uk-UA"/>
        </w:rPr>
        <w:t>. Робота є фрагментом науково-дослідницької роботи кафедри анестезіології та інтенсивної терапії Дніпропетровської державної медичної академії "Вивчення змін гомеостазу в умовах анестезії в різних галузях хірургії та при критичних станах різного ґенезу з розробкою нових технологій інтенсивної терапії та варіантів анестезіологічного забезпечення" (реєстраційний шифр ІН.03.04</w:t>
      </w:r>
      <w:r>
        <w:rPr>
          <w:sz w:val="28"/>
          <w:szCs w:val="28"/>
          <w:lang w:val="uk-UA"/>
        </w:rPr>
        <w:t xml:space="preserve">, номер державної реєстрації 0103 </w:t>
      </w:r>
      <w:r>
        <w:rPr>
          <w:sz w:val="28"/>
          <w:szCs w:val="28"/>
          <w:lang w:val="en-US"/>
        </w:rPr>
        <w:t>U</w:t>
      </w:r>
      <w:r>
        <w:rPr>
          <w:sz w:val="28"/>
          <w:szCs w:val="28"/>
          <w:lang w:val="uk-UA"/>
        </w:rPr>
        <w:t>002384</w:t>
      </w:r>
      <w:r w:rsidRPr="00124CB6">
        <w:rPr>
          <w:sz w:val="28"/>
          <w:szCs w:val="28"/>
          <w:lang w:val="uk-UA"/>
        </w:rPr>
        <w:t>)</w:t>
      </w:r>
      <w:r>
        <w:rPr>
          <w:sz w:val="28"/>
          <w:szCs w:val="28"/>
          <w:lang w:val="uk-UA"/>
        </w:rPr>
        <w:t>. Робота виконана у відповідь на заклик організаційного комітету міжнародного Руху за виживання хворих на сепсис (</w:t>
      </w:r>
      <w:r>
        <w:rPr>
          <w:sz w:val="28"/>
          <w:szCs w:val="28"/>
          <w:lang w:val="en-US"/>
        </w:rPr>
        <w:t>R</w:t>
      </w:r>
      <w:r w:rsidRPr="00644980">
        <w:rPr>
          <w:sz w:val="28"/>
          <w:szCs w:val="28"/>
        </w:rPr>
        <w:t>.</w:t>
      </w:r>
      <w:r>
        <w:rPr>
          <w:sz w:val="28"/>
          <w:szCs w:val="28"/>
          <w:lang w:val="en-US"/>
        </w:rPr>
        <w:t>R</w:t>
      </w:r>
      <w:r w:rsidRPr="00644980">
        <w:rPr>
          <w:sz w:val="28"/>
          <w:szCs w:val="28"/>
        </w:rPr>
        <w:t xml:space="preserve">. </w:t>
      </w:r>
      <w:r>
        <w:rPr>
          <w:sz w:val="28"/>
          <w:szCs w:val="28"/>
          <w:lang w:val="en-US"/>
        </w:rPr>
        <w:t>Dellinger</w:t>
      </w:r>
      <w:r w:rsidRPr="00644980">
        <w:rPr>
          <w:sz w:val="28"/>
          <w:szCs w:val="28"/>
        </w:rPr>
        <w:t xml:space="preserve"> </w:t>
      </w:r>
      <w:r>
        <w:rPr>
          <w:sz w:val="28"/>
          <w:szCs w:val="28"/>
          <w:lang w:val="en-US"/>
        </w:rPr>
        <w:t>et</w:t>
      </w:r>
      <w:r w:rsidRPr="00644980">
        <w:rPr>
          <w:sz w:val="28"/>
          <w:szCs w:val="28"/>
        </w:rPr>
        <w:t xml:space="preserve"> </w:t>
      </w:r>
      <w:r>
        <w:rPr>
          <w:sz w:val="28"/>
          <w:szCs w:val="28"/>
          <w:lang w:val="en-US"/>
        </w:rPr>
        <w:t>al</w:t>
      </w:r>
      <w:r w:rsidRPr="00644980">
        <w:rPr>
          <w:sz w:val="28"/>
          <w:szCs w:val="28"/>
        </w:rPr>
        <w:t xml:space="preserve">., 2004, </w:t>
      </w:r>
      <w:r>
        <w:rPr>
          <w:sz w:val="28"/>
          <w:szCs w:val="28"/>
          <w:lang w:val="en-US"/>
        </w:rPr>
        <w:t>J</w:t>
      </w:r>
      <w:r w:rsidRPr="00644980">
        <w:rPr>
          <w:sz w:val="28"/>
          <w:szCs w:val="28"/>
        </w:rPr>
        <w:t>-</w:t>
      </w:r>
      <w:r>
        <w:rPr>
          <w:sz w:val="28"/>
          <w:szCs w:val="28"/>
          <w:lang w:val="en-US"/>
        </w:rPr>
        <w:t>L</w:t>
      </w:r>
      <w:r w:rsidRPr="00644980">
        <w:rPr>
          <w:sz w:val="28"/>
          <w:szCs w:val="28"/>
        </w:rPr>
        <w:t xml:space="preserve">. </w:t>
      </w:r>
      <w:proofErr w:type="gramStart"/>
      <w:r>
        <w:rPr>
          <w:sz w:val="28"/>
          <w:szCs w:val="28"/>
          <w:lang w:val="en-US"/>
        </w:rPr>
        <w:t>Vincent</w:t>
      </w:r>
      <w:r w:rsidRPr="00EC05B1">
        <w:rPr>
          <w:sz w:val="28"/>
          <w:szCs w:val="28"/>
        </w:rPr>
        <w:t>, 2006).</w:t>
      </w:r>
      <w:proofErr w:type="gramEnd"/>
    </w:p>
    <w:p w:rsidR="00EC05B1" w:rsidRPr="00124CB6" w:rsidRDefault="00EC05B1" w:rsidP="00EC05B1">
      <w:pPr>
        <w:tabs>
          <w:tab w:val="left" w:pos="900"/>
        </w:tabs>
        <w:spacing w:line="360" w:lineRule="auto"/>
        <w:ind w:left="-539" w:firstLine="539"/>
        <w:jc w:val="both"/>
        <w:rPr>
          <w:sz w:val="28"/>
          <w:szCs w:val="28"/>
          <w:lang w:val="uk-UA"/>
        </w:rPr>
      </w:pPr>
      <w:r w:rsidRPr="00124CB6">
        <w:rPr>
          <w:b/>
          <w:sz w:val="28"/>
          <w:szCs w:val="28"/>
          <w:lang w:val="uk-UA"/>
        </w:rPr>
        <w:t>Мета і задачі дослідження</w:t>
      </w:r>
      <w:r w:rsidRPr="00124CB6">
        <w:rPr>
          <w:sz w:val="28"/>
          <w:szCs w:val="28"/>
          <w:lang w:val="uk-UA"/>
        </w:rPr>
        <w:t>.</w:t>
      </w:r>
      <w:r>
        <w:rPr>
          <w:sz w:val="28"/>
          <w:szCs w:val="28"/>
          <w:lang w:val="uk-UA"/>
        </w:rPr>
        <w:t xml:space="preserve"> Метою даного дослідження є вибір, обґрунтування та впровадження в клініку оптимальних варіантів гемодинамічної підтримки для модуляції метаболічної відповіді у хворих з тяжким сепсисом і септичним шоком з використанням збалансованих інфузійних препаратів з гемодинамічним і метаболічним ефектами – глікостерилу, сорбілакту і реамберину. </w:t>
      </w:r>
      <w:r w:rsidRPr="00124CB6">
        <w:rPr>
          <w:sz w:val="28"/>
          <w:szCs w:val="28"/>
          <w:lang w:val="uk-UA"/>
        </w:rPr>
        <w:t>Для досягнення мети поставлені</w:t>
      </w:r>
      <w:r>
        <w:rPr>
          <w:sz w:val="28"/>
          <w:szCs w:val="28"/>
          <w:lang w:val="uk-UA"/>
        </w:rPr>
        <w:t xml:space="preserve"> </w:t>
      </w:r>
      <w:r w:rsidRPr="00124CB6">
        <w:rPr>
          <w:b/>
          <w:sz w:val="28"/>
          <w:szCs w:val="28"/>
          <w:lang w:val="uk-UA"/>
        </w:rPr>
        <w:t>наступні задачі</w:t>
      </w:r>
      <w:r w:rsidRPr="00124CB6">
        <w:rPr>
          <w:sz w:val="28"/>
          <w:szCs w:val="28"/>
          <w:lang w:val="uk-UA"/>
        </w:rPr>
        <w:t>:</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З’ясувати характер порушень метаболізму та їх зв’язок із станом центральної та периферичної гемодинаміки у хворих з тяжким сепсисом і септичним шоком.</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Визначити ефективність ранньої цілеспрямованої гемодинамічної підтримки в поєднанні з інтенсивною інсулінотерапією і жорстким контролем глікемії для корекції гемодинамічних і метаболічних порушень у септичних хворих.</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Вивчити вплив на стан центральної і периферичної гемодинаміки, водно-електролітний обмін і кислотно-основний баланс, гомеостаз глюкози варіанту гемодинамічної підтримки із застосуванням глікостерилу, що містить фруктозу.</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Оцінити терапевтичні можливості варіанту гемодинамічної підтримки з використанням збалансованого електролітного розчину, до складу якого входить сорбітол – сорбілакту.</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lastRenderedPageBreak/>
        <w:t>З’ясувати характер впливу на показники гомеостазу препарату поліфункціональної дії – реамберину, як складової частини цілеспрямованої гемодинамічної підтримки.</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Провести фармакодинамічний і фармакокінетичний аналіз метаболічно-активних інгредієнтів глікостерилу, сорбілакту, реамберину і уточнити механізми дії фруктози, сорбітолу, сукцинату.</w:t>
      </w:r>
    </w:p>
    <w:p w:rsidR="00EC05B1" w:rsidRDefault="00EC05B1" w:rsidP="00C622FB">
      <w:pPr>
        <w:numPr>
          <w:ilvl w:val="0"/>
          <w:numId w:val="54"/>
        </w:numPr>
        <w:tabs>
          <w:tab w:val="clear" w:pos="780"/>
          <w:tab w:val="num" w:pos="360"/>
          <w:tab w:val="left" w:pos="900"/>
        </w:tabs>
        <w:suppressAutoHyphens w:val="0"/>
        <w:spacing w:line="360" w:lineRule="auto"/>
        <w:ind w:left="-539" w:firstLine="539"/>
        <w:jc w:val="both"/>
        <w:rPr>
          <w:sz w:val="28"/>
          <w:szCs w:val="28"/>
          <w:lang w:val="uk-UA"/>
        </w:rPr>
      </w:pPr>
      <w:r>
        <w:rPr>
          <w:sz w:val="28"/>
          <w:szCs w:val="28"/>
          <w:lang w:val="uk-UA"/>
        </w:rPr>
        <w:t xml:space="preserve">Розробити оптимальні режими застосування глікостерилу, сорбілакту, реамберину для модуляції метаболічної відповіді на основі їх фармакодинамічних і фармакокінетичних характеристик.   </w:t>
      </w:r>
    </w:p>
    <w:p w:rsidR="00EC05B1" w:rsidRPr="00124CB6" w:rsidRDefault="00EC05B1" w:rsidP="00EC05B1">
      <w:pPr>
        <w:tabs>
          <w:tab w:val="left" w:pos="900"/>
        </w:tabs>
        <w:spacing w:line="360" w:lineRule="auto"/>
        <w:ind w:left="-539" w:firstLine="539"/>
        <w:jc w:val="both"/>
        <w:rPr>
          <w:sz w:val="28"/>
          <w:szCs w:val="28"/>
          <w:lang w:val="uk-UA"/>
        </w:rPr>
      </w:pPr>
      <w:r w:rsidRPr="00124CB6">
        <w:rPr>
          <w:b/>
          <w:sz w:val="28"/>
          <w:szCs w:val="28"/>
          <w:lang w:val="uk-UA"/>
        </w:rPr>
        <w:t>Об’єкт дослідження</w:t>
      </w:r>
      <w:r w:rsidRPr="00124CB6">
        <w:rPr>
          <w:sz w:val="28"/>
          <w:szCs w:val="28"/>
          <w:lang w:val="uk-UA"/>
        </w:rPr>
        <w:t xml:space="preserve"> – хворі з ознаками тяжкого сепсису і септичного шоку.</w:t>
      </w:r>
    </w:p>
    <w:p w:rsidR="00EC05B1" w:rsidRDefault="00EC05B1" w:rsidP="00EC05B1">
      <w:pPr>
        <w:tabs>
          <w:tab w:val="left" w:pos="900"/>
        </w:tabs>
        <w:spacing w:line="360" w:lineRule="auto"/>
        <w:ind w:left="-539" w:firstLine="539"/>
        <w:jc w:val="both"/>
        <w:rPr>
          <w:sz w:val="28"/>
          <w:szCs w:val="28"/>
          <w:lang w:val="uk-UA"/>
        </w:rPr>
      </w:pPr>
      <w:r w:rsidRPr="00124CB6">
        <w:rPr>
          <w:b/>
          <w:sz w:val="28"/>
          <w:szCs w:val="28"/>
          <w:lang w:val="uk-UA"/>
        </w:rPr>
        <w:t>Предмет дослідження</w:t>
      </w:r>
      <w:r w:rsidRPr="00124CB6">
        <w:rPr>
          <w:sz w:val="28"/>
          <w:szCs w:val="28"/>
          <w:lang w:val="uk-UA"/>
        </w:rPr>
        <w:t xml:space="preserve"> – метаболічні</w:t>
      </w:r>
      <w:r>
        <w:rPr>
          <w:sz w:val="28"/>
          <w:szCs w:val="28"/>
          <w:lang w:val="uk-UA"/>
        </w:rPr>
        <w:t xml:space="preserve"> розлади у відповідь на стрес-фактори септичного ґенезу, їх зв’язок з порушеннями центрального і периферичного кровообігу та динаміка під впливом застосованих терапевтичних заходів.</w:t>
      </w:r>
    </w:p>
    <w:p w:rsidR="00EC05B1" w:rsidRDefault="00EC05B1" w:rsidP="00EC05B1">
      <w:pPr>
        <w:tabs>
          <w:tab w:val="left" w:pos="900"/>
        </w:tabs>
        <w:spacing w:line="360" w:lineRule="auto"/>
        <w:ind w:left="-539" w:firstLine="539"/>
        <w:jc w:val="both"/>
        <w:rPr>
          <w:sz w:val="28"/>
          <w:szCs w:val="28"/>
          <w:lang w:val="uk-UA"/>
        </w:rPr>
      </w:pPr>
      <w:r w:rsidRPr="00124CB6">
        <w:rPr>
          <w:b/>
          <w:sz w:val="28"/>
          <w:szCs w:val="28"/>
          <w:lang w:val="uk-UA"/>
        </w:rPr>
        <w:t xml:space="preserve">Методи дослідження </w:t>
      </w:r>
      <w:r w:rsidRPr="00124CB6">
        <w:rPr>
          <w:sz w:val="28"/>
          <w:szCs w:val="28"/>
          <w:lang w:val="uk-UA"/>
        </w:rPr>
        <w:t>–</w:t>
      </w:r>
      <w:r>
        <w:rPr>
          <w:sz w:val="28"/>
          <w:szCs w:val="28"/>
          <w:lang w:val="uk-UA"/>
        </w:rPr>
        <w:t xml:space="preserve"> клінічні, лабораторні і функціональні тести і проби для вивчення показників системної запальної відповіді, стану центральної і периферичної гемодинаміки, доставки і споживання кисню, загального рівня метаболізму та окремих його складових – гомеостазу глюкози, ступеню білкового катаболізму, а також спеціальні лабораторні методи для проведення фармакодинамічного і фармакокінетичного аналізу.</w:t>
      </w:r>
    </w:p>
    <w:p w:rsidR="00EC05B1" w:rsidRDefault="00EC05B1" w:rsidP="00EC05B1">
      <w:pPr>
        <w:tabs>
          <w:tab w:val="left" w:pos="900"/>
        </w:tabs>
        <w:spacing w:line="360" w:lineRule="auto"/>
        <w:ind w:left="-539" w:firstLine="539"/>
        <w:jc w:val="both"/>
        <w:rPr>
          <w:sz w:val="28"/>
          <w:szCs w:val="28"/>
          <w:lang w:val="uk-UA"/>
        </w:rPr>
      </w:pPr>
      <w:r w:rsidRPr="00124CB6">
        <w:rPr>
          <w:b/>
          <w:sz w:val="28"/>
          <w:szCs w:val="28"/>
          <w:lang w:val="uk-UA"/>
        </w:rPr>
        <w:t>Наукова новизна роботи</w:t>
      </w:r>
      <w:r w:rsidRPr="00124CB6">
        <w:rPr>
          <w:sz w:val="28"/>
          <w:szCs w:val="28"/>
          <w:lang w:val="uk-UA"/>
        </w:rPr>
        <w:t>.</w:t>
      </w:r>
      <w:r>
        <w:rPr>
          <w:sz w:val="28"/>
          <w:szCs w:val="28"/>
          <w:lang w:val="uk-UA"/>
        </w:rPr>
        <w:t xml:space="preserve"> В дисертації висвітлені сучасні уявлення про природу метаболічних порушень у відповідь на дію стресорних подразників інфекційного походження на основі аналізу та узагальнення новітніх клінічних, експериментальних досліджень і власних спостережень. З’ясовано, що в основі порушень обміну речовин в період стресу і гемодинамічної нестабільності є розлад механізмів надходження енергетичних субстратів до клітин з розвитком інсулінорезистентності і гіперглікемії, дисфункцією головних потік-формуючих комплексів аеробного гліколізу та циклу трикарбонових кислот. Встановлено, що субстрати з інсулінонезалежними механізмами утилізації – фруктоза, сорбітол, янтарна кислота здатні бути не тільки джерелами енергії, а суттєво впливають на біохімічні процеси обміну речовин і проявляють модулюючі здібності в залежності від їх дози каталітичним шляхом.</w:t>
      </w:r>
    </w:p>
    <w:p w:rsidR="00EC05B1" w:rsidRDefault="00EC05B1" w:rsidP="00EC05B1">
      <w:pPr>
        <w:tabs>
          <w:tab w:val="left" w:pos="900"/>
        </w:tabs>
        <w:spacing w:line="360" w:lineRule="auto"/>
        <w:ind w:left="-539" w:firstLine="539"/>
        <w:jc w:val="both"/>
        <w:rPr>
          <w:sz w:val="28"/>
          <w:szCs w:val="28"/>
          <w:lang w:val="uk-UA"/>
        </w:rPr>
      </w:pPr>
      <w:r w:rsidRPr="004D5BAF">
        <w:rPr>
          <w:sz w:val="28"/>
          <w:szCs w:val="28"/>
          <w:lang w:val="uk-UA"/>
        </w:rPr>
        <w:lastRenderedPageBreak/>
        <w:t>Вперше проведені прямий фармакокінетичний аналіз фруктози і сорбітолу і непрямий кінетичний аналіз сукцинату на основі його фармакодинамічного профілю дозволили уточнити механізми дії даних метаболічно</w:t>
      </w:r>
      <w:r>
        <w:rPr>
          <w:sz w:val="28"/>
          <w:szCs w:val="28"/>
          <w:lang w:val="uk-UA"/>
        </w:rPr>
        <w:t>-</w:t>
      </w:r>
      <w:r w:rsidRPr="004D5BAF">
        <w:rPr>
          <w:sz w:val="28"/>
          <w:szCs w:val="28"/>
          <w:lang w:val="uk-UA"/>
        </w:rPr>
        <w:t>активних інгредієнтів і розробити обґрунтовані режими застосування глікостерилу, сорбілакту, реамберину.</w:t>
      </w:r>
      <w:r>
        <w:rPr>
          <w:sz w:val="28"/>
          <w:szCs w:val="28"/>
          <w:lang w:val="uk-UA"/>
        </w:rPr>
        <w:t xml:space="preserve"> Доведено, що фруктоза проявляє модулюючий вплив на активність глюкокінази лише в каталітичній дозі 0,2 – 0,7 ммоль/л, сорбітол є прекурсором фруктози і фруктозо-1-фосфату, які діють аналогічним чином, а янтарна кислота реалізує свою модулюючу дію шляхом сукцинатного механізму, що призводить до стимуляції синтезу проінсуліну і секреції інсуліну бета-клітинами підшлункової залози та каталізує реакції циклу трикарбонових кислот.</w:t>
      </w:r>
    </w:p>
    <w:p w:rsidR="00EC05B1" w:rsidRPr="009F42A2" w:rsidRDefault="00EC05B1" w:rsidP="00EC05B1">
      <w:pPr>
        <w:tabs>
          <w:tab w:val="left" w:pos="900"/>
        </w:tabs>
        <w:spacing w:line="360" w:lineRule="auto"/>
        <w:ind w:left="-539" w:firstLine="539"/>
        <w:jc w:val="both"/>
        <w:rPr>
          <w:b/>
          <w:sz w:val="28"/>
          <w:szCs w:val="28"/>
          <w:u w:val="single"/>
          <w:lang w:val="uk-UA"/>
        </w:rPr>
      </w:pPr>
      <w:r w:rsidRPr="00B47A69">
        <w:rPr>
          <w:b/>
          <w:sz w:val="28"/>
          <w:szCs w:val="28"/>
          <w:lang w:val="uk-UA"/>
        </w:rPr>
        <w:t>Практичне значення отриманих результатів.</w:t>
      </w:r>
      <w:r w:rsidRPr="009F42A2">
        <w:rPr>
          <w:sz w:val="28"/>
          <w:szCs w:val="28"/>
          <w:lang w:val="uk-UA"/>
        </w:rPr>
        <w:t xml:space="preserve"> </w:t>
      </w:r>
      <w:r>
        <w:rPr>
          <w:sz w:val="28"/>
          <w:szCs w:val="28"/>
          <w:lang w:val="uk-UA"/>
        </w:rPr>
        <w:t>З’ясовано, що стратегія ранньої цілеспрямованої гемодинамічної підтримки в поєднанні з інтенсивною інсулінотерапією і жорстким контролем рівня глікемії у хворих з тяжким сепсисом і септичним шоком дозволяє досягти кінцевих пунктів з відновленням артеріального тиску, сатурації венозної крові вище 70%, оптимальної концентрації глюкози крові, проте, гіпердинамічний стан кровообігу, порушення мікроциркуляції, гіперметаболічний рівень обміну речовин і ознаки гіперкатаболізму зберігаються. Залучення до терапевтичного протоколу препаратів поліфункціональної дії на основі збалансованих поліелектролітних розчинів, що містять метаболічно-активні інгредієнти з інсулінонезалежним механізмом утилізації – глікостерилу, сорбілакту, реамберину має значні переваги в порівнянні з ізотонічним розчином хлориду натрію. Ці переваги реалізуються в покращенні показників кислотно-основного балансу і електролітного складу із запобіганням гіперхлоремічного ацидозу, трансформації гіпер- та гіподинамічного стану кровообігу в еукінетичний, відновленні утилізації глюкози, обмеженні гіперметаболізму і підвищеного катаболізму білків, гармонізації метаболізму, що розширює арсенал засобів для корекції гемодинамічних і метаболічних порушень.</w:t>
      </w:r>
    </w:p>
    <w:p w:rsidR="00EC05B1" w:rsidRDefault="00EC05B1" w:rsidP="00EC05B1">
      <w:pPr>
        <w:tabs>
          <w:tab w:val="left" w:pos="900"/>
        </w:tabs>
        <w:spacing w:line="360" w:lineRule="auto"/>
        <w:ind w:left="-539" w:firstLine="539"/>
        <w:jc w:val="both"/>
        <w:rPr>
          <w:sz w:val="28"/>
          <w:szCs w:val="28"/>
          <w:lang w:val="uk-UA"/>
        </w:rPr>
      </w:pPr>
      <w:r>
        <w:rPr>
          <w:sz w:val="28"/>
          <w:szCs w:val="28"/>
          <w:lang w:val="uk-UA"/>
        </w:rPr>
        <w:t xml:space="preserve">Визначені діагностичні критерії для виявлення хворих в стані метаболічного стресу і мітохондріальної дисфункції, з’ясовані показання для диференційованого призначення кожного з даних препаратів та показники, що свідчать про їх ефективність. На основі фармакокінетичних характеристик активних інгредієнтів та </w:t>
      </w:r>
      <w:r>
        <w:rPr>
          <w:sz w:val="28"/>
          <w:szCs w:val="28"/>
          <w:lang w:val="uk-UA"/>
        </w:rPr>
        <w:lastRenderedPageBreak/>
        <w:t>їх метаболітів розроблені обґрунтовані режими для практичного застосування, які неодноразово представлені в методичних рекомендаціях, впроваджені в практику роботи відділень анестезіології та інтенсивної терапії Дніпропетровської обласної клінічної лікарні ім. І.І. Мечникова (акт впровадження від 31.05.2007), відділення анестезіології та інтенсивної терапії для хворих кардіохірургічного профілю Дніпропетровського обласного діагностичного центру (акт впровадження від 05.0</w:t>
      </w:r>
      <w:r w:rsidRPr="00C4397C">
        <w:rPr>
          <w:sz w:val="28"/>
          <w:szCs w:val="28"/>
        </w:rPr>
        <w:t>6</w:t>
      </w:r>
      <w:r>
        <w:rPr>
          <w:sz w:val="28"/>
          <w:szCs w:val="28"/>
          <w:lang w:val="uk-UA"/>
        </w:rPr>
        <w:t>.2007).</w:t>
      </w:r>
    </w:p>
    <w:p w:rsidR="00EC05B1" w:rsidRDefault="00EC05B1" w:rsidP="00EC05B1">
      <w:pPr>
        <w:tabs>
          <w:tab w:val="left" w:pos="900"/>
        </w:tabs>
        <w:spacing w:line="360" w:lineRule="auto"/>
        <w:ind w:left="-539" w:firstLine="539"/>
        <w:jc w:val="both"/>
        <w:rPr>
          <w:sz w:val="28"/>
          <w:szCs w:val="28"/>
          <w:lang w:val="uk-UA"/>
        </w:rPr>
      </w:pPr>
      <w:r w:rsidRPr="00B47A69">
        <w:rPr>
          <w:b/>
          <w:sz w:val="28"/>
          <w:szCs w:val="28"/>
          <w:lang w:val="uk-UA"/>
        </w:rPr>
        <w:t>Особистий внесок здобувача</w:t>
      </w:r>
      <w:r w:rsidRPr="00B47A69">
        <w:rPr>
          <w:sz w:val="28"/>
          <w:szCs w:val="28"/>
          <w:lang w:val="uk-UA"/>
        </w:rPr>
        <w:t>.</w:t>
      </w:r>
      <w:r>
        <w:rPr>
          <w:sz w:val="28"/>
          <w:szCs w:val="28"/>
          <w:lang w:val="uk-UA"/>
        </w:rPr>
        <w:t xml:space="preserve"> У клінічному та інструментальному обстеженні хворих автор приймав безпосередню участь. Лікування хворих здійснювалось спільно із співробітниками відділення інтенсивної терапії сепсису клініки анестезіології та інтенсивної терапії ДДМА.</w:t>
      </w:r>
    </w:p>
    <w:p w:rsidR="00EC05B1" w:rsidRDefault="00EC05B1" w:rsidP="00EC05B1">
      <w:pPr>
        <w:tabs>
          <w:tab w:val="left" w:pos="900"/>
        </w:tabs>
        <w:spacing w:line="360" w:lineRule="auto"/>
        <w:ind w:left="-539" w:firstLine="539"/>
        <w:jc w:val="both"/>
        <w:rPr>
          <w:sz w:val="28"/>
          <w:szCs w:val="28"/>
          <w:lang w:val="uk-UA"/>
        </w:rPr>
      </w:pPr>
      <w:r>
        <w:rPr>
          <w:sz w:val="28"/>
          <w:szCs w:val="28"/>
          <w:lang w:val="uk-UA"/>
        </w:rPr>
        <w:t>І</w:t>
      </w:r>
      <w:r w:rsidRPr="003A4DBA">
        <w:rPr>
          <w:sz w:val="28"/>
          <w:szCs w:val="28"/>
          <w:lang w:val="uk-UA"/>
        </w:rPr>
        <w:t xml:space="preserve">дея </w:t>
      </w:r>
      <w:r>
        <w:rPr>
          <w:sz w:val="28"/>
          <w:szCs w:val="28"/>
          <w:lang w:val="uk-UA"/>
        </w:rPr>
        <w:t xml:space="preserve">використання засобів з іінсулінонезалежними механізмами утилізації для модуляції метаболічної відповіді в період гемодинамічної нестабільності у хворих на сепсис належить здобувачу і науковому керівнику д.мед.н., проф. Л.О. Мальцевій. </w:t>
      </w:r>
    </w:p>
    <w:p w:rsidR="00EC05B1" w:rsidRDefault="00EC05B1" w:rsidP="00EC05B1">
      <w:pPr>
        <w:tabs>
          <w:tab w:val="left" w:pos="900"/>
        </w:tabs>
        <w:spacing w:line="360" w:lineRule="auto"/>
        <w:ind w:left="-539" w:firstLine="539"/>
        <w:jc w:val="both"/>
        <w:rPr>
          <w:sz w:val="28"/>
          <w:szCs w:val="28"/>
          <w:lang w:val="uk-UA"/>
        </w:rPr>
      </w:pPr>
      <w:r>
        <w:rPr>
          <w:sz w:val="28"/>
          <w:szCs w:val="28"/>
          <w:lang w:val="uk-UA"/>
        </w:rPr>
        <w:t>Автором особисто проведений патентно-інформаційний пошук, аналіз літературних джерел із видань за фахом і суміжних публікацій стосовно предмету дослідження. Самостійно впроваджені методи оцінки центральної гемодинаміки і порушень мікроциркуляції, непрямої калориметрії, алгоритмізовані відповідні розрахунки. За наполяганням здобувача організовані і здійснені дослідження фармакокінетики і фармакодинаміки метаболічно активних інгредієнтів, впроваджено методологію фармакокінетичного аналізу. Самостійно проведений аналіз отриманих результатів, разом з науковим керівником сформульовані висновки і практичні рекомендації. У спільно надрукованих роботах здобувачу належить значна частка ідей.</w:t>
      </w:r>
    </w:p>
    <w:p w:rsidR="00EC05B1" w:rsidRDefault="00EC05B1" w:rsidP="00EC05B1">
      <w:pPr>
        <w:tabs>
          <w:tab w:val="left" w:pos="900"/>
        </w:tabs>
        <w:spacing w:line="360" w:lineRule="auto"/>
        <w:ind w:left="-539" w:firstLine="539"/>
        <w:jc w:val="both"/>
        <w:rPr>
          <w:sz w:val="28"/>
          <w:szCs w:val="28"/>
          <w:lang w:val="uk-UA"/>
        </w:rPr>
      </w:pPr>
      <w:r w:rsidRPr="00B47A69">
        <w:rPr>
          <w:b/>
          <w:sz w:val="28"/>
          <w:szCs w:val="28"/>
          <w:lang w:val="uk-UA"/>
        </w:rPr>
        <w:t>Апробація результатів дисертації</w:t>
      </w:r>
      <w:r w:rsidRPr="00B47A69">
        <w:rPr>
          <w:sz w:val="28"/>
          <w:szCs w:val="28"/>
          <w:lang w:val="uk-UA"/>
        </w:rPr>
        <w:t>.</w:t>
      </w:r>
      <w:r>
        <w:rPr>
          <w:sz w:val="28"/>
          <w:szCs w:val="28"/>
          <w:lang w:val="uk-UA"/>
        </w:rPr>
        <w:t xml:space="preserve"> Основні положення дисертаційної роботи повідомлені і обговорені на Ювілейній 75-й підсумковій науковій конференції студентів та молодих вчених 12 травня 2004 р, м. Дніпропетровськ; засіданні „Нове в інтенсивній терапії” в межах </w:t>
      </w:r>
      <w:r>
        <w:rPr>
          <w:sz w:val="28"/>
          <w:szCs w:val="28"/>
          <w:lang w:val="en-US"/>
        </w:rPr>
        <w:t>IV</w:t>
      </w:r>
      <w:r>
        <w:rPr>
          <w:sz w:val="28"/>
          <w:szCs w:val="28"/>
          <w:lang w:val="uk-UA"/>
        </w:rPr>
        <w:t xml:space="preserve"> Національного Конгресу Анестезіологів України 16 вересня 2004 р в м. Донецьку; на 76-й підсумковій науковій конференції студентів та молодих вчених 16 травня 2005 р, м. Дніпропетровськ; науково-практичній конференції, присвяченій 35-річчю кафедри анестезіології і інтенсивної терапії </w:t>
      </w:r>
      <w:r>
        <w:rPr>
          <w:sz w:val="28"/>
          <w:szCs w:val="28"/>
          <w:lang w:val="uk-UA"/>
        </w:rPr>
        <w:lastRenderedPageBreak/>
        <w:t>Одеського державного медичного університету 16 вересня 2005 р, м. Одеса; науково-практичній конференції „Актуальні питання медичної науки та практики” 3 листопада 2005 р, м. Запоріжжя; науково-практичній  конференції з міжнародною участю „Сепсис: проблеми діагностики, терапії і профілактики” 29 – 30 березня, м. Харків; ІІІ Всеросійській науково-методичній конференції „Стандарт</w:t>
      </w:r>
      <w:r w:rsidRPr="00D00A31">
        <w:rPr>
          <w:sz w:val="28"/>
          <w:szCs w:val="28"/>
          <w:lang w:val="uk-UA"/>
        </w:rPr>
        <w:t>ы и индивидуальные подходы в анестезиологии, реаниматологии и интенсивной терапии</w:t>
      </w:r>
      <w:r>
        <w:rPr>
          <w:sz w:val="28"/>
          <w:szCs w:val="28"/>
          <w:lang w:val="uk-UA"/>
        </w:rPr>
        <w:t>” 17 – 19 травня 2006 р, м. Геленджик (Росія); міжобласній науково-практичній конференції „Органопротективні технології в анестезіології і інтенсивній терапії” 8 – 9 вересня 2006 р, м. Бердянськ; матеріали дисертації представлені на конкурс молодих вчених „Р</w:t>
      </w:r>
      <w:r w:rsidRPr="00D00A31">
        <w:rPr>
          <w:sz w:val="28"/>
          <w:szCs w:val="28"/>
          <w:lang w:val="uk-UA"/>
        </w:rPr>
        <w:t>еамберин: реальность и перспективы</w:t>
      </w:r>
      <w:r>
        <w:rPr>
          <w:sz w:val="28"/>
          <w:szCs w:val="28"/>
          <w:lang w:val="uk-UA"/>
        </w:rPr>
        <w:t>” в межах конгресу „</w:t>
      </w:r>
      <w:r w:rsidRPr="00D00A31">
        <w:rPr>
          <w:sz w:val="28"/>
          <w:szCs w:val="28"/>
          <w:lang w:val="uk-UA"/>
        </w:rPr>
        <w:t>Человек и лекарство</w:t>
      </w:r>
      <w:r>
        <w:rPr>
          <w:sz w:val="28"/>
          <w:szCs w:val="28"/>
          <w:lang w:val="uk-UA"/>
        </w:rPr>
        <w:t>” 2006 р, м. Санкт-Петербург; розглянуті і обговорені на засіданнях Асоціації анестезіологів Дніпропетровської області (2006, 2007 роки), засіданні Асоціації хірургів Дніпропетровської області в 2006 році</w:t>
      </w:r>
      <w:r w:rsidRPr="009674C0">
        <w:rPr>
          <w:sz w:val="28"/>
          <w:szCs w:val="28"/>
          <w:lang w:val="uk-UA"/>
        </w:rPr>
        <w:t>; науково-практичній конференції «Проблемні питання анестезіології та інтенсивної терапії на сучасному етапі» 2007 р., м. Київ.</w:t>
      </w:r>
      <w:r>
        <w:rPr>
          <w:sz w:val="28"/>
          <w:szCs w:val="28"/>
          <w:lang w:val="uk-UA"/>
        </w:rPr>
        <w:t xml:space="preserve"> Апробація дисертації відбулася на засіданні кафедри анестезіології та інтенсивної терапії Дніпропетровської державної медичної академії.</w:t>
      </w:r>
    </w:p>
    <w:p w:rsidR="00EC05B1" w:rsidRDefault="00EC05B1" w:rsidP="00EC05B1">
      <w:pPr>
        <w:tabs>
          <w:tab w:val="left" w:pos="900"/>
        </w:tabs>
        <w:spacing w:line="360" w:lineRule="auto"/>
        <w:ind w:left="-539" w:firstLine="539"/>
        <w:jc w:val="both"/>
        <w:rPr>
          <w:sz w:val="28"/>
          <w:szCs w:val="28"/>
          <w:lang w:val="uk-UA"/>
        </w:rPr>
      </w:pPr>
      <w:r w:rsidRPr="00B47A69">
        <w:rPr>
          <w:b/>
          <w:sz w:val="28"/>
          <w:szCs w:val="28"/>
          <w:lang w:val="uk-UA"/>
        </w:rPr>
        <w:t>Публікації</w:t>
      </w:r>
      <w:r w:rsidRPr="00D00A31">
        <w:rPr>
          <w:sz w:val="28"/>
          <w:szCs w:val="28"/>
          <w:lang w:val="uk-UA"/>
        </w:rPr>
        <w:t>.</w:t>
      </w:r>
      <w:r>
        <w:rPr>
          <w:sz w:val="28"/>
          <w:szCs w:val="28"/>
          <w:lang w:val="uk-UA"/>
        </w:rPr>
        <w:t xml:space="preserve"> За темою дисертації опубліковано 16 праць, із них 4 у фахових журналах, 4 у вигляді методичних рекомендацій і керівництва, співавторство у написанні 2 монографій. </w:t>
      </w:r>
    </w:p>
    <w:p w:rsidR="00EC05B1" w:rsidRPr="00607BBE" w:rsidRDefault="00EC05B1" w:rsidP="00EC05B1">
      <w:pPr>
        <w:tabs>
          <w:tab w:val="left" w:pos="900"/>
        </w:tabs>
        <w:ind w:firstLine="348"/>
        <w:jc w:val="center"/>
        <w:rPr>
          <w:b/>
          <w:caps/>
          <w:sz w:val="28"/>
          <w:szCs w:val="28"/>
          <w:lang w:val="uk-UA"/>
        </w:rPr>
      </w:pPr>
      <w:r w:rsidRPr="00607BBE">
        <w:rPr>
          <w:b/>
          <w:caps/>
          <w:sz w:val="28"/>
          <w:szCs w:val="28"/>
          <w:lang w:val="uk-UA"/>
        </w:rPr>
        <w:t>Висновки</w:t>
      </w:r>
    </w:p>
    <w:p w:rsidR="00EC05B1" w:rsidRPr="005D3984" w:rsidRDefault="00EC05B1" w:rsidP="00EC05B1">
      <w:pPr>
        <w:tabs>
          <w:tab w:val="left" w:pos="900"/>
        </w:tabs>
        <w:ind w:firstLine="348"/>
        <w:jc w:val="center"/>
        <w:rPr>
          <w:b/>
          <w:sz w:val="28"/>
          <w:szCs w:val="28"/>
          <w:u w:val="single"/>
          <w:lang w:val="uk-UA"/>
        </w:rPr>
      </w:pPr>
    </w:p>
    <w:p w:rsidR="00EC05B1" w:rsidRPr="006645F8" w:rsidRDefault="00EC05B1" w:rsidP="00EC05B1">
      <w:pPr>
        <w:spacing w:line="360" w:lineRule="auto"/>
        <w:ind w:firstLine="348"/>
        <w:jc w:val="both"/>
        <w:rPr>
          <w:sz w:val="28"/>
          <w:szCs w:val="28"/>
          <w:lang w:val="uk-UA"/>
        </w:rPr>
      </w:pPr>
      <w:r>
        <w:rPr>
          <w:sz w:val="28"/>
          <w:szCs w:val="28"/>
          <w:lang w:val="uk-UA"/>
        </w:rPr>
        <w:t xml:space="preserve">В дисертації наведене теоретичне узагальнення і нове вирішення наукової задачі – гемодинамічної підтримки з модуляцією метаболічної відповіді у хворих з тяжким сепсисом і септичним шоком. З’ясований характер порушень метаболізму та їх зв’язок зі станом центральної гемодинаміки, визначена ефективність ранньої цілеспрямованої гемодинамічної підтримки в поєднанні з інтенсивною інсулінотерапією, вивчений вплив на порушення метаболізму варіантів гемодинамічної підтримки з використанням нових засобів поліфункціональної дії, що містять метаболічно-активні інгредієнти з інсулінонезалежними механізмами утилізації – глікостерилу, сорбілакту, </w:t>
      </w:r>
      <w:r>
        <w:rPr>
          <w:sz w:val="28"/>
          <w:szCs w:val="28"/>
          <w:lang w:val="uk-UA"/>
        </w:rPr>
        <w:lastRenderedPageBreak/>
        <w:t>реамберину; на основі фармакодинамічних і фармакокінетичних характеристик препаратів уточнені механізми дії фруктози, сорбітолу і сукцинату, визначені оптимальні режими їх застосування і розроблені показання для їх диференційованого призначення.</w:t>
      </w:r>
    </w:p>
    <w:p w:rsidR="00EC05B1" w:rsidRDefault="00EC05B1" w:rsidP="00EC05B1">
      <w:pPr>
        <w:tabs>
          <w:tab w:val="left" w:pos="900"/>
        </w:tabs>
        <w:ind w:firstLine="348"/>
        <w:jc w:val="center"/>
        <w:rPr>
          <w:b/>
          <w:sz w:val="28"/>
          <w:szCs w:val="28"/>
          <w:u w:val="single"/>
          <w:lang w:val="uk-UA"/>
        </w:rPr>
      </w:pP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У хворих з тяжким сепсисом і септичним шоком порушення метаболізму мають діабетоподібний характер і спостерігаються у 72,2% хворих в період стресу і гемодинамічної нестабільності, в тім числі у 60,6% пацієнтів без ознак цукрового діабету. Гіперглікемія і підвищена потреба щодо інсуліну у 91,75% цих хворих поєднуються з гіперметаболізмом, підвищеним білковим катаболізмом, активацією компенсаторних нейрогуморальних систем з гіпердинамічною реакцією кровообігу. Гіпоергоз, гіперкатаболізм в сполученні з гіподинамічним типом кровообігу, порушеннями мікроциркуляції спостерігались у 8,25% хворих.</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Рання цілеспрямована гемодинамічна терапія, інтенсивна інсулінотерапія за протоколом багатокомпонентної невідкладної терапії сепсису у хворих з тяжким сепсисом і септичним шоком сприяють стабілізації геодинамічних показників в перші 6 – 12 годин інтенсивної терапії, але прояви метаболічного стресу збігаються з підвищеною потребою в інсуліні, гіперметаболізмом і гіперкатаболізмом, гіперлактатемією, гіпердинамічною реакцією кровообігу і підвищеною аніонною різницею.</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Варіант гемодинамічної підтримки з включенням збалансованого поліелектролітного розчину з інсулінонезалежним метаболічним інгредієнтом фруктозою – глікостерилу Ф10 супроводжується нормалізацією водно-електролітних порушень і кислотно-основного стану, зниженням потреби інсуліну і нормалізацією рівня глікемії, що призводить до обмеження гіперметаболізму і підвищеного білкового катаболізму в поєднанні з трансформацією гіпердинамічного стану кровообігу в еукінетичний.</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 xml:space="preserve">Варіант гемодинамічної підтримки із застосуванням сорбілакту характеризується швидким усуненням гіповолемії, нормалізацією порушень КОС і електролітного обміну, виразним впливом на гомеостаз глюкози, що </w:t>
      </w:r>
      <w:r>
        <w:rPr>
          <w:sz w:val="28"/>
          <w:szCs w:val="28"/>
          <w:lang w:val="uk-UA"/>
        </w:rPr>
        <w:lastRenderedPageBreak/>
        <w:t>супроводжується переходом від стану гіперметаболізму-гіперкатаболізму і гіпердинамічного типу кровообігу до фізіологічних значень показників кровообігу і обміну речовин.</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Варіант гемодинамічної підтримки, що включає розчин поліфункціональної дії – реамберин, має саногенний вплив на показники гомеостазу, відновлюючи порушення водно-електролітного обміну, КОС, обмежує гіперметаболізм і підвищений катаболізм білків, проте його вплив на метаболізм найбільш виразно проявляється по відношенню до витрат інсуліну для корекції гіперглікемії, ознак мітохондріальної дисфункції, як аніонної різниці, ВЕ, лактат-піруватного індексу, які нормалізуються під впливом реамберину значно швидше і призводять до регресу органної дисфункції.</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Основні фармакокінетичні характеристики метаболічно-активних інгредієнтів, що входять до складу глікостерилу, сорбілакту, реамберину і механізми їх дії наступні:</w:t>
      </w:r>
    </w:p>
    <w:p w:rsidR="00EC05B1" w:rsidRDefault="00EC05B1" w:rsidP="00EC05B1">
      <w:pPr>
        <w:tabs>
          <w:tab w:val="left" w:pos="900"/>
        </w:tabs>
        <w:spacing w:line="360" w:lineRule="auto"/>
        <w:ind w:firstLine="348"/>
        <w:jc w:val="both"/>
        <w:rPr>
          <w:sz w:val="28"/>
          <w:szCs w:val="28"/>
          <w:lang w:val="uk-UA"/>
        </w:rPr>
      </w:pPr>
      <w:r>
        <w:rPr>
          <w:sz w:val="28"/>
          <w:szCs w:val="28"/>
          <w:lang w:val="uk-UA"/>
        </w:rPr>
        <w:t>а) Фруктоза має об’єм розподілення (</w:t>
      </w:r>
      <w:r>
        <w:rPr>
          <w:sz w:val="28"/>
          <w:szCs w:val="28"/>
          <w:lang w:val="en-US"/>
        </w:rPr>
        <w:t>Vd</w:t>
      </w:r>
      <w:r w:rsidRPr="006E75E1">
        <w:rPr>
          <w:sz w:val="28"/>
          <w:szCs w:val="28"/>
          <w:lang w:val="uk-UA"/>
        </w:rPr>
        <w:t>)</w:t>
      </w:r>
      <w:r>
        <w:rPr>
          <w:sz w:val="28"/>
          <w:szCs w:val="28"/>
          <w:lang w:val="uk-UA"/>
        </w:rPr>
        <w:t xml:space="preserve"> 44,29 л, кліренс фруктози становить 1,126 л/хв; константа швидкості елімінації (к) дорівнює 0,025 хв</w:t>
      </w:r>
      <w:r>
        <w:rPr>
          <w:sz w:val="28"/>
          <w:szCs w:val="28"/>
          <w:vertAlign w:val="superscript"/>
          <w:lang w:val="uk-UA"/>
        </w:rPr>
        <w:t>-1</w:t>
      </w:r>
      <w:r>
        <w:rPr>
          <w:sz w:val="28"/>
          <w:szCs w:val="28"/>
          <w:lang w:val="uk-UA"/>
        </w:rPr>
        <w:t>, період напіввиведення (Т1/2) – 27,72 хв. Модулюючий вплив на метаболізм проявляється, коли концентрація фруктози в сироватці крові становить 0,7 – 0,2 ммоль/л. Механізм каталітичної дії фруктози полягає в активації глюкокінази шляхом взаємодії фруктозо-1-фосфату з регуляторним білком глюкокінази. Введення великої кількості фруктози призводить до її фосфорилювання до фруктозо-6-фосфату, який різко пригнічує глюкокіназу і гальмує гліколіз.</w:t>
      </w:r>
    </w:p>
    <w:p w:rsidR="00EC05B1" w:rsidRDefault="00EC05B1" w:rsidP="00EC05B1">
      <w:pPr>
        <w:tabs>
          <w:tab w:val="left" w:pos="900"/>
        </w:tabs>
        <w:spacing w:line="360" w:lineRule="auto"/>
        <w:ind w:firstLine="348"/>
        <w:jc w:val="both"/>
        <w:rPr>
          <w:sz w:val="28"/>
          <w:szCs w:val="28"/>
          <w:lang w:val="uk-UA"/>
        </w:rPr>
      </w:pPr>
      <w:r>
        <w:rPr>
          <w:sz w:val="28"/>
          <w:szCs w:val="28"/>
          <w:lang w:val="uk-UA"/>
        </w:rPr>
        <w:t>б) Сорбітол має об’єм розподілення 15,8 л, кліренс сорбітолу дорівнює 0,043 л/хв, константа швидкості елімінації 0,0027 хв</w:t>
      </w:r>
      <w:r>
        <w:rPr>
          <w:sz w:val="28"/>
          <w:szCs w:val="28"/>
          <w:vertAlign w:val="superscript"/>
          <w:lang w:val="uk-UA"/>
        </w:rPr>
        <w:t>-1</w:t>
      </w:r>
      <w:r>
        <w:rPr>
          <w:sz w:val="28"/>
          <w:szCs w:val="28"/>
          <w:lang w:val="uk-UA"/>
        </w:rPr>
        <w:t>, період напіввиведення 256,6 хв, або 4,28 годин. В метаболічних перетвореннях приймає участь 75,8% від уведеної кількості, решта елімінує неметаболічними шляхами. Сорбітол являється прекурсором фруктозо-1-фосфату, проміжний продукт – фруктоза утворюється майже з постійною швидкістю від часу введення болюсної дози сорбітолу на протязі 12 годин, концентрація фруктози становить в середньому 0,39±0,12 ммоль/л, механізм дії опосередковується шляхом активації глюкокінази.</w:t>
      </w:r>
    </w:p>
    <w:p w:rsidR="00EC05B1" w:rsidRDefault="00EC05B1" w:rsidP="00EC05B1">
      <w:pPr>
        <w:tabs>
          <w:tab w:val="left" w:pos="900"/>
        </w:tabs>
        <w:spacing w:line="360" w:lineRule="auto"/>
        <w:ind w:firstLine="348"/>
        <w:jc w:val="both"/>
        <w:rPr>
          <w:sz w:val="28"/>
          <w:szCs w:val="28"/>
          <w:lang w:val="uk-UA"/>
        </w:rPr>
      </w:pPr>
      <w:r>
        <w:rPr>
          <w:sz w:val="28"/>
          <w:szCs w:val="28"/>
          <w:lang w:val="uk-UA"/>
        </w:rPr>
        <w:lastRenderedPageBreak/>
        <w:t>в) Фармакокінетичні параметри сукцинату, що отримані з аналізу фармакодинамічного профілю реамберину і метааналізу експериментальних даних наступні: об’єм розподілення близький до об’єму позаклітинного сектору, в середньому 16,27±4,9 л, кліренс сукцинату становить 0,09 л/хв, константа швидкості елімінації 0,005 хв</w:t>
      </w:r>
      <w:r>
        <w:rPr>
          <w:sz w:val="28"/>
          <w:szCs w:val="28"/>
          <w:vertAlign w:val="superscript"/>
          <w:lang w:val="uk-UA"/>
        </w:rPr>
        <w:t>-1</w:t>
      </w:r>
      <w:r>
        <w:rPr>
          <w:sz w:val="28"/>
          <w:szCs w:val="28"/>
          <w:lang w:val="uk-UA"/>
        </w:rPr>
        <w:t>, напівперіод елімініції в межах 2,0 – 2,1 годин. Цільова робоча концентрація сукцинату знаходиться в діапазоні від 1,2 до 0,21 ммоль/л. Механізм дії сукцинату реалізується шляхом підсилення синтезу і секреції інсуліну та каталітичного прискорення реакцій циклу Кребса.</w:t>
      </w:r>
    </w:p>
    <w:p w:rsidR="00EC05B1" w:rsidRDefault="00EC05B1" w:rsidP="00C622FB">
      <w:pPr>
        <w:numPr>
          <w:ilvl w:val="0"/>
          <w:numId w:val="56"/>
        </w:numPr>
        <w:tabs>
          <w:tab w:val="left" w:pos="900"/>
        </w:tabs>
        <w:suppressAutoHyphens w:val="0"/>
        <w:spacing w:line="360" w:lineRule="auto"/>
        <w:ind w:left="0" w:firstLine="348"/>
        <w:jc w:val="both"/>
        <w:rPr>
          <w:sz w:val="28"/>
          <w:szCs w:val="28"/>
          <w:lang w:val="uk-UA"/>
        </w:rPr>
      </w:pPr>
      <w:r>
        <w:rPr>
          <w:sz w:val="28"/>
          <w:szCs w:val="28"/>
          <w:lang w:val="uk-UA"/>
        </w:rPr>
        <w:t>Оптимальні режими введення глікостерилу, сорбілакту, реамберину відповідно з їх фармакокінетичними параметрами наступні:</w:t>
      </w:r>
    </w:p>
    <w:p w:rsidR="00EC05B1" w:rsidRDefault="00EC05B1" w:rsidP="00EC05B1">
      <w:pPr>
        <w:tabs>
          <w:tab w:val="left" w:pos="900"/>
        </w:tabs>
        <w:spacing w:line="360" w:lineRule="auto"/>
        <w:ind w:firstLine="348"/>
        <w:jc w:val="both"/>
        <w:rPr>
          <w:sz w:val="28"/>
          <w:szCs w:val="28"/>
          <w:lang w:val="uk-UA"/>
        </w:rPr>
      </w:pPr>
      <w:r w:rsidRPr="005D3984">
        <w:rPr>
          <w:sz w:val="28"/>
          <w:szCs w:val="28"/>
          <w:lang w:val="uk-UA"/>
        </w:rPr>
        <w:t xml:space="preserve"> </w:t>
      </w:r>
      <w:r>
        <w:rPr>
          <w:sz w:val="28"/>
          <w:szCs w:val="28"/>
          <w:lang w:val="uk-UA"/>
        </w:rPr>
        <w:t>а) Для досягнення цільової каталітичної концентрації фруктози початкова болюсна доза глікостерилу Ф10 становить від 40,3 до 55,86 мл розчину (в середньому 50 мл), підтримуюча доза для постійної регенерації цільової концентрації складає в середньому 60 мл/годину.</w:t>
      </w:r>
    </w:p>
    <w:p w:rsidR="00EC05B1" w:rsidRDefault="00EC05B1" w:rsidP="00EC05B1">
      <w:pPr>
        <w:tabs>
          <w:tab w:val="left" w:pos="900"/>
        </w:tabs>
        <w:spacing w:line="360" w:lineRule="auto"/>
        <w:ind w:firstLine="348"/>
        <w:jc w:val="both"/>
        <w:rPr>
          <w:sz w:val="28"/>
          <w:szCs w:val="28"/>
          <w:lang w:val="uk-UA"/>
        </w:rPr>
      </w:pPr>
      <w:r>
        <w:rPr>
          <w:sz w:val="28"/>
          <w:szCs w:val="28"/>
          <w:lang w:val="uk-UA"/>
        </w:rPr>
        <w:t>б) Болюсне введення 400 мл сорбілакту утворює депо сорбітолу для підтримання концентрації фруктози на каталітичному рівні на протязі 8 годин, повторне введення ½ початкової дози через кожні 6 – 8 годин забезпечить сталість ферментативної реакції сорбітол→фруктоза.</w:t>
      </w:r>
    </w:p>
    <w:p w:rsidR="00EC05B1" w:rsidRDefault="00EC05B1" w:rsidP="00EC05B1">
      <w:pPr>
        <w:tabs>
          <w:tab w:val="left" w:pos="900"/>
        </w:tabs>
        <w:spacing w:line="360" w:lineRule="auto"/>
        <w:ind w:firstLine="348"/>
        <w:jc w:val="both"/>
        <w:rPr>
          <w:sz w:val="28"/>
          <w:szCs w:val="28"/>
          <w:lang w:val="uk-UA"/>
        </w:rPr>
      </w:pPr>
      <w:r>
        <w:rPr>
          <w:sz w:val="28"/>
          <w:szCs w:val="28"/>
          <w:lang w:val="uk-UA"/>
        </w:rPr>
        <w:t xml:space="preserve">в) Початкова доза реамберину в кількості 400 мл забезпечує підтримання робочої концентрації і фармакодинамічних ефектів на протязі 6 годин, після чого достатньо вводити ½ початкової дози через 4 – 6 годин, або продовжити краплинне уведення з швидкістю 36,2 – 60,3 мл/годину (в середньому 50 мл/годину) на протязі 24 – 48 годин. </w:t>
      </w:r>
    </w:p>
    <w:p w:rsidR="00EC05B1" w:rsidRDefault="00EC05B1" w:rsidP="00EC05B1">
      <w:pPr>
        <w:tabs>
          <w:tab w:val="left" w:pos="900"/>
        </w:tabs>
        <w:spacing w:line="360" w:lineRule="auto"/>
        <w:jc w:val="center"/>
        <w:rPr>
          <w:b/>
          <w:caps/>
          <w:sz w:val="28"/>
          <w:szCs w:val="28"/>
          <w:lang w:val="uk-UA"/>
        </w:rPr>
      </w:pPr>
    </w:p>
    <w:p w:rsidR="00EC05B1" w:rsidRDefault="00EC05B1" w:rsidP="00EC05B1">
      <w:pPr>
        <w:tabs>
          <w:tab w:val="left" w:pos="900"/>
        </w:tabs>
        <w:spacing w:line="360" w:lineRule="auto"/>
        <w:jc w:val="center"/>
        <w:rPr>
          <w:b/>
          <w:caps/>
          <w:sz w:val="28"/>
          <w:szCs w:val="28"/>
          <w:lang w:val="uk-UA"/>
        </w:rPr>
      </w:pPr>
      <w:r w:rsidRPr="003B62FA">
        <w:rPr>
          <w:b/>
          <w:caps/>
          <w:sz w:val="28"/>
          <w:szCs w:val="28"/>
          <w:lang w:val="uk-UA"/>
        </w:rPr>
        <w:t>Практичні рекомендації</w:t>
      </w:r>
    </w:p>
    <w:p w:rsidR="00EC05B1" w:rsidRPr="003B62FA" w:rsidRDefault="00EC05B1" w:rsidP="00EC05B1">
      <w:pPr>
        <w:tabs>
          <w:tab w:val="left" w:pos="900"/>
        </w:tabs>
        <w:spacing w:line="360" w:lineRule="auto"/>
        <w:jc w:val="both"/>
        <w:rPr>
          <w:b/>
          <w:caps/>
          <w:sz w:val="28"/>
          <w:szCs w:val="28"/>
          <w:lang w:val="uk-UA"/>
        </w:rPr>
      </w:pPr>
    </w:p>
    <w:p w:rsidR="00EC05B1" w:rsidRDefault="00EC05B1" w:rsidP="00C622FB">
      <w:pPr>
        <w:numPr>
          <w:ilvl w:val="0"/>
          <w:numId w:val="57"/>
        </w:numPr>
        <w:tabs>
          <w:tab w:val="left" w:pos="900"/>
        </w:tabs>
        <w:suppressAutoHyphens w:val="0"/>
        <w:spacing w:line="360" w:lineRule="auto"/>
        <w:ind w:left="0" w:firstLine="0"/>
        <w:jc w:val="both"/>
        <w:rPr>
          <w:sz w:val="28"/>
          <w:szCs w:val="28"/>
          <w:lang w:val="uk-UA"/>
        </w:rPr>
      </w:pPr>
      <w:r>
        <w:rPr>
          <w:sz w:val="28"/>
          <w:szCs w:val="28"/>
          <w:lang w:val="uk-UA"/>
        </w:rPr>
        <w:t xml:space="preserve">В реальних клінічних умовах про наявність метаболічного стресу у хворих з тяжким сепсисом і септичним шоком свідчитимуть клінічні ознаки системної запальної відповіді (гіпертермія, тахікардія, тахіпное, лейкоцитоз), гіперглікемія &gt;6,1 ммоль/л у відсутності цукрового діабету, наявність дисфункції двох або </w:t>
      </w:r>
      <w:r>
        <w:rPr>
          <w:sz w:val="28"/>
          <w:szCs w:val="28"/>
          <w:lang w:val="uk-UA"/>
        </w:rPr>
        <w:lastRenderedPageBreak/>
        <w:t xml:space="preserve">більше систем організму, </w:t>
      </w:r>
      <w:r>
        <w:rPr>
          <w:sz w:val="28"/>
          <w:szCs w:val="28"/>
          <w:lang w:val="en-US"/>
        </w:rPr>
        <w:t>APACHE</w:t>
      </w:r>
      <w:r w:rsidRPr="00654882">
        <w:rPr>
          <w:sz w:val="28"/>
          <w:szCs w:val="28"/>
          <w:lang w:val="uk-UA"/>
        </w:rPr>
        <w:t xml:space="preserve"> </w:t>
      </w:r>
      <w:r>
        <w:rPr>
          <w:sz w:val="28"/>
          <w:szCs w:val="28"/>
          <w:lang w:val="en-US"/>
        </w:rPr>
        <w:t>II</w:t>
      </w:r>
      <w:r>
        <w:rPr>
          <w:sz w:val="28"/>
          <w:szCs w:val="28"/>
          <w:lang w:val="uk-UA"/>
        </w:rPr>
        <w:t xml:space="preserve"> &gt;15 балів, метаболічний ацидоз з ВЕ &lt; -5 ммоль/л, гіперлактатемія &gt;2 ммоль/л.</w:t>
      </w:r>
    </w:p>
    <w:p w:rsidR="00EC05B1" w:rsidRDefault="00EC05B1" w:rsidP="00C622FB">
      <w:pPr>
        <w:numPr>
          <w:ilvl w:val="0"/>
          <w:numId w:val="57"/>
        </w:numPr>
        <w:tabs>
          <w:tab w:val="left" w:pos="900"/>
        </w:tabs>
        <w:suppressAutoHyphens w:val="0"/>
        <w:spacing w:line="360" w:lineRule="auto"/>
        <w:ind w:left="0" w:firstLine="540"/>
        <w:jc w:val="both"/>
        <w:rPr>
          <w:sz w:val="28"/>
          <w:szCs w:val="28"/>
          <w:lang w:val="uk-UA"/>
        </w:rPr>
      </w:pPr>
      <w:r>
        <w:rPr>
          <w:sz w:val="28"/>
          <w:szCs w:val="28"/>
          <w:lang w:val="uk-UA"/>
        </w:rPr>
        <w:t xml:space="preserve">На імовірність мікроциркуляторно-мітохондріальної дисфункції вказують наступні клініко-лабораторні маркери: ознаки системних і реґіонарних порушень кровообігу (явища шоку, зникнення капілярного рельєфу, зниження температури кінцівок, зниження діурезу), стійка гіперглікемія &gt;7,7 ммоль/л, декомпенсований метаболічний ацидоз, гіперлактатемія &gt;4 ммоль/л або </w:t>
      </w:r>
      <w:r>
        <w:rPr>
          <w:sz w:val="28"/>
          <w:szCs w:val="28"/>
          <w:lang w:val="en-US"/>
        </w:rPr>
        <w:t>ScvO</w:t>
      </w:r>
      <w:r w:rsidRPr="00654882">
        <w:rPr>
          <w:sz w:val="28"/>
          <w:szCs w:val="28"/>
          <w:vertAlign w:val="subscript"/>
          <w:lang w:val="uk-UA"/>
        </w:rPr>
        <w:t>2</w:t>
      </w:r>
      <w:r w:rsidRPr="00654882">
        <w:rPr>
          <w:sz w:val="28"/>
          <w:szCs w:val="28"/>
          <w:lang w:val="uk-UA"/>
        </w:rPr>
        <w:t xml:space="preserve"> </w:t>
      </w:r>
      <w:r>
        <w:rPr>
          <w:sz w:val="28"/>
          <w:szCs w:val="28"/>
          <w:lang w:val="uk-UA"/>
        </w:rPr>
        <w:t xml:space="preserve">&lt; 60%, функціональна недостатність двох або більше систем організму, </w:t>
      </w:r>
      <w:r>
        <w:rPr>
          <w:sz w:val="28"/>
          <w:szCs w:val="28"/>
          <w:lang w:val="en-US"/>
        </w:rPr>
        <w:t>APACHE</w:t>
      </w:r>
      <w:r w:rsidRPr="00654882">
        <w:rPr>
          <w:sz w:val="28"/>
          <w:szCs w:val="28"/>
          <w:lang w:val="uk-UA"/>
        </w:rPr>
        <w:t xml:space="preserve"> </w:t>
      </w:r>
      <w:r>
        <w:rPr>
          <w:sz w:val="28"/>
          <w:szCs w:val="28"/>
          <w:lang w:val="en-US"/>
        </w:rPr>
        <w:t>II</w:t>
      </w:r>
      <w:r>
        <w:rPr>
          <w:sz w:val="28"/>
          <w:szCs w:val="28"/>
          <w:lang w:val="uk-UA"/>
        </w:rPr>
        <w:t xml:space="preserve"> &gt; 20 балів.</w:t>
      </w:r>
    </w:p>
    <w:p w:rsidR="00EC05B1" w:rsidRDefault="00EC05B1" w:rsidP="00C622FB">
      <w:pPr>
        <w:numPr>
          <w:ilvl w:val="0"/>
          <w:numId w:val="57"/>
        </w:numPr>
        <w:tabs>
          <w:tab w:val="left" w:pos="900"/>
        </w:tabs>
        <w:suppressAutoHyphens w:val="0"/>
        <w:spacing w:line="360" w:lineRule="auto"/>
        <w:ind w:left="0" w:firstLine="540"/>
        <w:jc w:val="both"/>
        <w:rPr>
          <w:sz w:val="28"/>
          <w:szCs w:val="28"/>
          <w:lang w:val="uk-UA"/>
        </w:rPr>
      </w:pPr>
      <w:r>
        <w:rPr>
          <w:sz w:val="28"/>
          <w:szCs w:val="28"/>
          <w:lang w:val="uk-UA"/>
        </w:rPr>
        <w:t>Нормалізація рівня глюкози крові в межах 4,6 – 6,1 ммоль/л, зниження дози інсуліну ≤ 1 Од/ годину, регрес органних порушень і маркерів ССЗВ, нормалізація КОС і зниження лактату нижче 2 ммоль/л надійно сигналізують про вихід із стану метаболічного стресу.</w:t>
      </w:r>
    </w:p>
    <w:p w:rsidR="00EC05B1" w:rsidRDefault="00EC05B1" w:rsidP="00C622FB">
      <w:pPr>
        <w:numPr>
          <w:ilvl w:val="0"/>
          <w:numId w:val="57"/>
        </w:numPr>
        <w:tabs>
          <w:tab w:val="left" w:pos="900"/>
        </w:tabs>
        <w:suppressAutoHyphens w:val="0"/>
        <w:spacing w:line="360" w:lineRule="auto"/>
        <w:ind w:left="0" w:firstLine="540"/>
        <w:jc w:val="both"/>
        <w:rPr>
          <w:sz w:val="28"/>
          <w:szCs w:val="28"/>
          <w:lang w:val="uk-UA"/>
        </w:rPr>
      </w:pPr>
      <w:r>
        <w:rPr>
          <w:sz w:val="28"/>
          <w:szCs w:val="28"/>
          <w:lang w:val="uk-UA"/>
        </w:rPr>
        <w:t>Ефективність ранньої цілеспрямованої гемодинамічної підтримки і інтенсивної інсулінотерапії підвищується, якщо до програми інфузійно-трансфузійної терапії включити збалансовані розчини з метаболічно-активними компонентами – глікостерил, сорбілакт, реамберин. За наявністю ознак гіповолемії перевагу слід надавати сорбілакту в дозі 12 – 14 мл/кг/добу, глікостерил Ф10 слід увести болюсом 50-60 мл з наступним підтриманням робочої концентрації шляхом повільної інфузії 50-60 мл/годину на протязі 24 – 48 годин. Реамберин має бути застосований, коли імовірність мікроциркуляторно-мітохондріальної дисфункції підтверджується клініко-лабораторними ознаками або існує реальна загроза її розвитку. Ефективність даного засобу зростає, коли препарат призначається кожні 4 – 6 годин і загальна доза не менша, ніж 12 – 14 мл/кг/добу.</w:t>
      </w:r>
    </w:p>
    <w:p w:rsidR="00EC05B1" w:rsidRDefault="00EC05B1" w:rsidP="00C622FB">
      <w:pPr>
        <w:numPr>
          <w:ilvl w:val="0"/>
          <w:numId w:val="57"/>
        </w:numPr>
        <w:tabs>
          <w:tab w:val="left" w:pos="900"/>
        </w:tabs>
        <w:suppressAutoHyphens w:val="0"/>
        <w:spacing w:line="360" w:lineRule="auto"/>
        <w:ind w:left="0" w:firstLine="540"/>
        <w:jc w:val="both"/>
        <w:rPr>
          <w:sz w:val="28"/>
          <w:szCs w:val="28"/>
          <w:lang w:val="uk-UA"/>
        </w:rPr>
      </w:pPr>
      <w:r>
        <w:rPr>
          <w:sz w:val="28"/>
          <w:szCs w:val="28"/>
          <w:lang w:val="uk-UA"/>
        </w:rPr>
        <w:t>Перші ознаки виходу із стану метаболічного стресу потребують вирішення проблем штучного харчування згідно до відповідних рекомендацій.</w:t>
      </w:r>
    </w:p>
    <w:p w:rsidR="00EC05B1" w:rsidRDefault="00EC05B1" w:rsidP="00EC05B1">
      <w:pPr>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ind w:left="-539" w:firstLine="539"/>
        <w:rPr>
          <w:lang w:val="uk-UA"/>
        </w:rPr>
      </w:pPr>
    </w:p>
    <w:p w:rsidR="00EC05B1" w:rsidRDefault="00EC05B1" w:rsidP="00EC05B1">
      <w:pPr>
        <w:spacing w:line="360" w:lineRule="auto"/>
        <w:ind w:left="180" w:firstLine="540"/>
        <w:jc w:val="center"/>
        <w:rPr>
          <w:sz w:val="28"/>
          <w:szCs w:val="28"/>
          <w:lang w:val="uk-UA"/>
        </w:rPr>
        <w:sectPr w:rsidR="00EC05B1" w:rsidSect="005A6391">
          <w:headerReference w:type="even" r:id="rId10"/>
          <w:headerReference w:type="default" r:id="rId11"/>
          <w:pgSz w:w="11906" w:h="16838"/>
          <w:pgMar w:top="1134" w:right="850" w:bottom="1134" w:left="1701" w:header="708" w:footer="708" w:gutter="0"/>
          <w:cols w:space="708"/>
          <w:titlePg/>
          <w:docGrid w:linePitch="360"/>
        </w:sectPr>
      </w:pPr>
    </w:p>
    <w:p w:rsidR="00EC05B1" w:rsidRPr="003B62FA" w:rsidRDefault="00EC05B1" w:rsidP="00EC05B1">
      <w:pPr>
        <w:tabs>
          <w:tab w:val="left" w:pos="360"/>
        </w:tabs>
        <w:spacing w:line="360" w:lineRule="auto"/>
        <w:jc w:val="center"/>
        <w:rPr>
          <w:caps/>
          <w:sz w:val="28"/>
          <w:szCs w:val="28"/>
          <w:lang w:val="uk-UA"/>
        </w:rPr>
      </w:pPr>
      <w:r w:rsidRPr="003B62FA">
        <w:rPr>
          <w:caps/>
          <w:sz w:val="28"/>
          <w:szCs w:val="28"/>
          <w:lang w:val="uk-UA"/>
        </w:rPr>
        <w:lastRenderedPageBreak/>
        <w:t>Література</w:t>
      </w:r>
    </w:p>
    <w:p w:rsidR="00EC05B1" w:rsidRPr="00903497" w:rsidRDefault="00EC05B1" w:rsidP="00C622FB">
      <w:pPr>
        <w:numPr>
          <w:ilvl w:val="0"/>
          <w:numId w:val="58"/>
        </w:numPr>
        <w:tabs>
          <w:tab w:val="left" w:pos="360"/>
        </w:tabs>
        <w:suppressAutoHyphens w:val="0"/>
        <w:spacing w:line="360" w:lineRule="auto"/>
        <w:ind w:left="0" w:firstLine="0"/>
        <w:jc w:val="both"/>
        <w:rPr>
          <w:sz w:val="28"/>
          <w:szCs w:val="28"/>
          <w:lang w:val="uk-UA"/>
        </w:rPr>
      </w:pPr>
      <w:r>
        <w:rPr>
          <w:sz w:val="28"/>
          <w:szCs w:val="28"/>
          <w:lang w:val="uk-UA"/>
        </w:rPr>
        <w:t>Мальцева Л.А., Усенко Л.В., Мосенцев Н.Ф. Сепсис: этиология, эпидемиология, патогенез, диагностика, интенсивная терапия.-М.: Медпресс-информ, 2005.-176 с.</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Loisa P., Parviainen J., Tenhunen J., Hovilehto S., Ruokonen E. Effect of mode of hydrocortisone administration on glycemic control in patients with septic shock</w:t>
      </w:r>
      <w:r w:rsidRPr="000F5EED">
        <w:rPr>
          <w:sz w:val="28"/>
          <w:szCs w:val="28"/>
          <w:lang w:val="en-US"/>
        </w:rPr>
        <w:t>:</w:t>
      </w:r>
      <w:r>
        <w:rPr>
          <w:sz w:val="28"/>
          <w:szCs w:val="28"/>
          <w:lang w:val="en-US"/>
        </w:rPr>
        <w:t xml:space="preserve"> a prospective randomized trial</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Care.-2007.-vol.11.-No.1.-R.21.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Grau T., Bonet A., Rubio M., Mateo D., Farre M., Acosta J.A., Beesa A., Montejo J.C., de Lorenzo A.G., Mesejo A. Liver dysfunction associated with artificial nutrition in critically ill patients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Care.-2007.-vol.11.No1.-R.10.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Marshall J.C. Inflammation, coagulopathy, and the pathogenesis of multiple organ dysfunction syndrome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Med.-2001.-vol.29.-s.99-106.</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Levy M.M., Fink M.P., Marshall J.C., Abraham E., Angus D., Cook D., Cohen J., Opal S.M.,  Vincent J-L., Ramsay G. 2001 SCCM/ESICM/ACCP/ATS/SIS International Sepsis Definition Conference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Med.-2003.-vol.31.-No 4.-p.1250-1256.</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Levy M.M. The challenge of sepsis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Care.-2004.-vol.8.-No.11.-p.435-436.</w:t>
      </w:r>
    </w:p>
    <w:p w:rsidR="00EC05B1" w:rsidRPr="00AB79C6"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Мальцева</w:t>
      </w:r>
      <w:r w:rsidRPr="00AB79C6">
        <w:rPr>
          <w:sz w:val="28"/>
          <w:szCs w:val="28"/>
        </w:rPr>
        <w:t xml:space="preserve"> </w:t>
      </w:r>
      <w:r>
        <w:rPr>
          <w:sz w:val="28"/>
          <w:szCs w:val="28"/>
        </w:rPr>
        <w:t>Л</w:t>
      </w:r>
      <w:r w:rsidRPr="00AB79C6">
        <w:rPr>
          <w:sz w:val="28"/>
          <w:szCs w:val="28"/>
        </w:rPr>
        <w:t>.</w:t>
      </w:r>
      <w:r>
        <w:rPr>
          <w:sz w:val="28"/>
          <w:szCs w:val="28"/>
        </w:rPr>
        <w:t>А</w:t>
      </w:r>
      <w:r w:rsidRPr="00AB79C6">
        <w:rPr>
          <w:sz w:val="28"/>
          <w:szCs w:val="28"/>
        </w:rPr>
        <w:t xml:space="preserve">., </w:t>
      </w:r>
      <w:r>
        <w:rPr>
          <w:sz w:val="28"/>
          <w:szCs w:val="28"/>
        </w:rPr>
        <w:t>Усенко</w:t>
      </w:r>
      <w:r w:rsidRPr="00AB79C6">
        <w:rPr>
          <w:sz w:val="28"/>
          <w:szCs w:val="28"/>
        </w:rPr>
        <w:t xml:space="preserve"> </w:t>
      </w:r>
      <w:r>
        <w:rPr>
          <w:sz w:val="28"/>
          <w:szCs w:val="28"/>
        </w:rPr>
        <w:t>Л</w:t>
      </w:r>
      <w:r w:rsidRPr="00AB79C6">
        <w:rPr>
          <w:sz w:val="28"/>
          <w:szCs w:val="28"/>
        </w:rPr>
        <w:t>.</w:t>
      </w:r>
      <w:r>
        <w:rPr>
          <w:sz w:val="28"/>
          <w:szCs w:val="28"/>
        </w:rPr>
        <w:t>В</w:t>
      </w:r>
      <w:r w:rsidRPr="00AB79C6">
        <w:rPr>
          <w:sz w:val="28"/>
          <w:szCs w:val="28"/>
        </w:rPr>
        <w:t xml:space="preserve">., </w:t>
      </w:r>
      <w:r>
        <w:rPr>
          <w:sz w:val="28"/>
          <w:szCs w:val="28"/>
        </w:rPr>
        <w:t>Мосенцев</w:t>
      </w:r>
      <w:r w:rsidRPr="00AB79C6">
        <w:rPr>
          <w:sz w:val="28"/>
          <w:szCs w:val="28"/>
        </w:rPr>
        <w:t xml:space="preserve"> </w:t>
      </w:r>
      <w:r>
        <w:rPr>
          <w:sz w:val="28"/>
          <w:szCs w:val="28"/>
        </w:rPr>
        <w:t>Н</w:t>
      </w:r>
      <w:r w:rsidRPr="00AB79C6">
        <w:rPr>
          <w:sz w:val="28"/>
          <w:szCs w:val="28"/>
        </w:rPr>
        <w:t>.</w:t>
      </w:r>
      <w:r>
        <w:rPr>
          <w:sz w:val="28"/>
          <w:szCs w:val="28"/>
        </w:rPr>
        <w:t>Ф</w:t>
      </w:r>
      <w:r w:rsidRPr="00AB79C6">
        <w:rPr>
          <w:sz w:val="28"/>
          <w:szCs w:val="28"/>
        </w:rPr>
        <w:t xml:space="preserve">., </w:t>
      </w:r>
      <w:r>
        <w:rPr>
          <w:sz w:val="28"/>
          <w:szCs w:val="28"/>
        </w:rPr>
        <w:t>Мосенцев</w:t>
      </w:r>
      <w:r w:rsidRPr="00AB79C6">
        <w:rPr>
          <w:sz w:val="28"/>
          <w:szCs w:val="28"/>
        </w:rPr>
        <w:t xml:space="preserve"> </w:t>
      </w:r>
      <w:r>
        <w:rPr>
          <w:sz w:val="28"/>
          <w:szCs w:val="28"/>
        </w:rPr>
        <w:t>Н</w:t>
      </w:r>
      <w:r w:rsidRPr="00AB79C6">
        <w:rPr>
          <w:sz w:val="28"/>
          <w:szCs w:val="28"/>
        </w:rPr>
        <w:t>.</w:t>
      </w:r>
      <w:r>
        <w:rPr>
          <w:sz w:val="28"/>
          <w:szCs w:val="28"/>
        </w:rPr>
        <w:t>Н</w:t>
      </w:r>
      <w:r w:rsidRPr="00AB79C6">
        <w:rPr>
          <w:sz w:val="28"/>
          <w:szCs w:val="28"/>
        </w:rPr>
        <w:t xml:space="preserve">., </w:t>
      </w:r>
      <w:r>
        <w:rPr>
          <w:sz w:val="28"/>
          <w:szCs w:val="28"/>
        </w:rPr>
        <w:t>Волков</w:t>
      </w:r>
      <w:r w:rsidRPr="00AB79C6">
        <w:rPr>
          <w:sz w:val="28"/>
          <w:szCs w:val="28"/>
        </w:rPr>
        <w:t xml:space="preserve"> </w:t>
      </w:r>
      <w:r>
        <w:rPr>
          <w:sz w:val="28"/>
          <w:szCs w:val="28"/>
        </w:rPr>
        <w:t>А</w:t>
      </w:r>
      <w:r w:rsidRPr="00AB79C6">
        <w:rPr>
          <w:sz w:val="28"/>
          <w:szCs w:val="28"/>
        </w:rPr>
        <w:t>.</w:t>
      </w:r>
      <w:r>
        <w:rPr>
          <w:sz w:val="28"/>
          <w:szCs w:val="28"/>
        </w:rPr>
        <w:t>О</w:t>
      </w:r>
      <w:r w:rsidRPr="00AB79C6">
        <w:rPr>
          <w:sz w:val="28"/>
          <w:szCs w:val="28"/>
        </w:rPr>
        <w:t xml:space="preserve">. </w:t>
      </w:r>
      <w:r>
        <w:rPr>
          <w:sz w:val="28"/>
          <w:szCs w:val="28"/>
        </w:rPr>
        <w:t>Ключевые</w:t>
      </w:r>
      <w:r w:rsidRPr="00AB79C6">
        <w:rPr>
          <w:sz w:val="28"/>
          <w:szCs w:val="28"/>
        </w:rPr>
        <w:t xml:space="preserve"> </w:t>
      </w:r>
      <w:r>
        <w:rPr>
          <w:sz w:val="28"/>
          <w:szCs w:val="28"/>
        </w:rPr>
        <w:t>рекомендации</w:t>
      </w:r>
      <w:r w:rsidRPr="00AB79C6">
        <w:rPr>
          <w:sz w:val="28"/>
          <w:szCs w:val="28"/>
        </w:rPr>
        <w:t xml:space="preserve"> </w:t>
      </w:r>
      <w:r>
        <w:rPr>
          <w:sz w:val="28"/>
          <w:szCs w:val="28"/>
        </w:rPr>
        <w:t>по</w:t>
      </w:r>
      <w:r w:rsidRPr="00AB79C6">
        <w:rPr>
          <w:sz w:val="28"/>
          <w:szCs w:val="28"/>
        </w:rPr>
        <w:t xml:space="preserve"> </w:t>
      </w:r>
      <w:r>
        <w:rPr>
          <w:sz w:val="28"/>
          <w:szCs w:val="28"/>
        </w:rPr>
        <w:t>лечению</w:t>
      </w:r>
      <w:r w:rsidRPr="00AB79C6">
        <w:rPr>
          <w:sz w:val="28"/>
          <w:szCs w:val="28"/>
        </w:rPr>
        <w:t xml:space="preserve"> </w:t>
      </w:r>
      <w:r>
        <w:rPr>
          <w:sz w:val="28"/>
          <w:szCs w:val="28"/>
        </w:rPr>
        <w:t>тяжёлого</w:t>
      </w:r>
      <w:r w:rsidRPr="00AB79C6">
        <w:rPr>
          <w:sz w:val="28"/>
          <w:szCs w:val="28"/>
        </w:rPr>
        <w:t xml:space="preserve"> </w:t>
      </w:r>
      <w:r>
        <w:rPr>
          <w:sz w:val="28"/>
          <w:szCs w:val="28"/>
        </w:rPr>
        <w:t>сепсиса</w:t>
      </w:r>
      <w:r w:rsidRPr="00AB79C6">
        <w:rPr>
          <w:sz w:val="28"/>
          <w:szCs w:val="28"/>
        </w:rPr>
        <w:t xml:space="preserve"> </w:t>
      </w:r>
      <w:r>
        <w:rPr>
          <w:sz w:val="28"/>
          <w:szCs w:val="28"/>
        </w:rPr>
        <w:t>и</w:t>
      </w:r>
      <w:r w:rsidRPr="00AB79C6">
        <w:rPr>
          <w:sz w:val="28"/>
          <w:szCs w:val="28"/>
        </w:rPr>
        <w:t xml:space="preserve"> </w:t>
      </w:r>
      <w:r>
        <w:rPr>
          <w:sz w:val="28"/>
          <w:szCs w:val="28"/>
        </w:rPr>
        <w:t xml:space="preserve">септического шока с вариантом клинико-статистической модели </w:t>
      </w:r>
      <w:r>
        <w:rPr>
          <w:sz w:val="28"/>
          <w:szCs w:val="28"/>
          <w:lang w:val="en-US"/>
        </w:rPr>
        <w:t>PIRO</w:t>
      </w:r>
      <w:r>
        <w:rPr>
          <w:sz w:val="28"/>
          <w:szCs w:val="28"/>
        </w:rPr>
        <w:t xml:space="preserve"> // Практическое руководство</w:t>
      </w:r>
      <w:proofErr w:type="gramStart"/>
      <w:r>
        <w:rPr>
          <w:sz w:val="28"/>
          <w:szCs w:val="28"/>
        </w:rPr>
        <w:t>.-</w:t>
      </w:r>
      <w:proofErr w:type="gramEnd"/>
      <w:r>
        <w:rPr>
          <w:sz w:val="28"/>
          <w:szCs w:val="28"/>
        </w:rPr>
        <w:t>Днепропетровск</w:t>
      </w:r>
      <w:r w:rsidRPr="000F5EED">
        <w:rPr>
          <w:sz w:val="28"/>
          <w:szCs w:val="28"/>
        </w:rPr>
        <w:t xml:space="preserve">, </w:t>
      </w:r>
      <w:r>
        <w:rPr>
          <w:sz w:val="28"/>
          <w:szCs w:val="28"/>
        </w:rPr>
        <w:t>2004</w:t>
      </w:r>
      <w:r w:rsidRPr="000F5EED">
        <w:rPr>
          <w:sz w:val="28"/>
          <w:szCs w:val="28"/>
        </w:rPr>
        <w:t>.</w:t>
      </w:r>
      <w:r>
        <w:rPr>
          <w:sz w:val="28"/>
          <w:szCs w:val="28"/>
        </w:rPr>
        <w:t>-5</w:t>
      </w:r>
      <w:r w:rsidRPr="00AB79C6">
        <w:rPr>
          <w:sz w:val="28"/>
          <w:szCs w:val="28"/>
        </w:rPr>
        <w:t>7</w:t>
      </w:r>
      <w:r>
        <w:rPr>
          <w:sz w:val="28"/>
          <w:szCs w:val="28"/>
        </w:rPr>
        <w:t>с.</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Perez J., Dellinger R.P. Other supportive therapies in sepsis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Int. Care Med.-2001.-vol.27.-p.116-127.</w:t>
      </w:r>
    </w:p>
    <w:p w:rsidR="00EC05B1" w:rsidRPr="00AB79C6"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Мальцева</w:t>
      </w:r>
      <w:r w:rsidRPr="00AB79C6">
        <w:rPr>
          <w:sz w:val="28"/>
          <w:szCs w:val="28"/>
        </w:rPr>
        <w:t xml:space="preserve"> </w:t>
      </w:r>
      <w:r>
        <w:rPr>
          <w:sz w:val="28"/>
          <w:szCs w:val="28"/>
        </w:rPr>
        <w:t>Л</w:t>
      </w:r>
      <w:r w:rsidRPr="00AB79C6">
        <w:rPr>
          <w:sz w:val="28"/>
          <w:szCs w:val="28"/>
        </w:rPr>
        <w:t>.</w:t>
      </w:r>
      <w:r>
        <w:rPr>
          <w:sz w:val="28"/>
          <w:szCs w:val="28"/>
        </w:rPr>
        <w:t>А</w:t>
      </w:r>
      <w:r w:rsidRPr="00AB79C6">
        <w:rPr>
          <w:sz w:val="28"/>
          <w:szCs w:val="28"/>
        </w:rPr>
        <w:t xml:space="preserve">., </w:t>
      </w:r>
      <w:r>
        <w:rPr>
          <w:sz w:val="28"/>
          <w:szCs w:val="28"/>
        </w:rPr>
        <w:t>Мосенцев</w:t>
      </w:r>
      <w:r w:rsidRPr="00AB79C6">
        <w:rPr>
          <w:sz w:val="28"/>
          <w:szCs w:val="28"/>
        </w:rPr>
        <w:t xml:space="preserve"> </w:t>
      </w:r>
      <w:r>
        <w:rPr>
          <w:sz w:val="28"/>
          <w:szCs w:val="28"/>
        </w:rPr>
        <w:t>Н</w:t>
      </w:r>
      <w:r w:rsidRPr="00AB79C6">
        <w:rPr>
          <w:sz w:val="28"/>
          <w:szCs w:val="28"/>
        </w:rPr>
        <w:t>.</w:t>
      </w:r>
      <w:r>
        <w:rPr>
          <w:sz w:val="28"/>
          <w:szCs w:val="28"/>
        </w:rPr>
        <w:t>Ф</w:t>
      </w:r>
      <w:r w:rsidRPr="00AB79C6">
        <w:rPr>
          <w:sz w:val="28"/>
          <w:szCs w:val="28"/>
        </w:rPr>
        <w:t xml:space="preserve">. </w:t>
      </w:r>
      <w:r>
        <w:rPr>
          <w:sz w:val="28"/>
          <w:szCs w:val="28"/>
        </w:rPr>
        <w:t>Основы</w:t>
      </w:r>
      <w:r w:rsidRPr="00AB79C6">
        <w:rPr>
          <w:sz w:val="28"/>
          <w:szCs w:val="28"/>
        </w:rPr>
        <w:t xml:space="preserve"> </w:t>
      </w:r>
      <w:r>
        <w:rPr>
          <w:sz w:val="28"/>
          <w:szCs w:val="28"/>
        </w:rPr>
        <w:t>патогенетического</w:t>
      </w:r>
      <w:r w:rsidRPr="00AB79C6">
        <w:rPr>
          <w:sz w:val="28"/>
          <w:szCs w:val="28"/>
        </w:rPr>
        <w:t xml:space="preserve"> </w:t>
      </w:r>
      <w:r>
        <w:rPr>
          <w:sz w:val="28"/>
          <w:szCs w:val="28"/>
        </w:rPr>
        <w:t>лечения</w:t>
      </w:r>
      <w:r w:rsidRPr="00AB79C6">
        <w:rPr>
          <w:sz w:val="28"/>
          <w:szCs w:val="28"/>
        </w:rPr>
        <w:t xml:space="preserve"> </w:t>
      </w:r>
      <w:r>
        <w:rPr>
          <w:sz w:val="28"/>
          <w:szCs w:val="28"/>
        </w:rPr>
        <w:t xml:space="preserve">сепсиса </w:t>
      </w:r>
      <w:r w:rsidRPr="00AB79C6">
        <w:rPr>
          <w:sz w:val="28"/>
          <w:szCs w:val="28"/>
        </w:rPr>
        <w:t>//</w:t>
      </w:r>
      <w:r>
        <w:rPr>
          <w:sz w:val="28"/>
          <w:szCs w:val="28"/>
        </w:rPr>
        <w:t xml:space="preserve"> Л</w:t>
      </w:r>
      <w:r>
        <w:rPr>
          <w:sz w:val="28"/>
          <w:szCs w:val="28"/>
          <w:lang w:val="uk-UA"/>
        </w:rPr>
        <w:t>ікування та діагностика.-2003.-№1.-с.26-30.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Rivers E., Nguyen B., Havstad S., Ressler J., Muzzin A., Knoblich B., Peterson E., Tomlanovich M. Early Goal-Directed Therapy Collaborative Group: Early goal-directed therapy in the treatment of severe sepsis and septic shock</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N. Engl. J. Med.-2001.-vol.345.-p.1368-1377.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Dellinger R.P. Cardiovascular management of septic shock</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Med.-2003.-vol.31.-No 4.-p.946-955.</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Van den Berghe G., Wouters P., Weekers F., Verwaest C., Bruyninckx F., Schetz M., Vlasselaers D., Ferdinande P., Lauwers P., Bonillon R. Intensive insulin therapy in critically ill patients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N. Engl. J. Med.-2001.-vol.345.-p.1359-1367.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Vincent J-L. Abraham E., Annane D., Bernard G., Rivers E., van den Berghe G. Reducing mortality in sepsis: new directions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Care.-2002.-vol.6.(suppl.3.).-s.1-s.18.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Angus D.C., Linde-Zwizble W.T., Clermont G., Ball D.E., Basson B.R., Ely E.W., Laterre P-F., Vincent J-L., Bernard G., Hout B. Cost-effectiveness of drotrecogin-alfa (activated) in the treatment of severe sepsis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Med.-2003.-vol.31.-No1.-p.1-11.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Dellinger R.P., Carlet J.M., Masur H., Garlach H., Calandra T., Cohen J., Gea-Banacloche J., Keh D., Marshall J.C., Parker M.M., Ramsay G., Zimmerman J.L., Vincent J-L., Levy M.M.Surviving Sepsis Campaign guidelines for management of severe sepsis and septic shock</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Med.-2004.-vol.32.-No3.-p.858-873.</w:t>
      </w:r>
    </w:p>
    <w:p w:rsidR="00EC05B1" w:rsidRPr="00E27E6C"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Беляев</w:t>
      </w:r>
      <w:r w:rsidRPr="00E27E6C">
        <w:rPr>
          <w:sz w:val="28"/>
          <w:szCs w:val="28"/>
        </w:rPr>
        <w:t xml:space="preserve"> </w:t>
      </w:r>
      <w:r>
        <w:rPr>
          <w:sz w:val="28"/>
          <w:szCs w:val="28"/>
        </w:rPr>
        <w:t>А</w:t>
      </w:r>
      <w:r w:rsidRPr="00E27E6C">
        <w:rPr>
          <w:sz w:val="28"/>
          <w:szCs w:val="28"/>
        </w:rPr>
        <w:t>.</w:t>
      </w:r>
      <w:r>
        <w:rPr>
          <w:sz w:val="28"/>
          <w:szCs w:val="28"/>
        </w:rPr>
        <w:t>В</w:t>
      </w:r>
      <w:r w:rsidRPr="00E27E6C">
        <w:rPr>
          <w:sz w:val="28"/>
          <w:szCs w:val="28"/>
        </w:rPr>
        <w:t xml:space="preserve">. </w:t>
      </w:r>
      <w:r>
        <w:rPr>
          <w:sz w:val="28"/>
          <w:szCs w:val="28"/>
        </w:rPr>
        <w:t>Новое</w:t>
      </w:r>
      <w:r w:rsidRPr="00E27E6C">
        <w:rPr>
          <w:sz w:val="28"/>
          <w:szCs w:val="28"/>
        </w:rPr>
        <w:t xml:space="preserve"> </w:t>
      </w:r>
      <w:r>
        <w:rPr>
          <w:sz w:val="28"/>
          <w:szCs w:val="28"/>
        </w:rPr>
        <w:t>в</w:t>
      </w:r>
      <w:r w:rsidRPr="00E27E6C">
        <w:rPr>
          <w:sz w:val="28"/>
          <w:szCs w:val="28"/>
        </w:rPr>
        <w:t xml:space="preserve"> </w:t>
      </w:r>
      <w:r>
        <w:rPr>
          <w:sz w:val="28"/>
          <w:szCs w:val="28"/>
        </w:rPr>
        <w:t>применении</w:t>
      </w:r>
      <w:r w:rsidRPr="00E27E6C">
        <w:rPr>
          <w:sz w:val="28"/>
          <w:szCs w:val="28"/>
        </w:rPr>
        <w:t xml:space="preserve"> </w:t>
      </w:r>
      <w:r>
        <w:rPr>
          <w:sz w:val="28"/>
          <w:szCs w:val="28"/>
        </w:rPr>
        <w:t>антибиотиков</w:t>
      </w:r>
      <w:r w:rsidRPr="00E27E6C">
        <w:rPr>
          <w:sz w:val="28"/>
          <w:szCs w:val="28"/>
        </w:rPr>
        <w:t xml:space="preserve"> </w:t>
      </w:r>
      <w:r>
        <w:rPr>
          <w:sz w:val="28"/>
          <w:szCs w:val="28"/>
        </w:rPr>
        <w:t>в</w:t>
      </w:r>
      <w:r w:rsidRPr="00E27E6C">
        <w:rPr>
          <w:sz w:val="28"/>
          <w:szCs w:val="28"/>
        </w:rPr>
        <w:t xml:space="preserve"> </w:t>
      </w:r>
      <w:r>
        <w:rPr>
          <w:sz w:val="28"/>
          <w:szCs w:val="28"/>
        </w:rPr>
        <w:t>интенсивной</w:t>
      </w:r>
      <w:r w:rsidRPr="00E27E6C">
        <w:rPr>
          <w:sz w:val="28"/>
          <w:szCs w:val="28"/>
        </w:rPr>
        <w:t xml:space="preserve"> </w:t>
      </w:r>
      <w:r>
        <w:rPr>
          <w:sz w:val="28"/>
          <w:szCs w:val="28"/>
        </w:rPr>
        <w:t xml:space="preserve">терапии </w:t>
      </w:r>
      <w:r w:rsidRPr="00E27E6C">
        <w:rPr>
          <w:sz w:val="28"/>
          <w:szCs w:val="28"/>
        </w:rPr>
        <w:t>//</w:t>
      </w:r>
      <w:r>
        <w:rPr>
          <w:sz w:val="28"/>
          <w:szCs w:val="28"/>
        </w:rPr>
        <w:t xml:space="preserve"> Клиническая</w:t>
      </w:r>
      <w:r w:rsidRPr="00E27E6C">
        <w:rPr>
          <w:sz w:val="28"/>
          <w:szCs w:val="28"/>
        </w:rPr>
        <w:t xml:space="preserve"> </w:t>
      </w:r>
      <w:r>
        <w:rPr>
          <w:sz w:val="28"/>
          <w:szCs w:val="28"/>
        </w:rPr>
        <w:t>антибиотикотерапия</w:t>
      </w:r>
      <w:r w:rsidRPr="00E27E6C">
        <w:rPr>
          <w:sz w:val="28"/>
          <w:szCs w:val="28"/>
        </w:rPr>
        <w:t>, 2004.-№3(29)</w:t>
      </w:r>
      <w:proofErr w:type="gramStart"/>
      <w:r w:rsidRPr="00E27E6C">
        <w:rPr>
          <w:sz w:val="28"/>
          <w:szCs w:val="28"/>
        </w:rPr>
        <w:t>.</w:t>
      </w:r>
      <w:proofErr w:type="gramEnd"/>
      <w:r w:rsidRPr="00E27E6C">
        <w:rPr>
          <w:sz w:val="28"/>
          <w:szCs w:val="28"/>
        </w:rPr>
        <w:t>-</w:t>
      </w:r>
      <w:proofErr w:type="gramStart"/>
      <w:r>
        <w:rPr>
          <w:sz w:val="28"/>
          <w:szCs w:val="28"/>
        </w:rPr>
        <w:t>с</w:t>
      </w:r>
      <w:proofErr w:type="gramEnd"/>
      <w:r>
        <w:rPr>
          <w:sz w:val="28"/>
          <w:szCs w:val="28"/>
        </w:rPr>
        <w:t>.2-11.</w:t>
      </w:r>
    </w:p>
    <w:p w:rsidR="00EC05B1" w:rsidRPr="00E27E6C"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 xml:space="preserve">Глумчер Ф.С., Макаров А.В., Скубрий В.М., Суслов Г.Г., Дубров С.А., Кучин Ю.Л. Результаты использования современных методов респираторной поддержки // </w:t>
      </w:r>
      <w:r>
        <w:rPr>
          <w:sz w:val="28"/>
          <w:szCs w:val="28"/>
          <w:lang w:val="uk-UA"/>
        </w:rPr>
        <w:t>Біль, знеболювання та інтенсивна терапія.-2003-№2.-с.8-16.</w:t>
      </w:r>
    </w:p>
    <w:p w:rsidR="00EC05B1" w:rsidRPr="00E27E6C"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lang w:val="uk-UA"/>
        </w:rPr>
        <w:t>Дзяк Г.В., Клігуненко О.М., Снісар В.І., Єхалов В.В. Фракціоновані та нефракціоновані гепарини в інтенсивній терапії.-К.: Здоров’я, 2004.-192 с.</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Клигуненко Е.Н., Доценко В.В., Ехалов В.В., Муслин В.П., Слива В.И., Сорокина Е.Ю. Коррекция воды и электролитов и профилактика синдрома «капиллярной утечки» у больных в критических состояниях. Методические рекомендации</w:t>
      </w:r>
      <w:proofErr w:type="gramStart"/>
      <w:r>
        <w:rPr>
          <w:sz w:val="28"/>
          <w:szCs w:val="28"/>
        </w:rPr>
        <w:t>.-</w:t>
      </w:r>
      <w:proofErr w:type="gramEnd"/>
      <w:r>
        <w:rPr>
          <w:sz w:val="28"/>
          <w:szCs w:val="28"/>
        </w:rPr>
        <w:t>Днепропетровск, 2006.-24 с.</w:t>
      </w:r>
    </w:p>
    <w:p w:rsidR="00EC05B1" w:rsidRPr="00E27E6C"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 xml:space="preserve">Трещинский А.И., Глумчер Ф.С., Гуляев Д.В. Сущность доказательной медицины // </w:t>
      </w:r>
      <w:r>
        <w:rPr>
          <w:sz w:val="28"/>
          <w:szCs w:val="28"/>
          <w:lang w:val="uk-UA"/>
        </w:rPr>
        <w:t>Біль, знеболювання, інтенсивна терапія.-2003.-№1.-с.3-15.</w:t>
      </w:r>
    </w:p>
    <w:p w:rsidR="00EC05B1" w:rsidRPr="007E58A8"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lang w:val="uk-UA"/>
        </w:rPr>
        <w:lastRenderedPageBreak/>
        <w:t>Чепкій Л.П., Кононенко В.В., Павленко А.І., Гаврилюк В.К., Гуменюк Н.І., Читаева Г.С. Застосування препарату „Сорбілакт” при невідкладних станах (методичні рекомендації).-К., 2005.-32с.</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Черний В.И., Колесников А.Н., Кузнецова И.В. Антибактериальная терапия в медицине критических состояний. Донецк. - 2005.-386с.</w:t>
      </w:r>
    </w:p>
    <w:p w:rsidR="00EC05B1" w:rsidRPr="007A24B7" w:rsidRDefault="00EC05B1" w:rsidP="00C622FB">
      <w:pPr>
        <w:numPr>
          <w:ilvl w:val="0"/>
          <w:numId w:val="58"/>
        </w:numPr>
        <w:tabs>
          <w:tab w:val="left" w:pos="360"/>
        </w:tabs>
        <w:suppressAutoHyphens w:val="0"/>
        <w:spacing w:line="360" w:lineRule="auto"/>
        <w:ind w:left="0" w:firstLine="0"/>
        <w:jc w:val="both"/>
        <w:rPr>
          <w:sz w:val="28"/>
          <w:szCs w:val="28"/>
        </w:rPr>
      </w:pPr>
      <w:proofErr w:type="gramStart"/>
      <w:r>
        <w:rPr>
          <w:sz w:val="28"/>
          <w:szCs w:val="28"/>
        </w:rPr>
        <w:t>Черн</w:t>
      </w:r>
      <w:r>
        <w:rPr>
          <w:sz w:val="28"/>
          <w:szCs w:val="28"/>
          <w:lang w:val="uk-UA"/>
        </w:rPr>
        <w:t>ій В.І., Шлапак І.П., Хіжняк А.А., Колесніков А.М., Городнік Г.А., Галушко О.А., Яковлєв Б.Ф., Волкова Ю.В., Бережной С.Є., Пузік А.А. Місце сучасних багатоатомних спиртів (Реосорбілакт, Сорбілакт, Ксилат) в медицині критичних станів (невідкладна хірургія, педіатрія, нейрохірургія</w:t>
      </w:r>
      <w:proofErr w:type="gramEnd"/>
      <w:r>
        <w:rPr>
          <w:sz w:val="28"/>
          <w:szCs w:val="28"/>
          <w:lang w:val="uk-UA"/>
        </w:rPr>
        <w:t>, парентеральне живлення) / Під ред. члена-кор. АМНУ, проф. В.І. Чернія (методичні рекомендації).-Київ, 2006.-57с.</w:t>
      </w:r>
    </w:p>
    <w:p w:rsidR="00EC05B1" w:rsidRPr="00925568"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lang w:val="uk-UA"/>
        </w:rPr>
        <w:t>Ш</w:t>
      </w:r>
      <w:r>
        <w:rPr>
          <w:sz w:val="28"/>
          <w:szCs w:val="28"/>
        </w:rPr>
        <w:t>ифрин</w:t>
      </w:r>
      <w:r w:rsidRPr="007A24B7">
        <w:rPr>
          <w:sz w:val="28"/>
          <w:szCs w:val="28"/>
        </w:rPr>
        <w:t xml:space="preserve"> </w:t>
      </w:r>
      <w:r>
        <w:rPr>
          <w:sz w:val="28"/>
          <w:szCs w:val="28"/>
        </w:rPr>
        <w:t>Г</w:t>
      </w:r>
      <w:r w:rsidRPr="007A24B7">
        <w:rPr>
          <w:sz w:val="28"/>
          <w:szCs w:val="28"/>
        </w:rPr>
        <w:t>.</w:t>
      </w:r>
      <w:r>
        <w:rPr>
          <w:sz w:val="28"/>
          <w:szCs w:val="28"/>
        </w:rPr>
        <w:t>А</w:t>
      </w:r>
      <w:r w:rsidRPr="007A24B7">
        <w:rPr>
          <w:sz w:val="28"/>
          <w:szCs w:val="28"/>
        </w:rPr>
        <w:t xml:space="preserve">., </w:t>
      </w:r>
      <w:r>
        <w:rPr>
          <w:sz w:val="28"/>
          <w:szCs w:val="28"/>
        </w:rPr>
        <w:t>Туманский</w:t>
      </w:r>
      <w:r w:rsidRPr="007A24B7">
        <w:rPr>
          <w:sz w:val="28"/>
          <w:szCs w:val="28"/>
        </w:rPr>
        <w:t xml:space="preserve"> </w:t>
      </w:r>
      <w:r>
        <w:rPr>
          <w:sz w:val="28"/>
          <w:szCs w:val="28"/>
        </w:rPr>
        <w:t>В</w:t>
      </w:r>
      <w:r w:rsidRPr="007A24B7">
        <w:rPr>
          <w:sz w:val="28"/>
          <w:szCs w:val="28"/>
        </w:rPr>
        <w:t>.</w:t>
      </w:r>
      <w:r>
        <w:rPr>
          <w:sz w:val="28"/>
          <w:szCs w:val="28"/>
        </w:rPr>
        <w:t>А</w:t>
      </w:r>
      <w:r w:rsidRPr="007A24B7">
        <w:rPr>
          <w:sz w:val="28"/>
          <w:szCs w:val="28"/>
        </w:rPr>
        <w:t xml:space="preserve">., </w:t>
      </w:r>
      <w:r>
        <w:rPr>
          <w:sz w:val="28"/>
          <w:szCs w:val="28"/>
        </w:rPr>
        <w:t>Горенштейн</w:t>
      </w:r>
      <w:r w:rsidRPr="007A24B7">
        <w:rPr>
          <w:sz w:val="28"/>
          <w:szCs w:val="28"/>
        </w:rPr>
        <w:t xml:space="preserve"> </w:t>
      </w:r>
      <w:r>
        <w:rPr>
          <w:sz w:val="28"/>
          <w:szCs w:val="28"/>
        </w:rPr>
        <w:t>М</w:t>
      </w:r>
      <w:r w:rsidRPr="007A24B7">
        <w:rPr>
          <w:sz w:val="28"/>
          <w:szCs w:val="28"/>
        </w:rPr>
        <w:t>.</w:t>
      </w:r>
      <w:r>
        <w:rPr>
          <w:sz w:val="28"/>
          <w:szCs w:val="28"/>
        </w:rPr>
        <w:t>Л</w:t>
      </w:r>
      <w:r w:rsidRPr="007A24B7">
        <w:rPr>
          <w:sz w:val="28"/>
          <w:szCs w:val="28"/>
        </w:rPr>
        <w:t xml:space="preserve">. </w:t>
      </w:r>
      <w:r>
        <w:rPr>
          <w:sz w:val="28"/>
          <w:szCs w:val="28"/>
        </w:rPr>
        <w:t>Роль</w:t>
      </w:r>
      <w:r w:rsidRPr="007A24B7">
        <w:rPr>
          <w:sz w:val="28"/>
          <w:szCs w:val="28"/>
        </w:rPr>
        <w:t xml:space="preserve"> </w:t>
      </w:r>
      <w:r>
        <w:rPr>
          <w:sz w:val="28"/>
          <w:szCs w:val="28"/>
        </w:rPr>
        <w:t>дисгидрии</w:t>
      </w:r>
      <w:r w:rsidRPr="007A24B7">
        <w:rPr>
          <w:sz w:val="28"/>
          <w:szCs w:val="28"/>
        </w:rPr>
        <w:t xml:space="preserve"> </w:t>
      </w:r>
      <w:r>
        <w:rPr>
          <w:sz w:val="28"/>
          <w:szCs w:val="28"/>
        </w:rPr>
        <w:t>в</w:t>
      </w:r>
      <w:r w:rsidRPr="007A24B7">
        <w:rPr>
          <w:sz w:val="28"/>
          <w:szCs w:val="28"/>
        </w:rPr>
        <w:t xml:space="preserve"> </w:t>
      </w:r>
      <w:r>
        <w:rPr>
          <w:sz w:val="28"/>
          <w:szCs w:val="28"/>
        </w:rPr>
        <w:t>патогенезе</w:t>
      </w:r>
      <w:r w:rsidRPr="007A24B7">
        <w:rPr>
          <w:sz w:val="28"/>
          <w:szCs w:val="28"/>
        </w:rPr>
        <w:t xml:space="preserve"> </w:t>
      </w:r>
      <w:r>
        <w:rPr>
          <w:sz w:val="28"/>
          <w:szCs w:val="28"/>
        </w:rPr>
        <w:t>критических</w:t>
      </w:r>
      <w:r w:rsidRPr="007A24B7">
        <w:rPr>
          <w:sz w:val="28"/>
          <w:szCs w:val="28"/>
        </w:rPr>
        <w:t xml:space="preserve"> </w:t>
      </w:r>
      <w:r>
        <w:rPr>
          <w:sz w:val="28"/>
          <w:szCs w:val="28"/>
        </w:rPr>
        <w:t xml:space="preserve">состояний </w:t>
      </w:r>
      <w:r w:rsidRPr="007A24B7">
        <w:rPr>
          <w:sz w:val="28"/>
          <w:szCs w:val="28"/>
        </w:rPr>
        <w:t>//</w:t>
      </w:r>
      <w:r>
        <w:rPr>
          <w:sz w:val="28"/>
          <w:szCs w:val="28"/>
        </w:rPr>
        <w:t xml:space="preserve"> Органопротективные</w:t>
      </w:r>
      <w:r w:rsidRPr="007A24B7">
        <w:rPr>
          <w:sz w:val="28"/>
          <w:szCs w:val="28"/>
        </w:rPr>
        <w:t xml:space="preserve"> </w:t>
      </w:r>
      <w:r>
        <w:rPr>
          <w:sz w:val="28"/>
          <w:szCs w:val="28"/>
        </w:rPr>
        <w:t>технологии</w:t>
      </w:r>
      <w:r w:rsidRPr="007A24B7">
        <w:rPr>
          <w:sz w:val="28"/>
          <w:szCs w:val="28"/>
        </w:rPr>
        <w:t xml:space="preserve"> </w:t>
      </w:r>
      <w:r>
        <w:rPr>
          <w:sz w:val="28"/>
          <w:szCs w:val="28"/>
        </w:rPr>
        <w:t>в</w:t>
      </w:r>
      <w:r w:rsidRPr="007A24B7">
        <w:rPr>
          <w:sz w:val="28"/>
          <w:szCs w:val="28"/>
        </w:rPr>
        <w:t xml:space="preserve"> </w:t>
      </w:r>
      <w:r>
        <w:rPr>
          <w:sz w:val="28"/>
          <w:szCs w:val="28"/>
        </w:rPr>
        <w:t>анестезиологии</w:t>
      </w:r>
      <w:r w:rsidRPr="007A24B7">
        <w:rPr>
          <w:sz w:val="28"/>
          <w:szCs w:val="28"/>
        </w:rPr>
        <w:t xml:space="preserve"> </w:t>
      </w:r>
      <w:r>
        <w:rPr>
          <w:sz w:val="28"/>
          <w:szCs w:val="28"/>
        </w:rPr>
        <w:t>и</w:t>
      </w:r>
      <w:r w:rsidRPr="007A24B7">
        <w:rPr>
          <w:sz w:val="28"/>
          <w:szCs w:val="28"/>
        </w:rPr>
        <w:t xml:space="preserve"> </w:t>
      </w:r>
      <w:r>
        <w:rPr>
          <w:sz w:val="28"/>
          <w:szCs w:val="28"/>
        </w:rPr>
        <w:t>интенсивной</w:t>
      </w:r>
      <w:r w:rsidRPr="007A24B7">
        <w:rPr>
          <w:sz w:val="28"/>
          <w:szCs w:val="28"/>
        </w:rPr>
        <w:t xml:space="preserve"> </w:t>
      </w:r>
      <w:r>
        <w:rPr>
          <w:sz w:val="28"/>
          <w:szCs w:val="28"/>
        </w:rPr>
        <w:t>терапии</w:t>
      </w:r>
      <w:r w:rsidRPr="007A24B7">
        <w:rPr>
          <w:sz w:val="28"/>
          <w:szCs w:val="28"/>
        </w:rPr>
        <w:t xml:space="preserve"> (</w:t>
      </w:r>
      <w:r>
        <w:rPr>
          <w:sz w:val="28"/>
          <w:szCs w:val="28"/>
        </w:rPr>
        <w:t>г</w:t>
      </w:r>
      <w:r w:rsidRPr="007A24B7">
        <w:rPr>
          <w:sz w:val="28"/>
          <w:szCs w:val="28"/>
        </w:rPr>
        <w:t xml:space="preserve">. </w:t>
      </w:r>
      <w:proofErr w:type="gramStart"/>
      <w:r>
        <w:rPr>
          <w:sz w:val="28"/>
          <w:szCs w:val="28"/>
        </w:rPr>
        <w:t>Бердянск</w:t>
      </w:r>
      <w:r w:rsidRPr="007A24B7">
        <w:rPr>
          <w:sz w:val="28"/>
          <w:szCs w:val="28"/>
        </w:rPr>
        <w:t xml:space="preserve">, 8 – 9 </w:t>
      </w:r>
      <w:r>
        <w:rPr>
          <w:sz w:val="28"/>
          <w:szCs w:val="28"/>
        </w:rPr>
        <w:t>сентября</w:t>
      </w:r>
      <w:r w:rsidRPr="007A24B7">
        <w:rPr>
          <w:sz w:val="28"/>
          <w:szCs w:val="28"/>
        </w:rPr>
        <w:t xml:space="preserve"> 2006).</w:t>
      </w:r>
      <w:proofErr w:type="gramEnd"/>
      <w:r w:rsidRPr="007A24B7">
        <w:rPr>
          <w:sz w:val="28"/>
          <w:szCs w:val="28"/>
        </w:rPr>
        <w:t xml:space="preserve"> </w:t>
      </w:r>
      <w:r>
        <w:rPr>
          <w:sz w:val="28"/>
          <w:szCs w:val="28"/>
        </w:rPr>
        <w:t>Тезисы докладов</w:t>
      </w:r>
      <w:proofErr w:type="gramStart"/>
      <w:r>
        <w:rPr>
          <w:sz w:val="28"/>
          <w:szCs w:val="28"/>
        </w:rPr>
        <w:t>.-</w:t>
      </w:r>
      <w:proofErr w:type="gramEnd"/>
      <w:r>
        <w:rPr>
          <w:sz w:val="28"/>
          <w:szCs w:val="28"/>
        </w:rPr>
        <w:t>Запорожье, 2006.-с.37-38.</w:t>
      </w:r>
    </w:p>
    <w:p w:rsidR="00EC05B1" w:rsidRPr="00211C07"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Шлапак</w:t>
      </w:r>
      <w:r w:rsidRPr="007A24B7">
        <w:rPr>
          <w:sz w:val="28"/>
          <w:szCs w:val="28"/>
        </w:rPr>
        <w:t xml:space="preserve"> </w:t>
      </w:r>
      <w:r>
        <w:rPr>
          <w:sz w:val="28"/>
          <w:szCs w:val="28"/>
        </w:rPr>
        <w:t>И</w:t>
      </w:r>
      <w:r w:rsidRPr="007A24B7">
        <w:rPr>
          <w:sz w:val="28"/>
          <w:szCs w:val="28"/>
        </w:rPr>
        <w:t>.</w:t>
      </w:r>
      <w:r>
        <w:rPr>
          <w:sz w:val="28"/>
          <w:szCs w:val="28"/>
        </w:rPr>
        <w:t>П</w:t>
      </w:r>
      <w:r w:rsidRPr="007A24B7">
        <w:rPr>
          <w:sz w:val="28"/>
          <w:szCs w:val="28"/>
        </w:rPr>
        <w:t xml:space="preserve">., </w:t>
      </w:r>
      <w:r>
        <w:rPr>
          <w:sz w:val="28"/>
          <w:szCs w:val="28"/>
        </w:rPr>
        <w:t>Малыш</w:t>
      </w:r>
      <w:r w:rsidRPr="007A24B7">
        <w:rPr>
          <w:sz w:val="28"/>
          <w:szCs w:val="28"/>
        </w:rPr>
        <w:t xml:space="preserve"> </w:t>
      </w:r>
      <w:r>
        <w:rPr>
          <w:sz w:val="28"/>
          <w:szCs w:val="28"/>
        </w:rPr>
        <w:t>И</w:t>
      </w:r>
      <w:r w:rsidRPr="007A24B7">
        <w:rPr>
          <w:sz w:val="28"/>
          <w:szCs w:val="28"/>
        </w:rPr>
        <w:t>.</w:t>
      </w:r>
      <w:r>
        <w:rPr>
          <w:sz w:val="28"/>
          <w:szCs w:val="28"/>
        </w:rPr>
        <w:t>Р</w:t>
      </w:r>
      <w:r w:rsidRPr="007A24B7">
        <w:rPr>
          <w:sz w:val="28"/>
          <w:szCs w:val="28"/>
        </w:rPr>
        <w:t xml:space="preserve">., </w:t>
      </w:r>
      <w:r>
        <w:rPr>
          <w:sz w:val="28"/>
          <w:szCs w:val="28"/>
        </w:rPr>
        <w:t>Згржебловская</w:t>
      </w:r>
      <w:r w:rsidRPr="007A24B7">
        <w:rPr>
          <w:sz w:val="28"/>
          <w:szCs w:val="28"/>
        </w:rPr>
        <w:t xml:space="preserve"> </w:t>
      </w:r>
      <w:r>
        <w:rPr>
          <w:sz w:val="28"/>
          <w:szCs w:val="28"/>
        </w:rPr>
        <w:t>Л</w:t>
      </w:r>
      <w:r w:rsidRPr="007A24B7">
        <w:rPr>
          <w:sz w:val="28"/>
          <w:szCs w:val="28"/>
        </w:rPr>
        <w:t>.</w:t>
      </w:r>
      <w:r>
        <w:rPr>
          <w:sz w:val="28"/>
          <w:szCs w:val="28"/>
        </w:rPr>
        <w:t>В</w:t>
      </w:r>
      <w:r w:rsidRPr="007A24B7">
        <w:rPr>
          <w:sz w:val="28"/>
          <w:szCs w:val="28"/>
        </w:rPr>
        <w:t xml:space="preserve">. </w:t>
      </w:r>
      <w:r>
        <w:rPr>
          <w:sz w:val="28"/>
          <w:szCs w:val="28"/>
        </w:rPr>
        <w:t>Использование</w:t>
      </w:r>
      <w:r w:rsidRPr="007A24B7">
        <w:rPr>
          <w:sz w:val="28"/>
          <w:szCs w:val="28"/>
        </w:rPr>
        <w:t xml:space="preserve"> </w:t>
      </w:r>
      <w:r>
        <w:rPr>
          <w:sz w:val="28"/>
          <w:szCs w:val="28"/>
        </w:rPr>
        <w:t>растворов</w:t>
      </w:r>
      <w:r w:rsidRPr="007A24B7">
        <w:rPr>
          <w:sz w:val="28"/>
          <w:szCs w:val="28"/>
        </w:rPr>
        <w:t xml:space="preserve"> </w:t>
      </w:r>
      <w:r>
        <w:rPr>
          <w:sz w:val="28"/>
          <w:szCs w:val="28"/>
        </w:rPr>
        <w:t>многоатомных</w:t>
      </w:r>
      <w:r w:rsidRPr="007A24B7">
        <w:rPr>
          <w:sz w:val="28"/>
          <w:szCs w:val="28"/>
        </w:rPr>
        <w:t xml:space="preserve"> </w:t>
      </w:r>
      <w:r>
        <w:rPr>
          <w:sz w:val="28"/>
          <w:szCs w:val="28"/>
        </w:rPr>
        <w:t>спиртов</w:t>
      </w:r>
      <w:r w:rsidRPr="007A24B7">
        <w:rPr>
          <w:sz w:val="28"/>
          <w:szCs w:val="28"/>
        </w:rPr>
        <w:t xml:space="preserve"> (</w:t>
      </w:r>
      <w:r>
        <w:rPr>
          <w:sz w:val="28"/>
          <w:szCs w:val="28"/>
        </w:rPr>
        <w:t>препаратов</w:t>
      </w:r>
      <w:r w:rsidRPr="007A24B7">
        <w:rPr>
          <w:sz w:val="28"/>
          <w:szCs w:val="28"/>
        </w:rPr>
        <w:t xml:space="preserve"> «</w:t>
      </w:r>
      <w:r>
        <w:rPr>
          <w:sz w:val="28"/>
          <w:szCs w:val="28"/>
        </w:rPr>
        <w:t>Сорбилакт</w:t>
      </w:r>
      <w:r w:rsidRPr="007A24B7">
        <w:rPr>
          <w:sz w:val="28"/>
          <w:szCs w:val="28"/>
        </w:rPr>
        <w:t xml:space="preserve">» </w:t>
      </w:r>
      <w:r>
        <w:rPr>
          <w:sz w:val="28"/>
          <w:szCs w:val="28"/>
        </w:rPr>
        <w:t>и</w:t>
      </w:r>
      <w:r w:rsidRPr="007A24B7">
        <w:rPr>
          <w:sz w:val="28"/>
          <w:szCs w:val="28"/>
        </w:rPr>
        <w:t xml:space="preserve"> «</w:t>
      </w:r>
      <w:r>
        <w:rPr>
          <w:sz w:val="28"/>
          <w:szCs w:val="28"/>
        </w:rPr>
        <w:t>Реосорбилакт</w:t>
      </w:r>
      <w:r w:rsidRPr="007A24B7">
        <w:rPr>
          <w:sz w:val="28"/>
          <w:szCs w:val="28"/>
        </w:rPr>
        <w:t xml:space="preserve">») </w:t>
      </w:r>
      <w:r>
        <w:rPr>
          <w:sz w:val="28"/>
          <w:szCs w:val="28"/>
        </w:rPr>
        <w:t>в</w:t>
      </w:r>
      <w:r w:rsidRPr="007A24B7">
        <w:rPr>
          <w:sz w:val="28"/>
          <w:szCs w:val="28"/>
        </w:rPr>
        <w:t xml:space="preserve"> </w:t>
      </w:r>
      <w:r>
        <w:rPr>
          <w:sz w:val="28"/>
          <w:szCs w:val="28"/>
        </w:rPr>
        <w:t>интенсивной</w:t>
      </w:r>
      <w:r w:rsidRPr="007A24B7">
        <w:rPr>
          <w:sz w:val="28"/>
          <w:szCs w:val="28"/>
        </w:rPr>
        <w:t xml:space="preserve"> </w:t>
      </w:r>
      <w:r>
        <w:rPr>
          <w:sz w:val="28"/>
          <w:szCs w:val="28"/>
        </w:rPr>
        <w:t>терапии</w:t>
      </w:r>
      <w:r w:rsidRPr="007A24B7">
        <w:rPr>
          <w:sz w:val="28"/>
          <w:szCs w:val="28"/>
        </w:rPr>
        <w:t xml:space="preserve"> </w:t>
      </w:r>
      <w:proofErr w:type="gramStart"/>
      <w:r>
        <w:rPr>
          <w:sz w:val="28"/>
          <w:szCs w:val="28"/>
        </w:rPr>
        <w:t>при</w:t>
      </w:r>
      <w:proofErr w:type="gramEnd"/>
      <w:r w:rsidRPr="007A24B7">
        <w:rPr>
          <w:sz w:val="28"/>
          <w:szCs w:val="28"/>
        </w:rPr>
        <w:t xml:space="preserve"> </w:t>
      </w:r>
      <w:r>
        <w:rPr>
          <w:sz w:val="28"/>
          <w:szCs w:val="28"/>
        </w:rPr>
        <w:t>тяжёлой</w:t>
      </w:r>
      <w:r w:rsidRPr="007A24B7">
        <w:rPr>
          <w:sz w:val="28"/>
          <w:szCs w:val="28"/>
        </w:rPr>
        <w:t xml:space="preserve"> </w:t>
      </w:r>
      <w:r>
        <w:rPr>
          <w:sz w:val="28"/>
          <w:szCs w:val="28"/>
        </w:rPr>
        <w:t>политравме</w:t>
      </w:r>
      <w:r w:rsidRPr="007A24B7">
        <w:rPr>
          <w:sz w:val="28"/>
          <w:szCs w:val="28"/>
        </w:rPr>
        <w:t xml:space="preserve">. </w:t>
      </w:r>
      <w:r>
        <w:rPr>
          <w:sz w:val="28"/>
          <w:szCs w:val="28"/>
        </w:rPr>
        <w:t>Методические рекомендации</w:t>
      </w:r>
      <w:proofErr w:type="gramStart"/>
      <w:r>
        <w:rPr>
          <w:sz w:val="28"/>
          <w:szCs w:val="28"/>
        </w:rPr>
        <w:t>.-</w:t>
      </w:r>
      <w:proofErr w:type="gramEnd"/>
      <w:r>
        <w:rPr>
          <w:sz w:val="28"/>
          <w:szCs w:val="28"/>
        </w:rPr>
        <w:t>К., 2003.-29с.</w:t>
      </w:r>
    </w:p>
    <w:p w:rsidR="00EC05B1" w:rsidRPr="00211C07"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Курапов</w:t>
      </w:r>
      <w:r w:rsidRPr="007A24B7">
        <w:rPr>
          <w:sz w:val="28"/>
          <w:szCs w:val="28"/>
        </w:rPr>
        <w:t xml:space="preserve"> </w:t>
      </w:r>
      <w:r>
        <w:rPr>
          <w:sz w:val="28"/>
          <w:szCs w:val="28"/>
        </w:rPr>
        <w:t>Е</w:t>
      </w:r>
      <w:r w:rsidRPr="007A24B7">
        <w:rPr>
          <w:sz w:val="28"/>
          <w:szCs w:val="28"/>
        </w:rPr>
        <w:t>.</w:t>
      </w:r>
      <w:r>
        <w:rPr>
          <w:sz w:val="28"/>
          <w:szCs w:val="28"/>
        </w:rPr>
        <w:t>П</w:t>
      </w:r>
      <w:r w:rsidRPr="007A24B7">
        <w:rPr>
          <w:sz w:val="28"/>
          <w:szCs w:val="28"/>
        </w:rPr>
        <w:t xml:space="preserve">., </w:t>
      </w:r>
      <w:r>
        <w:rPr>
          <w:sz w:val="28"/>
          <w:szCs w:val="28"/>
        </w:rPr>
        <w:t>Ворхлик</w:t>
      </w:r>
      <w:r w:rsidRPr="007A24B7">
        <w:rPr>
          <w:sz w:val="28"/>
          <w:szCs w:val="28"/>
        </w:rPr>
        <w:t xml:space="preserve"> </w:t>
      </w:r>
      <w:r>
        <w:rPr>
          <w:sz w:val="28"/>
          <w:szCs w:val="28"/>
        </w:rPr>
        <w:t>М</w:t>
      </w:r>
      <w:r w:rsidRPr="007A24B7">
        <w:rPr>
          <w:sz w:val="28"/>
          <w:szCs w:val="28"/>
        </w:rPr>
        <w:t>.</w:t>
      </w:r>
      <w:r>
        <w:rPr>
          <w:sz w:val="28"/>
          <w:szCs w:val="28"/>
        </w:rPr>
        <w:t>И</w:t>
      </w:r>
      <w:r w:rsidRPr="007A24B7">
        <w:rPr>
          <w:sz w:val="28"/>
          <w:szCs w:val="28"/>
        </w:rPr>
        <w:t xml:space="preserve">. </w:t>
      </w:r>
      <w:r>
        <w:rPr>
          <w:sz w:val="28"/>
          <w:szCs w:val="28"/>
        </w:rPr>
        <w:t>Современные</w:t>
      </w:r>
      <w:r w:rsidRPr="007A24B7">
        <w:rPr>
          <w:sz w:val="28"/>
          <w:szCs w:val="28"/>
        </w:rPr>
        <w:t xml:space="preserve"> </w:t>
      </w:r>
      <w:r>
        <w:rPr>
          <w:sz w:val="28"/>
          <w:szCs w:val="28"/>
        </w:rPr>
        <w:t>проблемы</w:t>
      </w:r>
      <w:r w:rsidRPr="007A24B7">
        <w:rPr>
          <w:sz w:val="28"/>
          <w:szCs w:val="28"/>
        </w:rPr>
        <w:t xml:space="preserve"> </w:t>
      </w:r>
      <w:r>
        <w:rPr>
          <w:sz w:val="28"/>
          <w:szCs w:val="28"/>
        </w:rPr>
        <w:t>энтерального</w:t>
      </w:r>
      <w:r w:rsidRPr="007A24B7">
        <w:rPr>
          <w:sz w:val="28"/>
          <w:szCs w:val="28"/>
        </w:rPr>
        <w:t xml:space="preserve"> </w:t>
      </w:r>
      <w:r>
        <w:rPr>
          <w:sz w:val="28"/>
          <w:szCs w:val="28"/>
        </w:rPr>
        <w:t>питания</w:t>
      </w:r>
      <w:r w:rsidRPr="007A24B7">
        <w:rPr>
          <w:sz w:val="28"/>
          <w:szCs w:val="28"/>
        </w:rPr>
        <w:t xml:space="preserve">. </w:t>
      </w:r>
      <w:r>
        <w:rPr>
          <w:sz w:val="28"/>
          <w:szCs w:val="28"/>
        </w:rPr>
        <w:t>Когда</w:t>
      </w:r>
      <w:r w:rsidRPr="00211C07">
        <w:rPr>
          <w:sz w:val="28"/>
          <w:szCs w:val="28"/>
        </w:rPr>
        <w:t xml:space="preserve">? </w:t>
      </w:r>
      <w:r>
        <w:rPr>
          <w:sz w:val="28"/>
          <w:szCs w:val="28"/>
        </w:rPr>
        <w:t>Чем</w:t>
      </w:r>
      <w:r w:rsidRPr="00211C07">
        <w:rPr>
          <w:sz w:val="28"/>
          <w:szCs w:val="28"/>
        </w:rPr>
        <w:t xml:space="preserve">? </w:t>
      </w:r>
      <w:r>
        <w:rPr>
          <w:sz w:val="28"/>
          <w:szCs w:val="28"/>
        </w:rPr>
        <w:t xml:space="preserve">Сколько? // </w:t>
      </w:r>
      <w:r>
        <w:rPr>
          <w:sz w:val="28"/>
          <w:szCs w:val="28"/>
          <w:lang w:val="en-US"/>
        </w:rPr>
        <w:t>Medicus</w:t>
      </w:r>
      <w:r w:rsidRPr="00211C07">
        <w:rPr>
          <w:sz w:val="28"/>
          <w:szCs w:val="28"/>
        </w:rPr>
        <w:t xml:space="preserve"> </w:t>
      </w:r>
      <w:r>
        <w:rPr>
          <w:sz w:val="28"/>
          <w:szCs w:val="28"/>
          <w:lang w:val="en-US"/>
        </w:rPr>
        <w:t>Amicus</w:t>
      </w:r>
      <w:r w:rsidRPr="00211C07">
        <w:rPr>
          <w:sz w:val="28"/>
          <w:szCs w:val="28"/>
        </w:rPr>
        <w:t>.-2004.-</w:t>
      </w:r>
      <w:r>
        <w:rPr>
          <w:sz w:val="28"/>
          <w:szCs w:val="28"/>
        </w:rPr>
        <w:t>№</w:t>
      </w:r>
      <w:r w:rsidRPr="00211C07">
        <w:rPr>
          <w:sz w:val="28"/>
          <w:szCs w:val="28"/>
        </w:rPr>
        <w:t>3.-</w:t>
      </w:r>
      <w:r>
        <w:rPr>
          <w:sz w:val="28"/>
          <w:szCs w:val="28"/>
          <w:lang w:val="en-US"/>
        </w:rPr>
        <w:t>c</w:t>
      </w:r>
      <w:r w:rsidRPr="00211C07">
        <w:rPr>
          <w:sz w:val="28"/>
          <w:szCs w:val="28"/>
        </w:rPr>
        <w:t>.10-11.</w:t>
      </w:r>
    </w:p>
    <w:p w:rsidR="00EC05B1" w:rsidRPr="00291344"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Д</w:t>
      </w:r>
      <w:r w:rsidRPr="007A24B7">
        <w:rPr>
          <w:sz w:val="28"/>
          <w:szCs w:val="28"/>
        </w:rPr>
        <w:t>.</w:t>
      </w:r>
      <w:r>
        <w:rPr>
          <w:sz w:val="28"/>
          <w:szCs w:val="28"/>
        </w:rPr>
        <w:t>В</w:t>
      </w:r>
      <w:r w:rsidRPr="007A24B7">
        <w:rPr>
          <w:sz w:val="28"/>
          <w:szCs w:val="28"/>
        </w:rPr>
        <w:t xml:space="preserve">. </w:t>
      </w:r>
      <w:r>
        <w:rPr>
          <w:sz w:val="28"/>
          <w:szCs w:val="28"/>
        </w:rPr>
        <w:t>Гуляев</w:t>
      </w:r>
      <w:r w:rsidRPr="007A24B7">
        <w:rPr>
          <w:sz w:val="28"/>
          <w:szCs w:val="28"/>
        </w:rPr>
        <w:t xml:space="preserve">. </w:t>
      </w:r>
      <w:r>
        <w:rPr>
          <w:sz w:val="28"/>
          <w:szCs w:val="28"/>
        </w:rPr>
        <w:t>Место доказательно обоснованной медицины в анестезиологии и интенсивной терапии</w:t>
      </w:r>
      <w:proofErr w:type="gramStart"/>
      <w:r>
        <w:rPr>
          <w:sz w:val="28"/>
          <w:szCs w:val="28"/>
        </w:rPr>
        <w:t xml:space="preserve"> // </w:t>
      </w:r>
      <w:r>
        <w:rPr>
          <w:sz w:val="28"/>
          <w:szCs w:val="28"/>
          <w:lang w:val="uk-UA"/>
        </w:rPr>
        <w:t>Б</w:t>
      </w:r>
      <w:proofErr w:type="gramEnd"/>
      <w:r>
        <w:rPr>
          <w:sz w:val="28"/>
          <w:szCs w:val="28"/>
          <w:lang w:val="uk-UA"/>
        </w:rPr>
        <w:t>іль, знеболювання, інтенсивна терапія.-2004.-№2.-с.63-70.</w:t>
      </w:r>
    </w:p>
    <w:p w:rsidR="00EC05B1" w:rsidRPr="00291344"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lang w:val="uk-UA"/>
        </w:rPr>
        <w:t>Царенко С.В., Болякина Г.К. Доказательная медицина и критические состояния // Медицина неотложных состояний.-2007.-№1(8).-с.29-32.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Graf J., Doig G.S., Cook D.J., Vincent</w:t>
      </w:r>
      <w:r w:rsidRPr="00211C07">
        <w:rPr>
          <w:sz w:val="28"/>
          <w:szCs w:val="28"/>
          <w:lang w:val="en-US"/>
        </w:rPr>
        <w:t xml:space="preserve"> </w:t>
      </w:r>
      <w:r>
        <w:rPr>
          <w:sz w:val="28"/>
          <w:szCs w:val="28"/>
          <w:lang w:val="en-US"/>
        </w:rPr>
        <w:t xml:space="preserve">J-L., </w:t>
      </w:r>
      <w:proofErr w:type="gramStart"/>
      <w:r>
        <w:rPr>
          <w:sz w:val="28"/>
          <w:szCs w:val="28"/>
          <w:lang w:val="en-US"/>
        </w:rPr>
        <w:t>Sibbald</w:t>
      </w:r>
      <w:proofErr w:type="gramEnd"/>
      <w:r>
        <w:rPr>
          <w:sz w:val="28"/>
          <w:szCs w:val="28"/>
          <w:lang w:val="en-US"/>
        </w:rPr>
        <w:t xml:space="preserve"> W.J. Randomized, controlled clinical trials in sepsis: Has methodological quality improved over time?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Med.-2002.-vol.30.-No.2.-p.461-472.</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Доказательная</w:t>
      </w:r>
      <w:r w:rsidRPr="007A24B7">
        <w:rPr>
          <w:sz w:val="28"/>
          <w:szCs w:val="28"/>
        </w:rPr>
        <w:t xml:space="preserve"> </w:t>
      </w:r>
      <w:r>
        <w:rPr>
          <w:sz w:val="28"/>
          <w:szCs w:val="28"/>
        </w:rPr>
        <w:t>медицина</w:t>
      </w:r>
      <w:r w:rsidRPr="007A24B7">
        <w:rPr>
          <w:sz w:val="28"/>
          <w:szCs w:val="28"/>
        </w:rPr>
        <w:t xml:space="preserve">. </w:t>
      </w:r>
      <w:r>
        <w:rPr>
          <w:sz w:val="28"/>
          <w:szCs w:val="28"/>
        </w:rPr>
        <w:t>Ежегодный</w:t>
      </w:r>
      <w:r w:rsidRPr="007A24B7">
        <w:rPr>
          <w:sz w:val="28"/>
          <w:szCs w:val="28"/>
        </w:rPr>
        <w:t xml:space="preserve"> </w:t>
      </w:r>
      <w:r>
        <w:rPr>
          <w:sz w:val="28"/>
          <w:szCs w:val="28"/>
        </w:rPr>
        <w:t>краткий</w:t>
      </w:r>
      <w:r w:rsidRPr="007A24B7">
        <w:rPr>
          <w:sz w:val="28"/>
          <w:szCs w:val="28"/>
        </w:rPr>
        <w:t xml:space="preserve"> </w:t>
      </w:r>
      <w:r>
        <w:rPr>
          <w:sz w:val="28"/>
          <w:szCs w:val="28"/>
        </w:rPr>
        <w:t>справочник</w:t>
      </w:r>
      <w:r w:rsidRPr="007A24B7">
        <w:rPr>
          <w:sz w:val="28"/>
          <w:szCs w:val="28"/>
        </w:rPr>
        <w:t xml:space="preserve">. </w:t>
      </w:r>
      <w:r>
        <w:rPr>
          <w:sz w:val="28"/>
          <w:szCs w:val="28"/>
        </w:rPr>
        <w:t>Выпуск</w:t>
      </w:r>
      <w:r w:rsidRPr="007A24B7">
        <w:rPr>
          <w:sz w:val="28"/>
          <w:szCs w:val="28"/>
        </w:rPr>
        <w:t xml:space="preserve"> 3. </w:t>
      </w:r>
      <w:r>
        <w:rPr>
          <w:sz w:val="28"/>
          <w:szCs w:val="28"/>
        </w:rPr>
        <w:t>Пер. с англ. / Под ред. С.Е. Бакинского</w:t>
      </w:r>
      <w:proofErr w:type="gramStart"/>
      <w:r>
        <w:rPr>
          <w:sz w:val="28"/>
          <w:szCs w:val="28"/>
        </w:rPr>
        <w:t>.-</w:t>
      </w:r>
      <w:proofErr w:type="gramEnd"/>
      <w:r>
        <w:rPr>
          <w:sz w:val="28"/>
          <w:szCs w:val="28"/>
        </w:rPr>
        <w:t>М.: Медиа Сфера, 2004.-687с.</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lastRenderedPageBreak/>
        <w:t>Кондратьев</w:t>
      </w:r>
      <w:r w:rsidRPr="00211C07">
        <w:rPr>
          <w:sz w:val="28"/>
          <w:szCs w:val="28"/>
        </w:rPr>
        <w:t xml:space="preserve"> </w:t>
      </w:r>
      <w:r>
        <w:rPr>
          <w:sz w:val="28"/>
          <w:szCs w:val="28"/>
        </w:rPr>
        <w:t>А</w:t>
      </w:r>
      <w:r w:rsidRPr="007A24B7">
        <w:rPr>
          <w:sz w:val="28"/>
          <w:szCs w:val="28"/>
        </w:rPr>
        <w:t>.</w:t>
      </w:r>
      <w:r>
        <w:rPr>
          <w:sz w:val="28"/>
          <w:szCs w:val="28"/>
        </w:rPr>
        <w:t>Н</w:t>
      </w:r>
      <w:r w:rsidRPr="007A24B7">
        <w:rPr>
          <w:sz w:val="28"/>
          <w:szCs w:val="28"/>
        </w:rPr>
        <w:t xml:space="preserve">.  </w:t>
      </w:r>
      <w:r>
        <w:rPr>
          <w:sz w:val="28"/>
          <w:szCs w:val="28"/>
        </w:rPr>
        <w:t>Теоретические и методологические аспекты анестезиологии // Анестезиология и реаниматология.-2005.-№4.-с.15-18.</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Результаты рандомизированных контролируемых исследований в отделениях интенсивной терапии // Новости анестезиологии и реаниматологии.-2005.-№1.-с.28-32.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MacArthur.D., Miller M., Alberston T., Panacek E., Johnson D., Teoh L., Barkchuk W. Adequacy of early empiric antibiotic treatment and survival in severe sepsis: experience from the MONARCS trial</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Clin. Infect. Dis.-2004.-vol.38.-p.284-288.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Shapiro N.J., Howell M., Talmor D. A Blueprint for a sepsis protocol</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Academic Emergency Medicine.-2005.-vol.12.-p.352-359.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Uttman L., Ogren H., Niklason L., Drefeldt B., Jonson B. Computer simulation allows goal-oriented mechanical ventilation in acute respiratory distress syndrome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Care.-2007.-vol.11.-No.3.-R.36.</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Nguyen H.B., Corbett S.W., Menes K., Cho T., Dangharthy J., Klein W., Wittlake W., A. Early goal-directed therapy, corticosteroids, and recombinant human activated protein C for the treatment of severe sepsis and septic shock in the emergency department</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Academic Emergency Medicine.-2006.-vol.13.-No1.-p.109-113.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 xml:space="preserve">Pearse R., Dawson D., Fawcett J., Rhodes A., Grounds R.M., Bennett E.D. Early goal-directed therapy after major surgery reduces complications and duration of hospital stay. A randomized controlled trial [ISRCT </w:t>
      </w:r>
      <w:r w:rsidRPr="00211C07">
        <w:rPr>
          <w:sz w:val="28"/>
          <w:szCs w:val="28"/>
          <w:lang w:val="en-US"/>
        </w:rPr>
        <w:t>№</w:t>
      </w:r>
      <w:r>
        <w:rPr>
          <w:sz w:val="28"/>
          <w:szCs w:val="28"/>
          <w:lang w:val="en-US"/>
        </w:rPr>
        <w:t xml:space="preserve"> 38797445]</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Care.-2005.-vol.9.-No 10.-R.687-R.693.</w:t>
      </w:r>
    </w:p>
    <w:p w:rsidR="00EC05B1" w:rsidRDefault="00EC05B1" w:rsidP="00C622FB">
      <w:pPr>
        <w:numPr>
          <w:ilvl w:val="0"/>
          <w:numId w:val="58"/>
        </w:numPr>
        <w:tabs>
          <w:tab w:val="clear" w:pos="645"/>
          <w:tab w:val="left" w:pos="360"/>
          <w:tab w:val="num" w:pos="540"/>
        </w:tabs>
        <w:suppressAutoHyphens w:val="0"/>
        <w:spacing w:line="360" w:lineRule="auto"/>
        <w:ind w:left="0" w:firstLine="0"/>
        <w:jc w:val="both"/>
        <w:rPr>
          <w:sz w:val="28"/>
          <w:szCs w:val="28"/>
          <w:lang w:val="en-US"/>
        </w:rPr>
      </w:pPr>
      <w:r>
        <w:rPr>
          <w:sz w:val="28"/>
          <w:szCs w:val="28"/>
          <w:lang w:val="en-US"/>
        </w:rPr>
        <w:t>Ho B.C.H., Bellomo R., Mc Gain F., Jones D., Naka T., Wan Li, Braitberg G. The incidence and outcome of septic shock patients in the absence of early goal-directed therapy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Care.-2006.-vol.10.-No.5.-R.80.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Peelen L., De Keizer N.F., Peek N., Scheffer G.J., Van der Voort P., De Longe E. The influence of volume and intensive care unit organization on hospital mortality in patients admitted with severe sepsis: a retrospective, multicentre cohort study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Care.-2007.-vol.11.-No3.-R.40.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Pearse R.M., Hinds C.J., Should we use central venous saturation to guide management in high-risk surgical hatients?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Care.-2006.-vol.10.-No12.-R.181.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Bracht H., Haenggi M., Jeker B., Wegmueller N., Porta F., Tueller D., Takala J., Jakob S.M. Incidence of low central venous oxygen saturation during unplanned admission in a multidisciplinary ICU: an observational study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w:t>
      </w:r>
      <w:r w:rsidRPr="00211C07">
        <w:rPr>
          <w:sz w:val="28"/>
          <w:szCs w:val="28"/>
          <w:lang w:val="en-US"/>
        </w:rPr>
        <w:t>-</w:t>
      </w:r>
      <w:r>
        <w:rPr>
          <w:sz w:val="28"/>
          <w:szCs w:val="28"/>
          <w:lang w:val="en-US"/>
        </w:rPr>
        <w:t xml:space="preserve"> 2007.-vol.11.-No1.-R.2.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Valpula M., Karlsson S., Ruokonen E., Pettila V. Mixed venous oxygen saturation cannot be estimated by central venous oxygen saturation in septic shock</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Intensive Care Med.-2006.-vol.32.-p.1336-1343.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Waxman A.B., Ward N., Thompson T., Lilly C.M., Lisbon A., Hill N., Nasraway S.A., Heard S., Corwin H., Levy M. Round-table debate: Controversies in the management of the septic patients – desperately seeking concensus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Care.-2005.-vol.9.-No8.-E.1</w:t>
      </w:r>
      <w:r w:rsidRPr="00925568">
        <w:rPr>
          <w:sz w:val="28"/>
          <w:szCs w:val="28"/>
          <w:lang w:val="en-US"/>
        </w:rPr>
        <w:t>.</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Chapman M., Gattas D., Sunharalingam G. Why is early goal-directed therapy successful – is it the technology?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Care.-2005.-vol.9-No5.-R.3.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Sadis C., Dubois M-J., Melot C., Lambermont M., Vincent J-L. Are multiple blood transfusions really a cause of acute respiratory distress syndrome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Anaesthesiology.-2007.-vol.24.-No4.-p.355-361.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Angus D.C., Linde-Zwirble W.T., Clermont G., Ball D.E., Basson B.R., Ely E.W., Laterre P-F, Vincent J-L., Bernard G., Hout B. Cost-effectiveness of drotrocogin alfa (activated) in the treatment of severe sepsis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Med.-2003.-vol.31.No1.-p.1-11.</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Гельфанд</w:t>
      </w:r>
      <w:r w:rsidRPr="00301184">
        <w:rPr>
          <w:sz w:val="28"/>
          <w:szCs w:val="28"/>
        </w:rPr>
        <w:t xml:space="preserve"> </w:t>
      </w:r>
      <w:r>
        <w:rPr>
          <w:sz w:val="28"/>
          <w:szCs w:val="28"/>
        </w:rPr>
        <w:t>Б</w:t>
      </w:r>
      <w:r w:rsidRPr="00301184">
        <w:rPr>
          <w:sz w:val="28"/>
          <w:szCs w:val="28"/>
        </w:rPr>
        <w:t>.</w:t>
      </w:r>
      <w:r>
        <w:rPr>
          <w:sz w:val="28"/>
          <w:szCs w:val="28"/>
        </w:rPr>
        <w:t>Р</w:t>
      </w:r>
      <w:r w:rsidRPr="00301184">
        <w:rPr>
          <w:sz w:val="28"/>
          <w:szCs w:val="28"/>
        </w:rPr>
        <w:t xml:space="preserve">., </w:t>
      </w:r>
      <w:r>
        <w:rPr>
          <w:sz w:val="28"/>
          <w:szCs w:val="28"/>
        </w:rPr>
        <w:t>Проценко</w:t>
      </w:r>
      <w:r w:rsidRPr="00301184">
        <w:rPr>
          <w:sz w:val="28"/>
          <w:szCs w:val="28"/>
        </w:rPr>
        <w:t xml:space="preserve"> </w:t>
      </w:r>
      <w:r>
        <w:rPr>
          <w:sz w:val="28"/>
          <w:szCs w:val="28"/>
        </w:rPr>
        <w:t>Д</w:t>
      </w:r>
      <w:r w:rsidRPr="00301184">
        <w:rPr>
          <w:sz w:val="28"/>
          <w:szCs w:val="28"/>
        </w:rPr>
        <w:t>.</w:t>
      </w:r>
      <w:r>
        <w:rPr>
          <w:sz w:val="28"/>
          <w:szCs w:val="28"/>
        </w:rPr>
        <w:t xml:space="preserve">Н., Елютин Д.В., Мамонтова О.А., Мартынов А.Н. Роль активированного протеина </w:t>
      </w:r>
      <w:proofErr w:type="gramStart"/>
      <w:r>
        <w:rPr>
          <w:sz w:val="28"/>
          <w:szCs w:val="28"/>
        </w:rPr>
        <w:t>С</w:t>
      </w:r>
      <w:proofErr w:type="gramEnd"/>
      <w:r>
        <w:rPr>
          <w:sz w:val="28"/>
          <w:szCs w:val="28"/>
        </w:rPr>
        <w:t xml:space="preserve"> </w:t>
      </w:r>
      <w:proofErr w:type="gramStart"/>
      <w:r>
        <w:rPr>
          <w:sz w:val="28"/>
          <w:szCs w:val="28"/>
        </w:rPr>
        <w:t>при</w:t>
      </w:r>
      <w:proofErr w:type="gramEnd"/>
      <w:r>
        <w:rPr>
          <w:sz w:val="28"/>
          <w:szCs w:val="28"/>
        </w:rPr>
        <w:t xml:space="preserve"> тяжёлом сепсисе // Вестник интенсивной терапии.-2004.-№4.с. 7-11.</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Мартынов</w:t>
      </w:r>
      <w:r w:rsidRPr="00301184">
        <w:rPr>
          <w:sz w:val="28"/>
          <w:szCs w:val="28"/>
        </w:rPr>
        <w:t xml:space="preserve"> </w:t>
      </w:r>
      <w:r>
        <w:rPr>
          <w:sz w:val="28"/>
          <w:szCs w:val="28"/>
        </w:rPr>
        <w:t>А</w:t>
      </w:r>
      <w:r w:rsidRPr="00301184">
        <w:rPr>
          <w:sz w:val="28"/>
          <w:szCs w:val="28"/>
        </w:rPr>
        <w:t>.</w:t>
      </w:r>
      <w:r>
        <w:rPr>
          <w:sz w:val="28"/>
          <w:szCs w:val="28"/>
        </w:rPr>
        <w:t>Н</w:t>
      </w:r>
      <w:r w:rsidRPr="00301184">
        <w:rPr>
          <w:sz w:val="28"/>
          <w:szCs w:val="28"/>
        </w:rPr>
        <w:t xml:space="preserve">., </w:t>
      </w:r>
      <w:r>
        <w:rPr>
          <w:sz w:val="28"/>
          <w:szCs w:val="28"/>
        </w:rPr>
        <w:t>Гельфанд</w:t>
      </w:r>
      <w:r w:rsidRPr="00301184">
        <w:rPr>
          <w:sz w:val="28"/>
          <w:szCs w:val="28"/>
        </w:rPr>
        <w:t xml:space="preserve"> </w:t>
      </w:r>
      <w:r>
        <w:rPr>
          <w:sz w:val="28"/>
          <w:szCs w:val="28"/>
        </w:rPr>
        <w:t>Е</w:t>
      </w:r>
      <w:r w:rsidRPr="00301184">
        <w:rPr>
          <w:sz w:val="28"/>
          <w:szCs w:val="28"/>
        </w:rPr>
        <w:t>.</w:t>
      </w:r>
      <w:r>
        <w:rPr>
          <w:sz w:val="28"/>
          <w:szCs w:val="28"/>
        </w:rPr>
        <w:t xml:space="preserve">Б., Елютин Д.В., Гельфанд Б.Р. Активированный протеин </w:t>
      </w:r>
      <w:proofErr w:type="gramStart"/>
      <w:r>
        <w:rPr>
          <w:sz w:val="28"/>
          <w:szCs w:val="28"/>
        </w:rPr>
        <w:t>С</w:t>
      </w:r>
      <w:proofErr w:type="gramEnd"/>
      <w:r>
        <w:rPr>
          <w:sz w:val="28"/>
          <w:szCs w:val="28"/>
        </w:rPr>
        <w:t xml:space="preserve"> </w:t>
      </w:r>
      <w:proofErr w:type="gramStart"/>
      <w:r>
        <w:rPr>
          <w:sz w:val="28"/>
          <w:szCs w:val="28"/>
        </w:rPr>
        <w:t>при</w:t>
      </w:r>
      <w:proofErr w:type="gramEnd"/>
      <w:r>
        <w:rPr>
          <w:sz w:val="28"/>
          <w:szCs w:val="28"/>
        </w:rPr>
        <w:t xml:space="preserve"> тяжёлом сепсисе // Анестезиология-реаниматология.-2004.-№4.-с.50-51.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Pappalardo F., Cristallo E., Franco A., Antonioni G., Zangrillo A. Drotrecogin alpha and anticoagulants in septic patients after cardiac surgery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Anaesthesiology.-2007.-vol.24</w:t>
      </w:r>
      <w:r w:rsidRPr="00F74031">
        <w:rPr>
          <w:sz w:val="28"/>
          <w:szCs w:val="28"/>
          <w:lang w:val="en-US"/>
        </w:rPr>
        <w:t>.-</w:t>
      </w:r>
      <w:r>
        <w:rPr>
          <w:sz w:val="28"/>
          <w:szCs w:val="28"/>
          <w:lang w:val="en-US"/>
        </w:rPr>
        <w:t>No3.-p.294-295.</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Gonzalez H., Nardi O., Annane D. Relative adrenal failure in the ICU: An indentifiable problem requiring treatment</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Clin.-2006.-vol.22.-p.105-</w:t>
      </w:r>
      <w:r>
        <w:rPr>
          <w:sz w:val="28"/>
          <w:szCs w:val="28"/>
        </w:rPr>
        <w:t>118.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Salgado D.R., Verdeal C.R., Rocco J.R. Adrenal function testing in patients with sepsic shok</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Care.-2006.-vol.10.-No.10.-R.149.</w:t>
      </w:r>
    </w:p>
    <w:p w:rsidR="00EC05B1" w:rsidRPr="00950670"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Annane D., Bellissant E., Bollaert P.E., Briegel J., Keh D., Kupfer Y. Corticosteroids for severe sepsis and septic shock: a systematic review and meta-analysis // B. M. J.-2004.-vol.329.-p.480.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Keh D., Sprung C.L. Use of corticosteroid therapy in patients with sepsis and septic shock: an evidence based review</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 Care Med.-2004.-vol.32., suppl.1.-s.527-s. 533.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Rady M.Y., Johnson D.J., Patel B., Larson J., Helmers R. Corticosteroids influence the mortality and morbidity of acute clinical illness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Care.-2006.-vol.10.-R.101.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Loisa P., Parviainen I., Tenhunen J., Hovilehto S., Ruokonen E. Effect of mode of hydrocortisone administration on glycemic control in patients with septic shock: a prospective randomized trial</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Care.-2007-vol.11.-No.2.-R.21.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Cryer P.E. Hypoglycemia: the limiting factor in the management of the critically ill?</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Diabetologia.-2006.-vol.49.-No.8.-p.1722-1725.</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Mc Mullia J., Mc Donald E., Clarke F., Jaeschke R., Gibson J., Cook D. Lowering of glucose in Critical Care (LOGIC): pilot trial in medical-surgical ICU patients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Care.-2004.-vol.8.-suppl.1.-p.251.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Raobaikady R., Moore M., Bele S., Mc Anulthy G. Early hypoglycemia and gyperglycemia and “tight” glycaemic control with and without glucose infusion</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Care.-2004.-vol.8.-suppl.1.-p.254.</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Gikas P., Raobaikady R., Mc Anulthy G. Insulin requirement in the first 24 hours of intensive care admission predict outcome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Critical Care.-2004.-vol.8.-suppl.1.-p.250.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Van den Berghe G., Wilmer A., Hermans G., Meersseman W. Intensive insulin therapy in the medical ICU</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N. Engl. J. Med.-2006.-vol.354.-p.449-461.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Ley S.C., Fiand K.S.A., Petersen A., Lemken J. Effect of perioperative blood glucose level on long term outcome: risk for development of diabetes mellitus and cardiovascular events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Anaesthesiology.-2006.-vol.23.-suppl.37.-p.5.</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Melsens S., Camma G., Foubert L. Preinduction blood glucose is an important predictor for perioperative insulin management in cardiac surgery</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Anaesthesiology.-2006.-vol.-suppl.37.-p.59.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Kreutziger J., Kurz A., Constantinesen M.A. Hyperglycaemia as a predictive factor in the outcome of polytravmatized patients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Anaesthesiology.-2006.-vol.23.-suppl.37.-p.217.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Cochet K., De Deyne C., Mesoften D., van Assche E., Schneider I., Van der Laenen M., Heylen R. Critical care glycemia in patients suffering from severe subarachnoidal hemorrhage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European Journal of Anaesthesiology.-2006.-vol.-suppl.37.-p.202.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Lee K.M., Lee S., Lee J., Rhee K., Kim T.Y. Influence of blood glucose level on acid-base balance</w:t>
      </w:r>
      <w:r w:rsidRPr="00925568">
        <w:rPr>
          <w:sz w:val="28"/>
          <w:szCs w:val="28"/>
          <w:lang w:val="en-US"/>
        </w:rPr>
        <w:t xml:space="preserve"> </w:t>
      </w:r>
      <w:r>
        <w:rPr>
          <w:sz w:val="28"/>
          <w:szCs w:val="28"/>
          <w:lang w:val="en-US"/>
        </w:rPr>
        <w:t>//</w:t>
      </w:r>
      <w:r w:rsidRPr="00294ECE">
        <w:rPr>
          <w:sz w:val="28"/>
          <w:szCs w:val="28"/>
          <w:lang w:val="en-US"/>
        </w:rPr>
        <w:t xml:space="preserve"> </w:t>
      </w:r>
      <w:r>
        <w:rPr>
          <w:sz w:val="28"/>
          <w:szCs w:val="28"/>
          <w:lang w:val="en-US"/>
        </w:rPr>
        <w:t>European Journal of Anaesthesiology.-2006.-vol.23.-suppl. 37.-p.201.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Vanhorebeek I., De Vos R., Mesoften D., Wonters P.J. De Wolf-Peeters C., Van den Berghe G. Protection of hepatocite mitochondrial ultrastructure and function by strict blood glucose control with insulin in critically ill patients</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Lancet.-2005.-vol.365.-p.53-59.</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Беляевский А.Д., Лагутина А.А., Милютина Н.П. Сахарный диабет: современные акценты в патогенезе и в подходах к интенсивной терапии // Вестник интенсивной терапии.-2003.-№1.-с.3-9.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 xml:space="preserve">Kreymann </w:t>
      </w:r>
      <w:proofErr w:type="gramStart"/>
      <w:r>
        <w:rPr>
          <w:sz w:val="28"/>
          <w:szCs w:val="28"/>
          <w:lang w:val="en-US"/>
        </w:rPr>
        <w:t>K..</w:t>
      </w:r>
      <w:proofErr w:type="gramEnd"/>
      <w:r>
        <w:rPr>
          <w:sz w:val="28"/>
          <w:szCs w:val="28"/>
          <w:lang w:val="en-US"/>
        </w:rPr>
        <w:t>G., Berger M.M. Deutz N., Hiesmayr M., Jolliet P., Kazandjiev G., Nitenberg G., van den Berghe G., Wernerman J. ESPEN guidelines on enteral nutrition: intensive care</w:t>
      </w:r>
      <w:r w:rsidRPr="00925568">
        <w:rPr>
          <w:sz w:val="28"/>
          <w:szCs w:val="28"/>
          <w:lang w:val="en-US"/>
        </w:rPr>
        <w:t xml:space="preserve"> </w:t>
      </w:r>
      <w:r>
        <w:rPr>
          <w:sz w:val="28"/>
          <w:szCs w:val="28"/>
          <w:lang w:val="en-US"/>
        </w:rPr>
        <w:t>//</w:t>
      </w:r>
      <w:r w:rsidRPr="00925568">
        <w:rPr>
          <w:sz w:val="28"/>
          <w:szCs w:val="28"/>
          <w:lang w:val="en-US"/>
        </w:rPr>
        <w:t xml:space="preserve"> </w:t>
      </w:r>
      <w:r>
        <w:rPr>
          <w:sz w:val="28"/>
          <w:szCs w:val="28"/>
          <w:lang w:val="en-US"/>
        </w:rPr>
        <w:t>Clinical Nutrition.-2006.-vol.25.-p.210-223.</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lastRenderedPageBreak/>
        <w:t>Руднов В.А. Нутритивная поддержка при сепсисе: существуют ли аргументы в пользу специального протокола? // Анестезиология-реаниматология.-2006.-№6.-с.9-12.</w:t>
      </w:r>
    </w:p>
    <w:p w:rsidR="00EC05B1" w:rsidRDefault="00EC05B1" w:rsidP="00C622FB">
      <w:pPr>
        <w:numPr>
          <w:ilvl w:val="0"/>
          <w:numId w:val="58"/>
        </w:numPr>
        <w:tabs>
          <w:tab w:val="clear" w:pos="645"/>
          <w:tab w:val="left" w:pos="360"/>
        </w:tabs>
        <w:suppressAutoHyphens w:val="0"/>
        <w:spacing w:line="360" w:lineRule="auto"/>
        <w:ind w:left="0" w:firstLine="0"/>
        <w:jc w:val="both"/>
        <w:rPr>
          <w:sz w:val="28"/>
          <w:szCs w:val="28"/>
          <w:lang w:val="en-US"/>
        </w:rPr>
      </w:pPr>
      <w:r>
        <w:rPr>
          <w:sz w:val="28"/>
          <w:szCs w:val="28"/>
          <w:lang w:val="en-US"/>
        </w:rPr>
        <w:t>De Legge M.H. Enteral nutrition and gastrointestinal intolerance. When should we be concerned?</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Clinical Nutrition Highlights.-2006.-vol.2.-issue 2.-p.2-7.</w:t>
      </w:r>
    </w:p>
    <w:p w:rsidR="00EC05B1" w:rsidRPr="00887AAA"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Мальцева Л.А., Усенко Л.В., Мосенцев Н.Ф, Косульников С.О., Волков А.О., Мосенцев Н.Н., Руб Баха</w:t>
      </w:r>
      <w:r>
        <w:rPr>
          <w:sz w:val="28"/>
          <w:szCs w:val="28"/>
          <w:lang w:val="en-US"/>
        </w:rPr>
        <w:t>a</w:t>
      </w:r>
      <w:r>
        <w:rPr>
          <w:sz w:val="28"/>
          <w:szCs w:val="28"/>
        </w:rPr>
        <w:t xml:space="preserve"> А.А. Гастроинтестинальная недостаточность, пути диагностики и коррекции</w:t>
      </w:r>
      <w:proofErr w:type="gramStart"/>
      <w:r>
        <w:rPr>
          <w:sz w:val="28"/>
          <w:szCs w:val="28"/>
        </w:rPr>
        <w:t>.-</w:t>
      </w:r>
      <w:proofErr w:type="gramEnd"/>
      <w:r>
        <w:rPr>
          <w:sz w:val="28"/>
          <w:szCs w:val="28"/>
        </w:rPr>
        <w:t xml:space="preserve">Днепропетровск: Нова </w:t>
      </w:r>
      <w:r>
        <w:rPr>
          <w:sz w:val="28"/>
          <w:szCs w:val="28"/>
          <w:lang w:val="uk-UA"/>
        </w:rPr>
        <w:t>ідеологія, 2006.-130с.</w:t>
      </w:r>
    </w:p>
    <w:p w:rsidR="00EC05B1" w:rsidRPr="00887AAA"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Leverve X.M. Lactate in the intensive care unit: pyromaniac, sentinel or fireman?</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Care.-2005.-vol.9.No.10.-R.622-R.623.</w:t>
      </w:r>
    </w:p>
    <w:p w:rsidR="00EC05B1" w:rsidRPr="00887AAA"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Levy B. Lactate and shock state: the metabolic view</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Curr. Opin. Crit. Care.-2006.-vol.12.-p.315-321.</w:t>
      </w:r>
    </w:p>
    <w:p w:rsidR="00EC05B1" w:rsidRPr="00887AAA"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Gnnezson K., Saul M., He S., Kellum J. Lactate versus non-lactate metabolic acidosis: a retrospective outcome evaluation of critically ill patients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Care.-2006.-vol.10.-No.2.-R.22.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Agustin E., Pico S., Rico J., Comez-Herreras J., Aldecoa C. The higher lactic acidosis the higher morbidity and mortality in postoperative patients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European Journal of Anaesthesiology.-2006.-vol.23.-suppl.37.-p.208.</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Харитонова Т.В., Александрович Ю.С. Использование церебрального микродиализа в практике нейроинтенсивной терапии // Вестник интенсивной терапии.-2006.-№1.-с.16-21.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Levy B., Gibot S., Franck P., Cravoisy A., Bollaert P.E. Relation between muscle Na+-K+-ATPase activity and raised lactate concentrations in septic shock: a prospective study</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Lancet.-2005.-vol.365.-p.871-875.</w:t>
      </w:r>
    </w:p>
    <w:p w:rsidR="00EC05B1" w:rsidRPr="000D5DF4"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Porta F., Takala J., Weikert C., Bracht H., Kolarova A., Lauterburg B.H., Borotto E., Jakob S.M. Effects of prolonged endotoxemia on liver, skeletal muscle and kidney mitochondrial function</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Care.-2006.-vol.10.No.8.-R.118.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L-Her E., Sebert P. A Global approach to energy metabolism in an experimental model of sepsis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Am. J. Resp. Crit. Care Med.-2001.-vol.164.-p.1411-1417.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Jorgensen V.L., Reiter N., Perner A. Luminal concentration of L- and D-lactate in the rectum may relate to severity of disease and outcome in septic patients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Care.-2006.-vol.10.-No.11.-R.163.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Valenza F., Aletti G., Fossali T., Chevallard G., Sacconi F., Irace M., Gattinoni L. Lactate as a marker of energy failure in critically ill patients: hypothesis // Critical Care.-2005.-vol.9.-No.9.-R.588-R.593.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Skorzynski W., Przesmycki K. Predictive value of unmeasured ion component of base excess in septic patients with the risk of death // European Journal of Anaesthesiology.-2005.-vol.22.-suppl.34.-p.167.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Bowling F.G., Morgan T.J. Krebs cycle anions in metabolic acidosis // Critical Care.-2005.-vol.9.-No.10.-E.23.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Kellum J.A. Clinical review: Reunification of acid-base physiology // Critical Care.-2005.-vol.9.-No.8.-R.500-R.507.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Forni L.G., Mc Kinnon W., Lord G.A., Treacher D.F., Peron J-M. R., Hilton P.J. Circulating anions usually associated with the Krebs cycle in patients with metabolic acidosis // Critical Care.-2005.-vol.9.-No.9.-R.591-R.595.</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Brealey D., Karyampudi S., Jacques T.S., Novelli M., Stidwill R., Taylor V., Smolenski R.T., Singer M. Mitochondrial dysfunction in a long-term rodent model of sepsis and organ failure // Am. J. Physiol. Regul. Integr. Comp. Physiol.-2004.-vol.286.-R.491-R.497.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 xml:space="preserve">Poeze M., Solberg B.C., </w:t>
      </w:r>
      <w:proofErr w:type="gramStart"/>
      <w:r>
        <w:rPr>
          <w:sz w:val="28"/>
          <w:szCs w:val="28"/>
          <w:lang w:val="en-US"/>
        </w:rPr>
        <w:t>Greve</w:t>
      </w:r>
      <w:proofErr w:type="gramEnd"/>
      <w:r>
        <w:rPr>
          <w:sz w:val="28"/>
          <w:szCs w:val="28"/>
          <w:lang w:val="en-US"/>
        </w:rPr>
        <w:t xml:space="preserve"> J.W., Ramsay G. Monitoring global volume-related hemodynamic or regional variables after initial resuscitation: what is a better predictor of outcome in critically ill septic patients? // Crit. Care Med.-2005.-vol.33.-p.2494-2500.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Gaini S., Koldkjaer O.G., Pedersen C., Pedersen S.S. Procalcitinin, lipopolysaccharide-binding protein, interleukin-6 and C-reactive protein in community-acquired infections and sepsis: a prospective study // Critical Care.-2006.-vol.10.-No.3.-R.53.</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Larson D.F., Horak K. Macrophage migration inhibitory factor: controller of systemic inflammation // Critical Care.-2006.-vol.10.-No.4.-R.138.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Gibot S., Massin F., Cravoisy A., Dupays R., Barrand D., Nace L.,  Bollaert P-E. Growth arrest-specific protein 6 plasma concentrations during septic shock // Critical Care.-2007.-vol.11.-No.1.-R.8.</w:t>
      </w:r>
    </w:p>
    <w:p w:rsidR="00EC05B1" w:rsidRPr="000D5DF4"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Rhodes A., Wort S.J., Thomas H., Collinson P., Bennett E.D. Plasma DNA concentration as a predictor of mortality and sepsis in critically ill patients // Critical Care.-2006.-vol.10.-No.4.-R.60.</w:t>
      </w:r>
    </w:p>
    <w:p w:rsidR="00EC05B1" w:rsidRDefault="00EC05B1" w:rsidP="00C622FB">
      <w:pPr>
        <w:numPr>
          <w:ilvl w:val="0"/>
          <w:numId w:val="58"/>
        </w:numPr>
        <w:tabs>
          <w:tab w:val="clear" w:pos="645"/>
          <w:tab w:val="left" w:pos="360"/>
          <w:tab w:val="num" w:pos="540"/>
        </w:tabs>
        <w:suppressAutoHyphens w:val="0"/>
        <w:spacing w:line="360" w:lineRule="auto"/>
        <w:ind w:left="0" w:firstLine="0"/>
        <w:jc w:val="both"/>
        <w:rPr>
          <w:sz w:val="28"/>
          <w:szCs w:val="28"/>
          <w:lang w:val="en-US"/>
        </w:rPr>
      </w:pPr>
      <w:r w:rsidRPr="000D5DF4">
        <w:rPr>
          <w:sz w:val="28"/>
          <w:szCs w:val="28"/>
          <w:lang w:val="en-US"/>
        </w:rPr>
        <w:t xml:space="preserve"> </w:t>
      </w:r>
      <w:r>
        <w:rPr>
          <w:sz w:val="28"/>
          <w:szCs w:val="28"/>
          <w:lang w:val="en-US"/>
        </w:rPr>
        <w:t>Trzeciak S., Rivers E.P. Clinical manifestation of disordered microcirculatory perfusion in severe sepsis // Critical Care.-2005.-vol.9.No.4.-s.20-s.26.</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Ince C. The microcirculation is the motor of sepsis // Critical Care.-2005.-vol.9.-No.4.-s.13-s.19.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Sakr Y., Dubois M.J., De Backer D., Creteur J., Vincent J-L. Persistent microcirculatory alterations are associated with organ failure and death in patients with septic shock // Crit. Care Med.-2004.-vol.32.-p.1825-1831.</w:t>
      </w:r>
    </w:p>
    <w:p w:rsidR="00EC05B1" w:rsidRPr="000D5DF4"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Dhainaut J-F. Re-istablishing organ function in severe sepsis: targeting the microcirculation // Critical Care.-2005.-Vol.9 (suppl.4).-No.8.-s.1-s.2.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Vincent J-L., De Backer D. Microvascular dysfunction as a cause of organ dysfunction in severe sepsis // Critical Care.-2005.-vol.9 (suppl.4).-No.8.-s.9.-s.12.</w:t>
      </w:r>
    </w:p>
    <w:p w:rsidR="00EC05B1" w:rsidRDefault="00EC05B1" w:rsidP="00C622FB">
      <w:pPr>
        <w:numPr>
          <w:ilvl w:val="0"/>
          <w:numId w:val="58"/>
        </w:numPr>
        <w:tabs>
          <w:tab w:val="left" w:pos="360"/>
        </w:tabs>
        <w:suppressAutoHyphens w:val="0"/>
        <w:spacing w:line="360" w:lineRule="auto"/>
        <w:ind w:left="0" w:firstLine="0"/>
        <w:jc w:val="both"/>
        <w:rPr>
          <w:sz w:val="28"/>
          <w:szCs w:val="28"/>
        </w:rPr>
      </w:pPr>
      <w:r>
        <w:rPr>
          <w:sz w:val="28"/>
          <w:szCs w:val="28"/>
        </w:rPr>
        <w:t>Мосенцев Н.Ф., Усенко Л.В., Мальцева Л.А., Мосенцев Н.Н., Коломоец А.В. Альтернативные компоненты коррекции микроциркуляторно-митохондриальной дисфункции у больных с тяжёлым сепсисом и септическим шоком (Методические рекомендации). – Днепропетровск, 2006.-32с.</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Crouser E.D. Mithochondrial dysfunction in septic shock and multiple organ dysfunction syndrome // Mithochondrion.-2004.-vol.4.-p.729-741.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Aird W.C. Endothelium as a therapeutic target in sepsis // Current Drug Targets.-2007.-vol.8.-No.4.-p.501-507.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Bateman R.M., Walley K.R. Microvascular resuscitation as a therapeutic goal in severe sepsis // Critical Care</w:t>
      </w:r>
      <w:proofErr w:type="gramStart"/>
      <w:r>
        <w:rPr>
          <w:sz w:val="28"/>
          <w:szCs w:val="28"/>
          <w:lang w:val="en-US"/>
        </w:rPr>
        <w:t>.-</w:t>
      </w:r>
      <w:proofErr w:type="gramEnd"/>
      <w:r>
        <w:rPr>
          <w:sz w:val="28"/>
          <w:szCs w:val="28"/>
          <w:lang w:val="en-US"/>
        </w:rPr>
        <w:t xml:space="preserve"> 2005.-vol.9. (suppl. 4).-s.27-s.32.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Baumgarten G., Knuefermann P., Wrigge H., Putensen C., Stapel H., Fink K., Meyer R., Hoeft A., Grohe C. Role of toll-like receptor 4 for the pathogenesis of acute lung ingury in Gram-negative sepsis // European Journal of Anaesthesiology.-2006.-vol.23.-No.12.-p.1041-1048.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Gibot S. Clinical review: Role of triggering receptor expressed on myeloid cell-1 during sepsis // Critical Care – 2005.-vol.-9.-No.6.-R.485-R.489.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Schroder O., Schulte K-M., Osterman P., Roher H-D., Ekkernkamp A., Laun R.A. Heat shock protein 70 genothypes HSPA1β and HSPA1L influence cytokine concentrations and interfere with outcome after major injury // Crit. Care Med.-2003.-vol.31.No.1.-p.73-79.</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Donnino M.W., Rivers E.P., Mc Cord J., Otero R., Goyal N., Jacobsen G, Loomba M., Tomlanovich M.C. B-type natriuretic peptide in severe sepsis and septic shock // Academic Emergency Medicine.-2005.-vol.12.-No.5., suppl. 1.-p.38.</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Macartthur H., Couri D.M., Wilken G.H., Westfall T.C., Lechner A.J., Matushak G.M., Chen Z., Salvemini D. Modulation of serum cytokine levels by a novel superoxide dismutase minetic, M40401, in an Escherichia coli model of septic shock. Correlation with preserved circulating catecholamines // Crit. Care Med.-2003.-vol.31.-No.1.-p.237-241.</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Gundersen Y., Vaagenes P., Myhre O., Andersen J.M., Pharo A., Hangen A-H., Valoe E., Opstad P.K. Hydrocortisone and the mitogen-activated protein kinase inhibitor UO 126 acutely suppress reactive oxygen species generation from circulating granulocytes after gunshot injuries in the pig // Crit. Care Med.-2003.-vol.31.-No.1.-p.166-170.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Chen G., Li J., Ochani M., Ulloa L., Yang H., Wang P., Ward M.F., Tracey K.J., Sama A.E., Wang H. A liver-derived acute phase protein, Fetuin, protects against lethal endotoxemia partly through inhibiting HMGB1 release // Acad. Emerg. Med.-2004.-vol.11.-No.5.-p.531-532.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Gaini S., Pedersen S., Pedersen C., Koldkjaer O., Moller H. High mobility group box-1 protein (HMGB1) in patients with suspected community – acquired infections and sepsis: a prospective study // Critical Care.-2007.-vol.11.-No.3.-R.32.</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Heller A.R., Rothermel J., Weigand M.A., Plaschke K., Schmeck J., Wendel M., Bardenhener H.J., Koch T. Adenosine A1 and A2 receptor adonists reduce endotoxin-induced cellular energy depletion and oedema formation in the lung // European Journal of Anaesthesiology.-2007.-vol.24.-No.3.-p.258-266.</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lastRenderedPageBreak/>
        <w:t>Jacobson J.R., Garcia J.C.N. Novel therapies for microvascular permeability in sepsis // Current Drag Targets.-2007.-vol.8.-No.4.-p.507-514.</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Comley J. TR-TRET Based assays – getting better with age // Drug Discovery World Spring.-2006.-vol.7.-issue 2.-p.22-37.</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Wesche-Soldato D.E., Swan R.Z., Chung C.-S., Ayala A. The Apoptotic pathway as a therapeutic target in sepsis // Current Drag Targets.-2007.-vol.8.-No.4.-p.493-500.</w:t>
      </w:r>
    </w:p>
    <w:p w:rsidR="00EC05B1"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Fink M.P. Ethul Pyruvate: A novel treatment for sepsis // Current Drag Targets.-2007.-vol.8.-No.4.-p.515-518.</w:t>
      </w:r>
    </w:p>
    <w:p w:rsidR="00EC05B1" w:rsidRPr="005F4872" w:rsidRDefault="00EC05B1" w:rsidP="00C622FB">
      <w:pPr>
        <w:numPr>
          <w:ilvl w:val="0"/>
          <w:numId w:val="58"/>
        </w:numPr>
        <w:tabs>
          <w:tab w:val="left" w:pos="360"/>
        </w:tabs>
        <w:suppressAutoHyphens w:val="0"/>
        <w:spacing w:line="360" w:lineRule="auto"/>
        <w:ind w:left="0" w:firstLine="0"/>
        <w:jc w:val="both"/>
        <w:rPr>
          <w:sz w:val="28"/>
          <w:szCs w:val="28"/>
          <w:lang w:val="en-US"/>
        </w:rPr>
      </w:pPr>
      <w:r>
        <w:rPr>
          <w:sz w:val="28"/>
          <w:szCs w:val="28"/>
          <w:lang w:val="en-US"/>
        </w:rPr>
        <w:t>Protti A., Singer M. Bench-to-bedside review: Potential strategies to protect or reverse mitochondrial dysfunction in sepsis-induced organ failure // Critical Care.-2006.-vol.10.-No.9.-R.228.</w:t>
      </w:r>
    </w:p>
    <w:p w:rsidR="00EC05B1" w:rsidRDefault="00EC05B1" w:rsidP="00EC05B1">
      <w:pPr>
        <w:tabs>
          <w:tab w:val="left" w:pos="360"/>
        </w:tabs>
        <w:spacing w:line="360" w:lineRule="auto"/>
        <w:jc w:val="both"/>
        <w:rPr>
          <w:sz w:val="28"/>
          <w:szCs w:val="28"/>
          <w:lang w:val="en-US"/>
        </w:rPr>
      </w:pPr>
      <w:r w:rsidRPr="00C126AC">
        <w:rPr>
          <w:sz w:val="28"/>
          <w:szCs w:val="28"/>
          <w:lang w:val="en-US"/>
        </w:rPr>
        <w:t xml:space="preserve">115. </w:t>
      </w:r>
      <w:r>
        <w:rPr>
          <w:sz w:val="28"/>
          <w:szCs w:val="28"/>
          <w:lang w:val="en-US"/>
        </w:rPr>
        <w:t>Singer</w:t>
      </w:r>
      <w:r w:rsidRPr="00C126AC">
        <w:rPr>
          <w:sz w:val="28"/>
          <w:szCs w:val="28"/>
          <w:lang w:val="en-US"/>
        </w:rPr>
        <w:t xml:space="preserve"> </w:t>
      </w:r>
      <w:r>
        <w:rPr>
          <w:sz w:val="28"/>
          <w:szCs w:val="28"/>
          <w:lang w:val="en-US"/>
        </w:rPr>
        <w:t>M</w:t>
      </w:r>
      <w:r w:rsidRPr="00C126AC">
        <w:rPr>
          <w:sz w:val="28"/>
          <w:szCs w:val="28"/>
          <w:lang w:val="en-US"/>
        </w:rPr>
        <w:t xml:space="preserve">. </w:t>
      </w:r>
      <w:r>
        <w:rPr>
          <w:sz w:val="28"/>
          <w:szCs w:val="28"/>
          <w:lang w:val="en-US"/>
        </w:rPr>
        <w:t>The</w:t>
      </w:r>
      <w:r w:rsidRPr="00C126AC">
        <w:rPr>
          <w:sz w:val="28"/>
          <w:szCs w:val="28"/>
          <w:lang w:val="en-US"/>
        </w:rPr>
        <w:t xml:space="preserve"> </w:t>
      </w:r>
      <w:r>
        <w:rPr>
          <w:sz w:val="28"/>
          <w:szCs w:val="28"/>
          <w:lang w:val="en-US"/>
        </w:rPr>
        <w:t>key</w:t>
      </w:r>
      <w:r w:rsidRPr="00C126AC">
        <w:rPr>
          <w:sz w:val="28"/>
          <w:szCs w:val="28"/>
          <w:lang w:val="en-US"/>
        </w:rPr>
        <w:t xml:space="preserve"> </w:t>
      </w:r>
      <w:r>
        <w:rPr>
          <w:sz w:val="28"/>
          <w:szCs w:val="28"/>
          <w:lang w:val="en-US"/>
        </w:rPr>
        <w:t>advance</w:t>
      </w:r>
      <w:r w:rsidRPr="00C126AC">
        <w:rPr>
          <w:sz w:val="28"/>
          <w:szCs w:val="28"/>
          <w:lang w:val="en-US"/>
        </w:rPr>
        <w:t xml:space="preserve"> </w:t>
      </w:r>
      <w:r>
        <w:rPr>
          <w:sz w:val="28"/>
          <w:szCs w:val="28"/>
          <w:lang w:val="en-US"/>
        </w:rPr>
        <w:t>in</w:t>
      </w:r>
      <w:r w:rsidRPr="00C126AC">
        <w:rPr>
          <w:sz w:val="28"/>
          <w:szCs w:val="28"/>
          <w:lang w:val="en-US"/>
        </w:rPr>
        <w:t xml:space="preserve"> </w:t>
      </w:r>
      <w:r>
        <w:rPr>
          <w:sz w:val="28"/>
          <w:szCs w:val="28"/>
          <w:lang w:val="en-US"/>
        </w:rPr>
        <w:t>the</w:t>
      </w:r>
      <w:r w:rsidRPr="00C126AC">
        <w:rPr>
          <w:sz w:val="28"/>
          <w:szCs w:val="28"/>
          <w:lang w:val="en-US"/>
        </w:rPr>
        <w:t xml:space="preserve"> </w:t>
      </w:r>
      <w:r>
        <w:rPr>
          <w:sz w:val="28"/>
          <w:szCs w:val="28"/>
          <w:lang w:val="en-US"/>
        </w:rPr>
        <w:t>treatment</w:t>
      </w:r>
      <w:r w:rsidRPr="00C126AC">
        <w:rPr>
          <w:sz w:val="28"/>
          <w:szCs w:val="28"/>
          <w:lang w:val="en-US"/>
        </w:rPr>
        <w:t xml:space="preserve"> </w:t>
      </w:r>
      <w:r>
        <w:rPr>
          <w:sz w:val="28"/>
          <w:szCs w:val="28"/>
          <w:lang w:val="en-US"/>
        </w:rPr>
        <w:t>of</w:t>
      </w:r>
      <w:r w:rsidRPr="00C126AC">
        <w:rPr>
          <w:sz w:val="28"/>
          <w:szCs w:val="28"/>
          <w:lang w:val="en-US"/>
        </w:rPr>
        <w:t xml:space="preserve"> </w:t>
      </w:r>
      <w:r>
        <w:rPr>
          <w:sz w:val="28"/>
          <w:szCs w:val="28"/>
          <w:lang w:val="en-US"/>
        </w:rPr>
        <w:t>sepsis</w:t>
      </w:r>
      <w:r w:rsidRPr="00C126AC">
        <w:rPr>
          <w:sz w:val="28"/>
          <w:szCs w:val="28"/>
          <w:lang w:val="en-US"/>
        </w:rPr>
        <w:t xml:space="preserve"> </w:t>
      </w:r>
      <w:r>
        <w:rPr>
          <w:sz w:val="28"/>
          <w:szCs w:val="28"/>
          <w:lang w:val="en-US"/>
        </w:rPr>
        <w:t>in</w:t>
      </w:r>
      <w:r w:rsidRPr="00C126AC">
        <w:rPr>
          <w:sz w:val="28"/>
          <w:szCs w:val="28"/>
          <w:lang w:val="en-US"/>
        </w:rPr>
        <w:t xml:space="preserve"> </w:t>
      </w:r>
      <w:r>
        <w:rPr>
          <w:sz w:val="28"/>
          <w:szCs w:val="28"/>
          <w:lang w:val="en-US"/>
        </w:rPr>
        <w:t>the</w:t>
      </w:r>
      <w:r w:rsidRPr="00C126AC">
        <w:rPr>
          <w:sz w:val="28"/>
          <w:szCs w:val="28"/>
          <w:lang w:val="en-US"/>
        </w:rPr>
        <w:t xml:space="preserve"> </w:t>
      </w:r>
      <w:r>
        <w:rPr>
          <w:sz w:val="28"/>
          <w:szCs w:val="28"/>
          <w:lang w:val="en-US"/>
        </w:rPr>
        <w:t>last</w:t>
      </w:r>
      <w:r w:rsidRPr="00C126AC">
        <w:rPr>
          <w:sz w:val="28"/>
          <w:szCs w:val="28"/>
          <w:lang w:val="en-US"/>
        </w:rPr>
        <w:t xml:space="preserve"> 10 </w:t>
      </w:r>
      <w:r>
        <w:rPr>
          <w:sz w:val="28"/>
          <w:szCs w:val="28"/>
          <w:lang w:val="en-US"/>
        </w:rPr>
        <w:t>years</w:t>
      </w:r>
      <w:r w:rsidRPr="00C126AC">
        <w:rPr>
          <w:sz w:val="28"/>
          <w:szCs w:val="28"/>
          <w:lang w:val="en-US"/>
        </w:rPr>
        <w:t xml:space="preserve">… </w:t>
      </w:r>
      <w:r>
        <w:rPr>
          <w:sz w:val="28"/>
          <w:szCs w:val="28"/>
          <w:lang w:val="en-US"/>
        </w:rPr>
        <w:t>doing</w:t>
      </w:r>
      <w:r w:rsidRPr="00C126AC">
        <w:rPr>
          <w:sz w:val="28"/>
          <w:szCs w:val="28"/>
          <w:lang w:val="en-US"/>
        </w:rPr>
        <w:t xml:space="preserve"> </w:t>
      </w:r>
      <w:r>
        <w:rPr>
          <w:sz w:val="28"/>
          <w:szCs w:val="28"/>
          <w:lang w:val="en-US"/>
        </w:rPr>
        <w:t>less</w:t>
      </w:r>
      <w:r w:rsidRPr="00F67842">
        <w:rPr>
          <w:sz w:val="28"/>
          <w:szCs w:val="28"/>
          <w:lang w:val="en-US"/>
        </w:rPr>
        <w:t xml:space="preserve"> </w:t>
      </w:r>
      <w:r w:rsidRPr="00C126AC">
        <w:rPr>
          <w:sz w:val="28"/>
          <w:szCs w:val="28"/>
          <w:lang w:val="en-US"/>
        </w:rPr>
        <w:t>//</w:t>
      </w:r>
      <w:r w:rsidRPr="00F67842">
        <w:rPr>
          <w:sz w:val="28"/>
          <w:szCs w:val="28"/>
          <w:lang w:val="en-US"/>
        </w:rPr>
        <w:t xml:space="preserve"> </w:t>
      </w:r>
      <w:r>
        <w:rPr>
          <w:sz w:val="28"/>
          <w:szCs w:val="28"/>
          <w:lang w:val="en-US"/>
        </w:rPr>
        <w:t>Critical</w:t>
      </w:r>
      <w:r w:rsidRPr="00C126AC">
        <w:rPr>
          <w:sz w:val="28"/>
          <w:szCs w:val="28"/>
          <w:lang w:val="en-US"/>
        </w:rPr>
        <w:t xml:space="preserve"> </w:t>
      </w:r>
      <w:r>
        <w:rPr>
          <w:sz w:val="28"/>
          <w:szCs w:val="28"/>
          <w:lang w:val="en-US"/>
        </w:rPr>
        <w:t>Care</w:t>
      </w:r>
      <w:r w:rsidRPr="00C126AC">
        <w:rPr>
          <w:sz w:val="28"/>
          <w:szCs w:val="28"/>
          <w:lang w:val="en-US"/>
        </w:rPr>
        <w:t>.-2006.-</w:t>
      </w:r>
      <w:r>
        <w:rPr>
          <w:sz w:val="28"/>
          <w:szCs w:val="28"/>
          <w:lang w:val="en-US"/>
        </w:rPr>
        <w:t>vol</w:t>
      </w:r>
      <w:r w:rsidRPr="00C126AC">
        <w:rPr>
          <w:sz w:val="28"/>
          <w:szCs w:val="28"/>
          <w:lang w:val="en-US"/>
        </w:rPr>
        <w:t>.10</w:t>
      </w:r>
      <w:r>
        <w:rPr>
          <w:sz w:val="28"/>
          <w:szCs w:val="28"/>
          <w:lang w:val="en-US"/>
        </w:rPr>
        <w:t>.-No2.-p.122</w:t>
      </w:r>
    </w:p>
    <w:p w:rsidR="00EC05B1" w:rsidRDefault="00EC05B1" w:rsidP="00EC05B1">
      <w:pPr>
        <w:tabs>
          <w:tab w:val="left" w:pos="360"/>
        </w:tabs>
        <w:spacing w:line="360" w:lineRule="auto"/>
        <w:jc w:val="both"/>
        <w:rPr>
          <w:sz w:val="28"/>
          <w:szCs w:val="28"/>
          <w:lang w:val="en-US"/>
        </w:rPr>
      </w:pPr>
      <w:r>
        <w:rPr>
          <w:sz w:val="28"/>
          <w:szCs w:val="28"/>
          <w:lang w:val="en-US"/>
        </w:rPr>
        <w:t>116. Maitra S.R., Valane P.D., El-Maghrabi M.R. Role of MAP kinase in sepsis</w:t>
      </w:r>
      <w:r w:rsidRPr="00F67842">
        <w:rPr>
          <w:sz w:val="28"/>
          <w:szCs w:val="28"/>
          <w:lang w:val="en-US"/>
        </w:rPr>
        <w:t xml:space="preserve"> </w:t>
      </w:r>
      <w:r>
        <w:rPr>
          <w:sz w:val="28"/>
          <w:szCs w:val="28"/>
          <w:lang w:val="en-US"/>
        </w:rPr>
        <w:t>/</w:t>
      </w:r>
      <w:proofErr w:type="gramStart"/>
      <w:r>
        <w:rPr>
          <w:sz w:val="28"/>
          <w:szCs w:val="28"/>
          <w:lang w:val="en-US"/>
        </w:rPr>
        <w:t>/</w:t>
      </w:r>
      <w:r w:rsidRPr="00F67842">
        <w:rPr>
          <w:sz w:val="28"/>
          <w:szCs w:val="28"/>
          <w:lang w:val="en-US"/>
        </w:rPr>
        <w:t xml:space="preserve"> </w:t>
      </w:r>
      <w:r w:rsidRPr="00C5350C">
        <w:rPr>
          <w:sz w:val="28"/>
          <w:szCs w:val="28"/>
          <w:lang w:val="en-US"/>
        </w:rPr>
        <w:t xml:space="preserve"> </w:t>
      </w:r>
      <w:r>
        <w:rPr>
          <w:sz w:val="28"/>
          <w:szCs w:val="28"/>
          <w:lang w:val="en-US"/>
        </w:rPr>
        <w:t>Critical</w:t>
      </w:r>
      <w:proofErr w:type="gramEnd"/>
      <w:r>
        <w:rPr>
          <w:sz w:val="28"/>
          <w:szCs w:val="28"/>
          <w:lang w:val="en-US"/>
        </w:rPr>
        <w:t xml:space="preserve"> Care.-2006.-vol.10 (suppl.1).-p.288.</w:t>
      </w:r>
    </w:p>
    <w:p w:rsidR="00EC05B1" w:rsidRDefault="00EC05B1" w:rsidP="00EC05B1">
      <w:pPr>
        <w:tabs>
          <w:tab w:val="left" w:pos="360"/>
        </w:tabs>
        <w:spacing w:line="360" w:lineRule="auto"/>
        <w:jc w:val="both"/>
        <w:rPr>
          <w:sz w:val="28"/>
          <w:szCs w:val="28"/>
          <w:lang w:val="en-US"/>
        </w:rPr>
      </w:pPr>
      <w:r w:rsidRPr="00FD400B">
        <w:rPr>
          <w:sz w:val="28"/>
          <w:szCs w:val="28"/>
          <w:lang w:val="en-US"/>
        </w:rPr>
        <w:t xml:space="preserve">117. </w:t>
      </w:r>
      <w:r>
        <w:rPr>
          <w:sz w:val="28"/>
          <w:szCs w:val="28"/>
          <w:lang w:val="en-US"/>
        </w:rPr>
        <w:t>Brocklehurst K.J., Payne V.A., Davies R.A., Carroll D., Vertigan H.L., Wightman H.J., Aiston S., Waddell J.D., Leighton B., Coghlan M.P., Agius L. Stimulation of hepatocyte glucose metabolism by novel small molecule glucokinase activators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Am. J. Physiol. Regul. </w:t>
      </w:r>
      <w:proofErr w:type="gramStart"/>
      <w:r>
        <w:rPr>
          <w:sz w:val="28"/>
          <w:szCs w:val="28"/>
          <w:lang w:val="en-US"/>
        </w:rPr>
        <w:t>Integr.</w:t>
      </w:r>
      <w:proofErr w:type="gramEnd"/>
      <w:r>
        <w:rPr>
          <w:sz w:val="28"/>
          <w:szCs w:val="28"/>
          <w:lang w:val="en-US"/>
        </w:rPr>
        <w:t xml:space="preserve"> Comp. Physiol.-2006.-No.5.-S.2.</w:t>
      </w:r>
    </w:p>
    <w:p w:rsidR="00EC05B1" w:rsidRDefault="00EC05B1" w:rsidP="00EC05B1">
      <w:pPr>
        <w:tabs>
          <w:tab w:val="left" w:pos="360"/>
        </w:tabs>
        <w:spacing w:line="360" w:lineRule="auto"/>
        <w:jc w:val="both"/>
        <w:rPr>
          <w:sz w:val="28"/>
          <w:szCs w:val="28"/>
          <w:lang w:val="en-US"/>
        </w:rPr>
      </w:pPr>
      <w:r>
        <w:rPr>
          <w:sz w:val="28"/>
          <w:szCs w:val="28"/>
          <w:lang w:val="en-US"/>
        </w:rPr>
        <w:t xml:space="preserve">118. </w:t>
      </w:r>
      <w:r w:rsidRPr="00C3705F">
        <w:rPr>
          <w:sz w:val="28"/>
          <w:szCs w:val="28"/>
          <w:lang w:val="en-US"/>
        </w:rPr>
        <w:t>Maitra</w:t>
      </w:r>
      <w:r>
        <w:rPr>
          <w:sz w:val="28"/>
          <w:szCs w:val="28"/>
          <w:lang w:val="en-US"/>
        </w:rPr>
        <w:t xml:space="preserve"> S.R., Wang S., Driscoll C., El-Magrabi M.R., Henry M.C. Alterations in Glucose-6-phosphatase gene expression in sepsis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Care.-2006.-vol.10 (suppl.1).-p.289.</w:t>
      </w:r>
    </w:p>
    <w:p w:rsidR="00EC05B1" w:rsidRPr="00560C9F" w:rsidRDefault="00EC05B1" w:rsidP="00EC05B1">
      <w:pPr>
        <w:tabs>
          <w:tab w:val="left" w:pos="360"/>
        </w:tabs>
        <w:spacing w:line="360" w:lineRule="auto"/>
        <w:jc w:val="both"/>
        <w:rPr>
          <w:sz w:val="28"/>
          <w:szCs w:val="28"/>
        </w:rPr>
      </w:pPr>
      <w:r w:rsidRPr="00560C9F">
        <w:rPr>
          <w:sz w:val="28"/>
          <w:szCs w:val="28"/>
        </w:rPr>
        <w:t xml:space="preserve">119. </w:t>
      </w:r>
      <w:r>
        <w:rPr>
          <w:sz w:val="28"/>
          <w:szCs w:val="28"/>
        </w:rPr>
        <w:t>Мальцева</w:t>
      </w:r>
      <w:r w:rsidRPr="00560C9F">
        <w:rPr>
          <w:sz w:val="28"/>
          <w:szCs w:val="28"/>
        </w:rPr>
        <w:t xml:space="preserve"> </w:t>
      </w:r>
      <w:r>
        <w:rPr>
          <w:sz w:val="28"/>
          <w:szCs w:val="28"/>
        </w:rPr>
        <w:t>Л</w:t>
      </w:r>
      <w:r w:rsidRPr="00560C9F">
        <w:rPr>
          <w:sz w:val="28"/>
          <w:szCs w:val="28"/>
        </w:rPr>
        <w:t>.</w:t>
      </w:r>
      <w:r>
        <w:rPr>
          <w:sz w:val="28"/>
          <w:szCs w:val="28"/>
        </w:rPr>
        <w:t>А</w:t>
      </w:r>
      <w:r w:rsidRPr="00560C9F">
        <w:rPr>
          <w:sz w:val="28"/>
          <w:szCs w:val="28"/>
        </w:rPr>
        <w:t xml:space="preserve">., </w:t>
      </w:r>
      <w:r>
        <w:rPr>
          <w:sz w:val="28"/>
          <w:szCs w:val="28"/>
        </w:rPr>
        <w:t>Усенко</w:t>
      </w:r>
      <w:r w:rsidRPr="00560C9F">
        <w:rPr>
          <w:sz w:val="28"/>
          <w:szCs w:val="28"/>
        </w:rPr>
        <w:t xml:space="preserve"> </w:t>
      </w:r>
      <w:r>
        <w:rPr>
          <w:sz w:val="28"/>
          <w:szCs w:val="28"/>
        </w:rPr>
        <w:t>Л</w:t>
      </w:r>
      <w:r w:rsidRPr="00560C9F">
        <w:rPr>
          <w:sz w:val="28"/>
          <w:szCs w:val="28"/>
        </w:rPr>
        <w:t>.</w:t>
      </w:r>
      <w:r>
        <w:rPr>
          <w:sz w:val="28"/>
          <w:szCs w:val="28"/>
        </w:rPr>
        <w:t>В</w:t>
      </w:r>
      <w:r w:rsidRPr="00560C9F">
        <w:rPr>
          <w:sz w:val="28"/>
          <w:szCs w:val="28"/>
        </w:rPr>
        <w:t xml:space="preserve">., </w:t>
      </w:r>
      <w:r>
        <w:rPr>
          <w:sz w:val="28"/>
          <w:szCs w:val="28"/>
        </w:rPr>
        <w:t>Люлько</w:t>
      </w:r>
      <w:r w:rsidRPr="00560C9F">
        <w:rPr>
          <w:sz w:val="28"/>
          <w:szCs w:val="28"/>
        </w:rPr>
        <w:t xml:space="preserve"> </w:t>
      </w:r>
      <w:r>
        <w:rPr>
          <w:sz w:val="28"/>
          <w:szCs w:val="28"/>
        </w:rPr>
        <w:t>И</w:t>
      </w:r>
      <w:r w:rsidRPr="00560C9F">
        <w:rPr>
          <w:sz w:val="28"/>
          <w:szCs w:val="28"/>
        </w:rPr>
        <w:t>.</w:t>
      </w:r>
      <w:r>
        <w:rPr>
          <w:sz w:val="28"/>
          <w:szCs w:val="28"/>
        </w:rPr>
        <w:t>В</w:t>
      </w:r>
      <w:r w:rsidRPr="00560C9F">
        <w:rPr>
          <w:sz w:val="28"/>
          <w:szCs w:val="28"/>
        </w:rPr>
        <w:t xml:space="preserve">., </w:t>
      </w:r>
      <w:r>
        <w:rPr>
          <w:sz w:val="28"/>
          <w:szCs w:val="28"/>
        </w:rPr>
        <w:t>Мосенцев</w:t>
      </w:r>
      <w:r w:rsidRPr="00560C9F">
        <w:rPr>
          <w:sz w:val="28"/>
          <w:szCs w:val="28"/>
        </w:rPr>
        <w:t xml:space="preserve"> </w:t>
      </w:r>
      <w:r>
        <w:rPr>
          <w:sz w:val="28"/>
          <w:szCs w:val="28"/>
        </w:rPr>
        <w:t>Н</w:t>
      </w:r>
      <w:r w:rsidRPr="00560C9F">
        <w:rPr>
          <w:sz w:val="28"/>
          <w:szCs w:val="28"/>
        </w:rPr>
        <w:t>.</w:t>
      </w:r>
      <w:r>
        <w:rPr>
          <w:sz w:val="28"/>
          <w:szCs w:val="28"/>
        </w:rPr>
        <w:t>Ф</w:t>
      </w:r>
      <w:r w:rsidRPr="00560C9F">
        <w:rPr>
          <w:sz w:val="28"/>
          <w:szCs w:val="28"/>
        </w:rPr>
        <w:t xml:space="preserve">., </w:t>
      </w:r>
      <w:r>
        <w:rPr>
          <w:sz w:val="28"/>
          <w:szCs w:val="28"/>
        </w:rPr>
        <w:t>Волков</w:t>
      </w:r>
      <w:r w:rsidRPr="00560C9F">
        <w:rPr>
          <w:sz w:val="28"/>
          <w:szCs w:val="28"/>
        </w:rPr>
        <w:t xml:space="preserve"> </w:t>
      </w:r>
      <w:r>
        <w:rPr>
          <w:sz w:val="28"/>
          <w:szCs w:val="28"/>
        </w:rPr>
        <w:t>А</w:t>
      </w:r>
      <w:r w:rsidRPr="00560C9F">
        <w:rPr>
          <w:sz w:val="28"/>
          <w:szCs w:val="28"/>
        </w:rPr>
        <w:t>.</w:t>
      </w:r>
      <w:r>
        <w:rPr>
          <w:sz w:val="28"/>
          <w:szCs w:val="28"/>
        </w:rPr>
        <w:t>О</w:t>
      </w:r>
      <w:r w:rsidRPr="00560C9F">
        <w:rPr>
          <w:sz w:val="28"/>
          <w:szCs w:val="28"/>
        </w:rPr>
        <w:t xml:space="preserve">., </w:t>
      </w:r>
      <w:r>
        <w:rPr>
          <w:sz w:val="28"/>
          <w:szCs w:val="28"/>
        </w:rPr>
        <w:t>Абу</w:t>
      </w:r>
      <w:r w:rsidRPr="00560C9F">
        <w:rPr>
          <w:sz w:val="28"/>
          <w:szCs w:val="28"/>
        </w:rPr>
        <w:t xml:space="preserve"> </w:t>
      </w:r>
      <w:r>
        <w:rPr>
          <w:sz w:val="28"/>
          <w:szCs w:val="28"/>
        </w:rPr>
        <w:t>Аль</w:t>
      </w:r>
      <w:r w:rsidRPr="00560C9F">
        <w:rPr>
          <w:sz w:val="28"/>
          <w:szCs w:val="28"/>
        </w:rPr>
        <w:t xml:space="preserve"> </w:t>
      </w:r>
      <w:r>
        <w:rPr>
          <w:sz w:val="28"/>
          <w:szCs w:val="28"/>
        </w:rPr>
        <w:t>Руб</w:t>
      </w:r>
      <w:r w:rsidRPr="00560C9F">
        <w:rPr>
          <w:sz w:val="28"/>
          <w:szCs w:val="28"/>
        </w:rPr>
        <w:t xml:space="preserve"> </w:t>
      </w:r>
      <w:r>
        <w:rPr>
          <w:sz w:val="28"/>
          <w:szCs w:val="28"/>
        </w:rPr>
        <w:t>Баха</w:t>
      </w:r>
      <w:r w:rsidRPr="00560C9F">
        <w:rPr>
          <w:sz w:val="28"/>
          <w:szCs w:val="28"/>
        </w:rPr>
        <w:t xml:space="preserve"> </w:t>
      </w:r>
      <w:r>
        <w:rPr>
          <w:sz w:val="28"/>
          <w:szCs w:val="28"/>
        </w:rPr>
        <w:t>Эль</w:t>
      </w:r>
      <w:r w:rsidRPr="00560C9F">
        <w:rPr>
          <w:sz w:val="28"/>
          <w:szCs w:val="28"/>
        </w:rPr>
        <w:t xml:space="preserve"> </w:t>
      </w:r>
      <w:r>
        <w:rPr>
          <w:sz w:val="28"/>
          <w:szCs w:val="28"/>
        </w:rPr>
        <w:t>Дин</w:t>
      </w:r>
      <w:r w:rsidRPr="00560C9F">
        <w:rPr>
          <w:sz w:val="28"/>
          <w:szCs w:val="28"/>
        </w:rPr>
        <w:t xml:space="preserve">, </w:t>
      </w:r>
      <w:r>
        <w:rPr>
          <w:sz w:val="28"/>
          <w:szCs w:val="28"/>
        </w:rPr>
        <w:t>Мосенцев</w:t>
      </w:r>
      <w:r w:rsidRPr="00560C9F">
        <w:rPr>
          <w:sz w:val="28"/>
          <w:szCs w:val="28"/>
        </w:rPr>
        <w:t xml:space="preserve"> </w:t>
      </w:r>
      <w:r>
        <w:rPr>
          <w:sz w:val="28"/>
          <w:szCs w:val="28"/>
        </w:rPr>
        <w:t>Н</w:t>
      </w:r>
      <w:r w:rsidRPr="00560C9F">
        <w:rPr>
          <w:sz w:val="28"/>
          <w:szCs w:val="28"/>
        </w:rPr>
        <w:t>.</w:t>
      </w:r>
      <w:r>
        <w:rPr>
          <w:sz w:val="28"/>
          <w:szCs w:val="28"/>
        </w:rPr>
        <w:t>Н</w:t>
      </w:r>
      <w:r w:rsidRPr="00560C9F">
        <w:rPr>
          <w:sz w:val="28"/>
          <w:szCs w:val="28"/>
        </w:rPr>
        <w:t xml:space="preserve">. </w:t>
      </w:r>
      <w:r>
        <w:rPr>
          <w:sz w:val="28"/>
          <w:szCs w:val="28"/>
        </w:rPr>
        <w:t>Острые</w:t>
      </w:r>
      <w:r w:rsidRPr="00560C9F">
        <w:rPr>
          <w:sz w:val="28"/>
          <w:szCs w:val="28"/>
        </w:rPr>
        <w:t xml:space="preserve"> </w:t>
      </w:r>
      <w:r>
        <w:rPr>
          <w:sz w:val="28"/>
          <w:szCs w:val="28"/>
        </w:rPr>
        <w:t>панкреатиты</w:t>
      </w:r>
      <w:r w:rsidRPr="00560C9F">
        <w:rPr>
          <w:sz w:val="28"/>
          <w:szCs w:val="28"/>
        </w:rPr>
        <w:t xml:space="preserve">: </w:t>
      </w:r>
      <w:r>
        <w:rPr>
          <w:sz w:val="28"/>
          <w:szCs w:val="28"/>
        </w:rPr>
        <w:t>эпидемиология</w:t>
      </w:r>
      <w:r w:rsidRPr="00560C9F">
        <w:rPr>
          <w:sz w:val="28"/>
          <w:szCs w:val="28"/>
        </w:rPr>
        <w:t xml:space="preserve">, </w:t>
      </w:r>
      <w:r>
        <w:rPr>
          <w:sz w:val="28"/>
          <w:szCs w:val="28"/>
        </w:rPr>
        <w:t xml:space="preserve">патогенез, диагностика, организация лечения, хирургическое лечение, интенсивная терапия. </w:t>
      </w:r>
      <w:proofErr w:type="gramStart"/>
      <w:r>
        <w:rPr>
          <w:sz w:val="28"/>
          <w:szCs w:val="28"/>
        </w:rPr>
        <w:t>-К</w:t>
      </w:r>
      <w:proofErr w:type="gramEnd"/>
      <w:r>
        <w:rPr>
          <w:sz w:val="28"/>
          <w:szCs w:val="28"/>
        </w:rPr>
        <w:t>.: Четверта хвиля, 2005.-256 с.</w:t>
      </w:r>
    </w:p>
    <w:p w:rsidR="00EC05B1" w:rsidRDefault="00EC05B1" w:rsidP="00EC05B1">
      <w:pPr>
        <w:tabs>
          <w:tab w:val="left" w:pos="360"/>
        </w:tabs>
        <w:spacing w:line="360" w:lineRule="auto"/>
        <w:jc w:val="both"/>
        <w:rPr>
          <w:sz w:val="28"/>
          <w:szCs w:val="28"/>
          <w:lang w:val="en-US"/>
        </w:rPr>
      </w:pPr>
      <w:r w:rsidRPr="00560C9F">
        <w:rPr>
          <w:sz w:val="28"/>
          <w:szCs w:val="28"/>
          <w:lang w:val="en-US"/>
        </w:rPr>
        <w:t xml:space="preserve">120. </w:t>
      </w:r>
      <w:r>
        <w:rPr>
          <w:sz w:val="28"/>
          <w:szCs w:val="28"/>
          <w:lang w:val="en-US"/>
        </w:rPr>
        <w:t>Bennett E. Advances in protocolising management of high risk surgical patients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Care.-2006.-vol.10.-No.2.-R.124.</w:t>
      </w:r>
    </w:p>
    <w:p w:rsidR="00EC05B1" w:rsidRDefault="00EC05B1" w:rsidP="00EC05B1">
      <w:pPr>
        <w:tabs>
          <w:tab w:val="left" w:pos="360"/>
        </w:tabs>
        <w:spacing w:line="360" w:lineRule="auto"/>
        <w:jc w:val="both"/>
        <w:rPr>
          <w:sz w:val="28"/>
          <w:szCs w:val="28"/>
          <w:lang w:val="en-US"/>
        </w:rPr>
      </w:pPr>
      <w:r>
        <w:rPr>
          <w:sz w:val="28"/>
          <w:szCs w:val="28"/>
          <w:lang w:val="en-US"/>
        </w:rPr>
        <w:lastRenderedPageBreak/>
        <w:t>121. Poeze M., Ramsay G., Gerlach H., Rubulotta F., Levy M. An international sepsis survey: a study of doctors knowledge and perception about sepsis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Care.-2004.-vol.8.-No.10.-R.409-R.413.</w:t>
      </w:r>
    </w:p>
    <w:p w:rsidR="00EC05B1" w:rsidRDefault="00EC05B1" w:rsidP="00EC05B1">
      <w:pPr>
        <w:tabs>
          <w:tab w:val="left" w:pos="360"/>
        </w:tabs>
        <w:spacing w:line="360" w:lineRule="auto"/>
        <w:jc w:val="both"/>
        <w:rPr>
          <w:sz w:val="28"/>
          <w:szCs w:val="28"/>
          <w:lang w:val="en-US"/>
        </w:rPr>
      </w:pPr>
      <w:r>
        <w:rPr>
          <w:sz w:val="28"/>
          <w:szCs w:val="28"/>
          <w:lang w:val="en-US"/>
        </w:rPr>
        <w:t>122. Dellinger R.P., Vincent J-L. The Surviving Sepsis Campaign sepsis change bundles and clinical practice</w:t>
      </w:r>
      <w:r w:rsidRPr="00F67842">
        <w:rPr>
          <w:sz w:val="28"/>
          <w:szCs w:val="28"/>
          <w:lang w:val="en-US"/>
        </w:rPr>
        <w:t xml:space="preserve"> </w:t>
      </w:r>
      <w:r>
        <w:rPr>
          <w:sz w:val="28"/>
          <w:szCs w:val="28"/>
          <w:lang w:val="en-US"/>
        </w:rPr>
        <w:t>//</w:t>
      </w:r>
      <w:r w:rsidRPr="00204F68">
        <w:rPr>
          <w:sz w:val="28"/>
          <w:szCs w:val="28"/>
          <w:lang w:val="en-US"/>
        </w:rPr>
        <w:t xml:space="preserve"> </w:t>
      </w:r>
      <w:r>
        <w:rPr>
          <w:sz w:val="28"/>
          <w:szCs w:val="28"/>
          <w:lang w:val="en-US"/>
        </w:rPr>
        <w:t>Critical Care.-2005.-vol.9.-No.11.-p.653-654.</w:t>
      </w:r>
    </w:p>
    <w:p w:rsidR="00EC05B1" w:rsidRDefault="00EC05B1" w:rsidP="00EC05B1">
      <w:pPr>
        <w:tabs>
          <w:tab w:val="left" w:pos="360"/>
        </w:tabs>
        <w:spacing w:line="360" w:lineRule="auto"/>
        <w:jc w:val="both"/>
        <w:rPr>
          <w:sz w:val="28"/>
          <w:szCs w:val="28"/>
          <w:lang w:val="en-US"/>
        </w:rPr>
      </w:pPr>
      <w:r>
        <w:rPr>
          <w:sz w:val="28"/>
          <w:szCs w:val="28"/>
          <w:lang w:val="en-US"/>
        </w:rPr>
        <w:t>123. Jagodic H.K., Jagodic K., Podbregar M. Long-term outcome and quality of life of patients treated in surgical intensive care: a comparison between sepsis and trauma</w:t>
      </w:r>
      <w:r w:rsidRPr="00F67842">
        <w:rPr>
          <w:sz w:val="28"/>
          <w:szCs w:val="28"/>
          <w:lang w:val="en-US"/>
        </w:rPr>
        <w:t xml:space="preserve"> </w:t>
      </w:r>
      <w:r>
        <w:rPr>
          <w:sz w:val="28"/>
          <w:szCs w:val="28"/>
          <w:lang w:val="en-US"/>
        </w:rPr>
        <w:t>//</w:t>
      </w:r>
      <w:r w:rsidRPr="00BF2117">
        <w:rPr>
          <w:sz w:val="28"/>
          <w:szCs w:val="28"/>
          <w:lang w:val="en-US"/>
        </w:rPr>
        <w:t xml:space="preserve"> </w:t>
      </w:r>
      <w:r>
        <w:rPr>
          <w:sz w:val="28"/>
          <w:szCs w:val="28"/>
          <w:lang w:val="en-US"/>
        </w:rPr>
        <w:t>Critical Care.-2006.-vol.10.-No.9.-R.134.</w:t>
      </w:r>
    </w:p>
    <w:p w:rsidR="00EC05B1" w:rsidRDefault="00EC05B1" w:rsidP="00EC05B1">
      <w:pPr>
        <w:tabs>
          <w:tab w:val="left" w:pos="360"/>
        </w:tabs>
        <w:spacing w:line="360" w:lineRule="auto"/>
        <w:jc w:val="both"/>
        <w:rPr>
          <w:sz w:val="28"/>
          <w:szCs w:val="28"/>
        </w:rPr>
      </w:pPr>
      <w:r w:rsidRPr="00BF2117">
        <w:rPr>
          <w:sz w:val="28"/>
          <w:szCs w:val="28"/>
        </w:rPr>
        <w:t xml:space="preserve">124. </w:t>
      </w:r>
      <w:r>
        <w:rPr>
          <w:sz w:val="28"/>
          <w:szCs w:val="28"/>
        </w:rPr>
        <w:t>Никонов В.В. Системный ответ организма на агрессию // Новости медицины и фармации.-2005.-№16 (176)</w:t>
      </w:r>
      <w:proofErr w:type="gramStart"/>
      <w:r>
        <w:rPr>
          <w:sz w:val="28"/>
          <w:szCs w:val="28"/>
        </w:rPr>
        <w:t>.</w:t>
      </w:r>
      <w:proofErr w:type="gramEnd"/>
      <w:r>
        <w:rPr>
          <w:sz w:val="28"/>
          <w:szCs w:val="28"/>
        </w:rPr>
        <w:t>-</w:t>
      </w:r>
      <w:proofErr w:type="gramStart"/>
      <w:r>
        <w:rPr>
          <w:sz w:val="28"/>
          <w:szCs w:val="28"/>
        </w:rPr>
        <w:t>с</w:t>
      </w:r>
      <w:proofErr w:type="gramEnd"/>
      <w:r>
        <w:rPr>
          <w:sz w:val="28"/>
          <w:szCs w:val="28"/>
        </w:rPr>
        <w:t>.3-5.</w:t>
      </w:r>
    </w:p>
    <w:p w:rsidR="00EC05B1" w:rsidRDefault="00EC05B1" w:rsidP="00EC05B1">
      <w:pPr>
        <w:tabs>
          <w:tab w:val="left" w:pos="360"/>
        </w:tabs>
        <w:spacing w:line="360" w:lineRule="auto"/>
        <w:jc w:val="both"/>
        <w:rPr>
          <w:sz w:val="28"/>
          <w:szCs w:val="28"/>
        </w:rPr>
      </w:pPr>
      <w:r>
        <w:rPr>
          <w:sz w:val="28"/>
          <w:szCs w:val="28"/>
        </w:rPr>
        <w:t>125. Черний В.И., Колесников А.Н., Колесникова В.В., Антропова О.С., Гавриш М.Н., Кузнецова Е.А. Принципы стресс-лимитирующей анестезии и интенсивной терапии // Органопротективные технологии в анестезиологии и интенсивной терапии (г. Бердянск, 8-9 сентября 2006). Тезисы докладов</w:t>
      </w:r>
      <w:proofErr w:type="gramStart"/>
      <w:r>
        <w:rPr>
          <w:sz w:val="28"/>
          <w:szCs w:val="28"/>
        </w:rPr>
        <w:t>.-</w:t>
      </w:r>
      <w:proofErr w:type="gramEnd"/>
      <w:r>
        <w:rPr>
          <w:sz w:val="28"/>
          <w:szCs w:val="28"/>
        </w:rPr>
        <w:t>Запорожье</w:t>
      </w:r>
      <w:r w:rsidRPr="00F8433A">
        <w:rPr>
          <w:sz w:val="28"/>
          <w:szCs w:val="28"/>
        </w:rPr>
        <w:t xml:space="preserve">, </w:t>
      </w:r>
      <w:r>
        <w:rPr>
          <w:sz w:val="28"/>
          <w:szCs w:val="28"/>
        </w:rPr>
        <w:t>2006.-с.24-27.</w:t>
      </w:r>
    </w:p>
    <w:p w:rsidR="00EC05B1" w:rsidRDefault="00EC05B1" w:rsidP="00EC05B1">
      <w:pPr>
        <w:tabs>
          <w:tab w:val="left" w:pos="360"/>
        </w:tabs>
        <w:spacing w:line="360" w:lineRule="auto"/>
        <w:jc w:val="both"/>
        <w:rPr>
          <w:sz w:val="28"/>
          <w:szCs w:val="28"/>
          <w:lang w:val="uk-UA"/>
        </w:rPr>
      </w:pPr>
      <w:r>
        <w:rPr>
          <w:sz w:val="28"/>
          <w:szCs w:val="28"/>
        </w:rPr>
        <w:t xml:space="preserve">126. </w:t>
      </w:r>
      <w:r>
        <w:rPr>
          <w:sz w:val="28"/>
          <w:szCs w:val="28"/>
          <w:lang w:val="uk-UA"/>
        </w:rPr>
        <w:t>Сироїд О.М. Особливості хірургічного лікування пацієнтів із жовчнокам’яною хворобою і гіперглікемією // Клінічна ендокринологія та ендокринн</w:t>
      </w:r>
      <w:r>
        <w:rPr>
          <w:sz w:val="28"/>
          <w:szCs w:val="28"/>
          <w:lang w:val="en-US"/>
        </w:rPr>
        <w:t>a</w:t>
      </w:r>
      <w:r>
        <w:rPr>
          <w:sz w:val="28"/>
          <w:szCs w:val="28"/>
          <w:lang w:val="uk-UA"/>
        </w:rPr>
        <w:t xml:space="preserve"> хірургія.-2006.-№4(17).-с.41-44.</w:t>
      </w:r>
    </w:p>
    <w:p w:rsidR="00EC05B1" w:rsidRDefault="00EC05B1" w:rsidP="00EC05B1">
      <w:pPr>
        <w:tabs>
          <w:tab w:val="left" w:pos="360"/>
        </w:tabs>
        <w:spacing w:line="408" w:lineRule="auto"/>
        <w:jc w:val="both"/>
        <w:rPr>
          <w:sz w:val="28"/>
          <w:szCs w:val="28"/>
          <w:lang w:val="en-US"/>
        </w:rPr>
      </w:pPr>
      <w:r>
        <w:rPr>
          <w:sz w:val="28"/>
          <w:szCs w:val="28"/>
          <w:lang w:val="en-US"/>
        </w:rPr>
        <w:t>127. Martindale R.G., Maers L.L. Management of perioperative nutrition support</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Clinical nutrition Highlights.-2007.-vol.3, issue 1.-p.16.</w:t>
      </w:r>
    </w:p>
    <w:p w:rsidR="00EC05B1" w:rsidRDefault="00EC05B1" w:rsidP="00EC05B1">
      <w:pPr>
        <w:tabs>
          <w:tab w:val="left" w:pos="360"/>
        </w:tabs>
        <w:spacing w:line="408" w:lineRule="auto"/>
        <w:jc w:val="both"/>
        <w:rPr>
          <w:sz w:val="28"/>
          <w:szCs w:val="28"/>
          <w:lang w:val="en-US"/>
        </w:rPr>
      </w:pPr>
      <w:r>
        <w:rPr>
          <w:sz w:val="28"/>
          <w:szCs w:val="28"/>
          <w:lang w:val="en-US"/>
        </w:rPr>
        <w:t>128. Hasenboehler E., Williams A., Leinhase J., Morgan S.J., Smith W.R., Moore E.E., Stahel P.F. Metabolic changes after polytrauma:  An imperative for early nutritional support</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World J. Emerg. </w:t>
      </w:r>
      <w:proofErr w:type="gramStart"/>
      <w:r>
        <w:rPr>
          <w:sz w:val="28"/>
          <w:szCs w:val="28"/>
          <w:lang w:val="en-US"/>
        </w:rPr>
        <w:t>Surg.-2006.-vol.4.-No.10.-p.1-29.</w:t>
      </w:r>
      <w:proofErr w:type="gramEnd"/>
    </w:p>
    <w:p w:rsidR="00EC05B1" w:rsidRDefault="00EC05B1" w:rsidP="00EC05B1">
      <w:pPr>
        <w:tabs>
          <w:tab w:val="left" w:pos="360"/>
        </w:tabs>
        <w:spacing w:line="408" w:lineRule="auto"/>
        <w:jc w:val="both"/>
        <w:rPr>
          <w:sz w:val="28"/>
          <w:szCs w:val="28"/>
          <w:lang w:val="en-US"/>
        </w:rPr>
      </w:pPr>
      <w:r>
        <w:rPr>
          <w:sz w:val="28"/>
          <w:szCs w:val="28"/>
          <w:lang w:val="en-US"/>
        </w:rPr>
        <w:t>129. Lee J.O., Herndon D.N. Modulation of the post-burn hypermetabolic state</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Nestle Nutrition Workshop Series.-2003.-vol.8.-p.4-5.</w:t>
      </w:r>
    </w:p>
    <w:p w:rsidR="00EC05B1" w:rsidRDefault="00EC05B1" w:rsidP="00EC05B1">
      <w:pPr>
        <w:tabs>
          <w:tab w:val="left" w:pos="360"/>
        </w:tabs>
        <w:spacing w:line="408" w:lineRule="auto"/>
        <w:jc w:val="both"/>
        <w:rPr>
          <w:sz w:val="28"/>
          <w:szCs w:val="28"/>
          <w:lang w:val="en-US"/>
        </w:rPr>
      </w:pPr>
      <w:r>
        <w:rPr>
          <w:sz w:val="28"/>
          <w:szCs w:val="28"/>
          <w:lang w:val="en-US"/>
        </w:rPr>
        <w:t>130. Dechelotte P. Perspectives of the nutritional management of cancer patients: An urgent priority</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Clinical nutrition highlights.-2007.-vol.3.-issue 1.-p.20.</w:t>
      </w:r>
    </w:p>
    <w:p w:rsidR="00EC05B1" w:rsidRDefault="00EC05B1" w:rsidP="00EC05B1">
      <w:pPr>
        <w:tabs>
          <w:tab w:val="left" w:pos="360"/>
        </w:tabs>
        <w:spacing w:line="408" w:lineRule="auto"/>
        <w:jc w:val="both"/>
        <w:rPr>
          <w:sz w:val="28"/>
          <w:szCs w:val="28"/>
          <w:lang w:val="uk-UA"/>
        </w:rPr>
      </w:pPr>
      <w:r w:rsidRPr="000756B4">
        <w:rPr>
          <w:sz w:val="28"/>
          <w:szCs w:val="28"/>
          <w:lang w:val="en-US"/>
        </w:rPr>
        <w:lastRenderedPageBreak/>
        <w:t xml:space="preserve">131. </w:t>
      </w:r>
      <w:r>
        <w:rPr>
          <w:sz w:val="28"/>
          <w:szCs w:val="28"/>
        </w:rPr>
        <w:t>Андр</w:t>
      </w:r>
      <w:r>
        <w:rPr>
          <w:sz w:val="28"/>
          <w:szCs w:val="28"/>
          <w:lang w:val="uk-UA"/>
        </w:rPr>
        <w:t>єєва О.Г. Гормонально-метаболічні механізми доклінічних порушень вуглеводного обміну у хворих на туберкульоз легень // Проблеми ендокринної патології.-2007.-№1.-с.77-83.</w:t>
      </w:r>
    </w:p>
    <w:p w:rsidR="00EC05B1" w:rsidRPr="000756B4" w:rsidRDefault="00EC05B1" w:rsidP="00EC05B1">
      <w:pPr>
        <w:tabs>
          <w:tab w:val="left" w:pos="360"/>
        </w:tabs>
        <w:spacing w:line="408" w:lineRule="auto"/>
        <w:jc w:val="both"/>
        <w:rPr>
          <w:sz w:val="28"/>
          <w:szCs w:val="28"/>
          <w:lang w:val="en-US"/>
        </w:rPr>
      </w:pPr>
      <w:r>
        <w:rPr>
          <w:sz w:val="28"/>
          <w:szCs w:val="28"/>
          <w:lang w:val="en-US"/>
        </w:rPr>
        <w:t>132. L`Her E., Sebert P. A global approach to energy metabolism in an experimental model of sepsis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Am. J. Resp. Crit. Care Med.-2001.-vol.164.-p.1411-1417.</w:t>
      </w:r>
    </w:p>
    <w:p w:rsidR="00EC05B1" w:rsidRPr="00F65B81" w:rsidRDefault="00EC05B1" w:rsidP="00EC05B1">
      <w:pPr>
        <w:tabs>
          <w:tab w:val="left" w:pos="360"/>
        </w:tabs>
        <w:spacing w:line="408" w:lineRule="auto"/>
        <w:jc w:val="both"/>
        <w:rPr>
          <w:sz w:val="28"/>
          <w:szCs w:val="28"/>
        </w:rPr>
      </w:pPr>
      <w:r>
        <w:rPr>
          <w:sz w:val="28"/>
          <w:szCs w:val="28"/>
          <w:lang w:val="en-US"/>
        </w:rPr>
        <w:t>133. Marik P.E., Zaloga G.P. The central nervous system hypothalamic-pituitary-adrenal axis in sepsis</w:t>
      </w:r>
      <w:r w:rsidRPr="00F67842">
        <w:rPr>
          <w:sz w:val="28"/>
          <w:szCs w:val="28"/>
          <w:lang w:val="en-US"/>
        </w:rPr>
        <w:t xml:space="preserve"> </w:t>
      </w:r>
      <w:r>
        <w:rPr>
          <w:sz w:val="28"/>
          <w:szCs w:val="28"/>
          <w:lang w:val="en-US"/>
        </w:rPr>
        <w:t>//</w:t>
      </w:r>
      <w:r w:rsidRPr="00F65B81">
        <w:rPr>
          <w:sz w:val="28"/>
          <w:szCs w:val="28"/>
          <w:lang w:val="en-US"/>
        </w:rPr>
        <w:t xml:space="preserve"> </w:t>
      </w:r>
      <w:r>
        <w:rPr>
          <w:sz w:val="28"/>
          <w:szCs w:val="28"/>
          <w:lang w:val="en-US"/>
        </w:rPr>
        <w:t>Crit. Care</w:t>
      </w:r>
      <w:r w:rsidRPr="00F65B81">
        <w:rPr>
          <w:sz w:val="28"/>
          <w:szCs w:val="28"/>
        </w:rPr>
        <w:t xml:space="preserve"> </w:t>
      </w:r>
      <w:r>
        <w:rPr>
          <w:sz w:val="28"/>
          <w:szCs w:val="28"/>
          <w:lang w:val="en-US"/>
        </w:rPr>
        <w:t>Med</w:t>
      </w:r>
      <w:r w:rsidRPr="00F65B81">
        <w:rPr>
          <w:sz w:val="28"/>
          <w:szCs w:val="28"/>
        </w:rPr>
        <w:t>.-2002.-</w:t>
      </w:r>
      <w:r>
        <w:rPr>
          <w:sz w:val="28"/>
          <w:szCs w:val="28"/>
          <w:lang w:val="en-US"/>
        </w:rPr>
        <w:t>vol</w:t>
      </w:r>
      <w:r w:rsidRPr="00F65B81">
        <w:rPr>
          <w:sz w:val="28"/>
          <w:szCs w:val="28"/>
        </w:rPr>
        <w:t>.30.-</w:t>
      </w:r>
      <w:r>
        <w:rPr>
          <w:sz w:val="28"/>
          <w:szCs w:val="28"/>
          <w:lang w:val="en-US"/>
        </w:rPr>
        <w:t>No</w:t>
      </w:r>
      <w:r w:rsidRPr="00F65B81">
        <w:rPr>
          <w:sz w:val="28"/>
          <w:szCs w:val="28"/>
        </w:rPr>
        <w:t>.2.-</w:t>
      </w:r>
      <w:r>
        <w:rPr>
          <w:sz w:val="28"/>
          <w:szCs w:val="28"/>
          <w:lang w:val="en-US"/>
        </w:rPr>
        <w:t>p</w:t>
      </w:r>
      <w:r w:rsidRPr="00F65B81">
        <w:rPr>
          <w:sz w:val="28"/>
          <w:szCs w:val="28"/>
        </w:rPr>
        <w:t>.490-491.</w:t>
      </w:r>
    </w:p>
    <w:p w:rsidR="00EC05B1" w:rsidRDefault="00EC05B1" w:rsidP="00EC05B1">
      <w:pPr>
        <w:tabs>
          <w:tab w:val="left" w:pos="360"/>
        </w:tabs>
        <w:spacing w:line="408" w:lineRule="auto"/>
        <w:jc w:val="both"/>
        <w:rPr>
          <w:sz w:val="28"/>
          <w:szCs w:val="28"/>
        </w:rPr>
      </w:pPr>
      <w:r w:rsidRPr="00F65B81">
        <w:rPr>
          <w:sz w:val="28"/>
          <w:szCs w:val="28"/>
        </w:rPr>
        <w:t xml:space="preserve">134. </w:t>
      </w:r>
      <w:r>
        <w:rPr>
          <w:sz w:val="28"/>
          <w:szCs w:val="28"/>
        </w:rPr>
        <w:t>Грищук С.Ф., Безруков В.М. Синдром аминокислотного дисбаланса (энцефалопатия) и метаболическая дисфункция при критических состояниях в хирургии // Вестник интенсивной терапии.-2004.-№2.-с.10-13.</w:t>
      </w:r>
    </w:p>
    <w:p w:rsidR="00EC05B1" w:rsidRDefault="00EC05B1" w:rsidP="00EC05B1">
      <w:pPr>
        <w:tabs>
          <w:tab w:val="left" w:pos="360"/>
        </w:tabs>
        <w:spacing w:line="408" w:lineRule="auto"/>
        <w:jc w:val="both"/>
        <w:rPr>
          <w:sz w:val="28"/>
          <w:szCs w:val="28"/>
        </w:rPr>
      </w:pPr>
      <w:r>
        <w:rPr>
          <w:sz w:val="28"/>
          <w:szCs w:val="28"/>
        </w:rPr>
        <w:t>135. Лекманов А.У., Ерпулева Ю.В. Особенности синдрома гиперметаболизма у детей в критических состояниях // Анестезиология и реаниматология.-2006.-№1.-с.74-77.</w:t>
      </w:r>
    </w:p>
    <w:p w:rsidR="00EC05B1" w:rsidRPr="00EC05B1" w:rsidRDefault="00EC05B1" w:rsidP="00EC05B1">
      <w:pPr>
        <w:tabs>
          <w:tab w:val="left" w:pos="360"/>
        </w:tabs>
        <w:spacing w:line="408" w:lineRule="auto"/>
        <w:jc w:val="both"/>
        <w:rPr>
          <w:sz w:val="28"/>
          <w:szCs w:val="28"/>
          <w:lang w:val="en-US"/>
        </w:rPr>
      </w:pPr>
      <w:r>
        <w:rPr>
          <w:sz w:val="28"/>
          <w:szCs w:val="28"/>
        </w:rPr>
        <w:t>136. Левит Д.А., Лейдерман И.Н. Острое катаболическое состояние при синдроме системного воспалительного ответа различной этиологии. Попытка</w:t>
      </w:r>
      <w:r w:rsidRPr="00EC05B1">
        <w:rPr>
          <w:sz w:val="28"/>
          <w:szCs w:val="28"/>
          <w:lang w:val="en-US"/>
        </w:rPr>
        <w:t xml:space="preserve"> </w:t>
      </w:r>
      <w:r>
        <w:rPr>
          <w:sz w:val="28"/>
          <w:szCs w:val="28"/>
        </w:rPr>
        <w:t>клинического</w:t>
      </w:r>
      <w:r w:rsidRPr="00EC05B1">
        <w:rPr>
          <w:sz w:val="28"/>
          <w:szCs w:val="28"/>
          <w:lang w:val="en-US"/>
        </w:rPr>
        <w:t xml:space="preserve"> </w:t>
      </w:r>
      <w:r>
        <w:rPr>
          <w:sz w:val="28"/>
          <w:szCs w:val="28"/>
        </w:rPr>
        <w:t>анализа</w:t>
      </w:r>
      <w:r w:rsidRPr="00EC05B1">
        <w:rPr>
          <w:sz w:val="28"/>
          <w:szCs w:val="28"/>
          <w:lang w:val="en-US"/>
        </w:rPr>
        <w:t xml:space="preserve"> // </w:t>
      </w:r>
      <w:r>
        <w:rPr>
          <w:sz w:val="28"/>
          <w:szCs w:val="28"/>
        </w:rPr>
        <w:t>Вестник</w:t>
      </w:r>
      <w:r w:rsidRPr="00EC05B1">
        <w:rPr>
          <w:sz w:val="28"/>
          <w:szCs w:val="28"/>
          <w:lang w:val="en-US"/>
        </w:rPr>
        <w:t xml:space="preserve"> </w:t>
      </w:r>
      <w:r>
        <w:rPr>
          <w:sz w:val="28"/>
          <w:szCs w:val="28"/>
        </w:rPr>
        <w:t>интенсивной</w:t>
      </w:r>
      <w:r w:rsidRPr="00EC05B1">
        <w:rPr>
          <w:sz w:val="28"/>
          <w:szCs w:val="28"/>
          <w:lang w:val="en-US"/>
        </w:rPr>
        <w:t xml:space="preserve"> </w:t>
      </w:r>
      <w:r>
        <w:rPr>
          <w:sz w:val="28"/>
          <w:szCs w:val="28"/>
        </w:rPr>
        <w:t>терапии</w:t>
      </w:r>
      <w:r w:rsidRPr="00EC05B1">
        <w:rPr>
          <w:sz w:val="28"/>
          <w:szCs w:val="28"/>
          <w:lang w:val="en-US"/>
        </w:rPr>
        <w:t>.-2006.-№2.-</w:t>
      </w:r>
      <w:r>
        <w:rPr>
          <w:sz w:val="28"/>
          <w:szCs w:val="28"/>
        </w:rPr>
        <w:t>с</w:t>
      </w:r>
      <w:r w:rsidRPr="00EC05B1">
        <w:rPr>
          <w:sz w:val="28"/>
          <w:szCs w:val="28"/>
          <w:lang w:val="en-US"/>
        </w:rPr>
        <w:t>.9-14.</w:t>
      </w:r>
    </w:p>
    <w:p w:rsidR="00EC05B1" w:rsidRPr="00F8433A" w:rsidRDefault="00EC05B1" w:rsidP="00EC05B1">
      <w:pPr>
        <w:tabs>
          <w:tab w:val="left" w:pos="360"/>
        </w:tabs>
        <w:spacing w:line="408" w:lineRule="auto"/>
        <w:jc w:val="both"/>
        <w:rPr>
          <w:sz w:val="28"/>
          <w:szCs w:val="28"/>
          <w:lang w:val="en-US"/>
        </w:rPr>
      </w:pPr>
      <w:r w:rsidRPr="00F8433A">
        <w:rPr>
          <w:sz w:val="28"/>
          <w:szCs w:val="28"/>
          <w:lang w:val="en-US"/>
        </w:rPr>
        <w:t xml:space="preserve">137. </w:t>
      </w:r>
      <w:r>
        <w:rPr>
          <w:sz w:val="28"/>
          <w:szCs w:val="28"/>
          <w:lang w:val="en-US"/>
        </w:rPr>
        <w:t>Gariballa</w:t>
      </w:r>
      <w:r w:rsidRPr="00F8433A">
        <w:rPr>
          <w:sz w:val="28"/>
          <w:szCs w:val="28"/>
          <w:lang w:val="en-US"/>
        </w:rPr>
        <w:t xml:space="preserve"> </w:t>
      </w:r>
      <w:r>
        <w:rPr>
          <w:sz w:val="28"/>
          <w:szCs w:val="28"/>
          <w:lang w:val="en-US"/>
        </w:rPr>
        <w:t>S</w:t>
      </w:r>
      <w:r w:rsidRPr="00F8433A">
        <w:rPr>
          <w:sz w:val="28"/>
          <w:szCs w:val="28"/>
          <w:lang w:val="en-US"/>
        </w:rPr>
        <w:t xml:space="preserve">., </w:t>
      </w:r>
      <w:r>
        <w:rPr>
          <w:sz w:val="28"/>
          <w:szCs w:val="28"/>
          <w:lang w:val="en-US"/>
        </w:rPr>
        <w:t>Forster</w:t>
      </w:r>
      <w:r w:rsidRPr="00F8433A">
        <w:rPr>
          <w:sz w:val="28"/>
          <w:szCs w:val="28"/>
          <w:lang w:val="en-US"/>
        </w:rPr>
        <w:t xml:space="preserve"> </w:t>
      </w:r>
      <w:r>
        <w:rPr>
          <w:sz w:val="28"/>
          <w:szCs w:val="28"/>
          <w:lang w:val="en-US"/>
        </w:rPr>
        <w:t>S</w:t>
      </w:r>
      <w:r w:rsidRPr="00F8433A">
        <w:rPr>
          <w:sz w:val="28"/>
          <w:szCs w:val="28"/>
          <w:lang w:val="en-US"/>
        </w:rPr>
        <w:t xml:space="preserve">. </w:t>
      </w:r>
      <w:r>
        <w:rPr>
          <w:sz w:val="28"/>
          <w:szCs w:val="28"/>
          <w:lang w:val="en-US"/>
        </w:rPr>
        <w:t>Effects</w:t>
      </w:r>
      <w:r w:rsidRPr="00F8433A">
        <w:rPr>
          <w:sz w:val="28"/>
          <w:szCs w:val="28"/>
          <w:lang w:val="en-US"/>
        </w:rPr>
        <w:t xml:space="preserve"> </w:t>
      </w:r>
      <w:r>
        <w:rPr>
          <w:sz w:val="28"/>
          <w:szCs w:val="28"/>
          <w:lang w:val="en-US"/>
        </w:rPr>
        <w:t>of</w:t>
      </w:r>
      <w:r w:rsidRPr="00F8433A">
        <w:rPr>
          <w:sz w:val="28"/>
          <w:szCs w:val="28"/>
          <w:lang w:val="en-US"/>
        </w:rPr>
        <w:t xml:space="preserve"> </w:t>
      </w:r>
      <w:r>
        <w:rPr>
          <w:sz w:val="28"/>
          <w:szCs w:val="28"/>
          <w:lang w:val="en-US"/>
        </w:rPr>
        <w:t>acute</w:t>
      </w:r>
      <w:r w:rsidRPr="00F8433A">
        <w:rPr>
          <w:sz w:val="28"/>
          <w:szCs w:val="28"/>
          <w:lang w:val="en-US"/>
        </w:rPr>
        <w:t>-</w:t>
      </w:r>
      <w:r>
        <w:rPr>
          <w:sz w:val="28"/>
          <w:szCs w:val="28"/>
          <w:lang w:val="en-US"/>
        </w:rPr>
        <w:t>phase</w:t>
      </w:r>
      <w:r w:rsidRPr="00F8433A">
        <w:rPr>
          <w:sz w:val="28"/>
          <w:szCs w:val="28"/>
          <w:lang w:val="en-US"/>
        </w:rPr>
        <w:t xml:space="preserve"> </w:t>
      </w:r>
      <w:r>
        <w:rPr>
          <w:sz w:val="28"/>
          <w:szCs w:val="28"/>
          <w:lang w:val="en-US"/>
        </w:rPr>
        <w:t>response</w:t>
      </w:r>
      <w:r w:rsidRPr="00F8433A">
        <w:rPr>
          <w:sz w:val="28"/>
          <w:szCs w:val="28"/>
          <w:lang w:val="en-US"/>
        </w:rPr>
        <w:t xml:space="preserve"> </w:t>
      </w:r>
      <w:r>
        <w:rPr>
          <w:sz w:val="28"/>
          <w:szCs w:val="28"/>
          <w:lang w:val="en-US"/>
        </w:rPr>
        <w:t>on</w:t>
      </w:r>
      <w:r w:rsidRPr="00F8433A">
        <w:rPr>
          <w:sz w:val="28"/>
          <w:szCs w:val="28"/>
          <w:lang w:val="en-US"/>
        </w:rPr>
        <w:t xml:space="preserve"> </w:t>
      </w:r>
      <w:r>
        <w:rPr>
          <w:sz w:val="28"/>
          <w:szCs w:val="28"/>
          <w:lang w:val="en-US"/>
        </w:rPr>
        <w:t>nutritional</w:t>
      </w:r>
      <w:r w:rsidRPr="00F8433A">
        <w:rPr>
          <w:sz w:val="28"/>
          <w:szCs w:val="28"/>
          <w:lang w:val="en-US"/>
        </w:rPr>
        <w:t xml:space="preserve"> </w:t>
      </w:r>
      <w:r>
        <w:rPr>
          <w:sz w:val="28"/>
          <w:szCs w:val="28"/>
          <w:lang w:val="en-US"/>
        </w:rPr>
        <w:t>status</w:t>
      </w:r>
      <w:r w:rsidRPr="00F8433A">
        <w:rPr>
          <w:sz w:val="28"/>
          <w:szCs w:val="28"/>
          <w:lang w:val="en-US"/>
        </w:rPr>
        <w:t xml:space="preserve"> </w:t>
      </w:r>
      <w:r>
        <w:rPr>
          <w:sz w:val="28"/>
          <w:szCs w:val="28"/>
          <w:lang w:val="en-US"/>
        </w:rPr>
        <w:t>and</w:t>
      </w:r>
      <w:r w:rsidRPr="00F8433A">
        <w:rPr>
          <w:sz w:val="28"/>
          <w:szCs w:val="28"/>
          <w:lang w:val="en-US"/>
        </w:rPr>
        <w:t xml:space="preserve"> </w:t>
      </w:r>
      <w:r>
        <w:rPr>
          <w:sz w:val="28"/>
          <w:szCs w:val="28"/>
          <w:lang w:val="en-US"/>
        </w:rPr>
        <w:t>clinical</w:t>
      </w:r>
      <w:r w:rsidRPr="00F8433A">
        <w:rPr>
          <w:sz w:val="28"/>
          <w:szCs w:val="28"/>
          <w:lang w:val="en-US"/>
        </w:rPr>
        <w:t xml:space="preserve"> </w:t>
      </w:r>
      <w:r>
        <w:rPr>
          <w:sz w:val="28"/>
          <w:szCs w:val="28"/>
          <w:lang w:val="en-US"/>
        </w:rPr>
        <w:t>outcome</w:t>
      </w:r>
      <w:r w:rsidRPr="00F8433A">
        <w:rPr>
          <w:sz w:val="28"/>
          <w:szCs w:val="28"/>
          <w:lang w:val="en-US"/>
        </w:rPr>
        <w:t xml:space="preserve"> </w:t>
      </w:r>
      <w:r>
        <w:rPr>
          <w:sz w:val="28"/>
          <w:szCs w:val="28"/>
          <w:lang w:val="en-US"/>
        </w:rPr>
        <w:t>of</w:t>
      </w:r>
      <w:r w:rsidRPr="00F8433A">
        <w:rPr>
          <w:sz w:val="28"/>
          <w:szCs w:val="28"/>
          <w:lang w:val="en-US"/>
        </w:rPr>
        <w:t xml:space="preserve"> </w:t>
      </w:r>
      <w:r>
        <w:rPr>
          <w:sz w:val="28"/>
          <w:szCs w:val="28"/>
          <w:lang w:val="en-US"/>
        </w:rPr>
        <w:t>hospitalized</w:t>
      </w:r>
      <w:r w:rsidRPr="00F8433A">
        <w:rPr>
          <w:sz w:val="28"/>
          <w:szCs w:val="28"/>
          <w:lang w:val="en-US"/>
        </w:rPr>
        <w:t xml:space="preserve"> </w:t>
      </w:r>
      <w:r>
        <w:rPr>
          <w:sz w:val="28"/>
          <w:szCs w:val="28"/>
          <w:lang w:val="en-US"/>
        </w:rPr>
        <w:t>patients</w:t>
      </w:r>
      <w:r w:rsidRPr="00F8433A">
        <w:rPr>
          <w:sz w:val="28"/>
          <w:szCs w:val="28"/>
          <w:lang w:val="en-US"/>
        </w:rPr>
        <w:t xml:space="preserve"> // </w:t>
      </w:r>
      <w:r>
        <w:rPr>
          <w:sz w:val="28"/>
          <w:szCs w:val="28"/>
          <w:lang w:val="en-US"/>
        </w:rPr>
        <w:t>Nutrition</w:t>
      </w:r>
      <w:r w:rsidRPr="00F8433A">
        <w:rPr>
          <w:sz w:val="28"/>
          <w:szCs w:val="28"/>
          <w:lang w:val="en-US"/>
        </w:rPr>
        <w:t>.-2006.-</w:t>
      </w:r>
      <w:r>
        <w:rPr>
          <w:sz w:val="28"/>
          <w:szCs w:val="28"/>
          <w:lang w:val="en-US"/>
        </w:rPr>
        <w:t>vol</w:t>
      </w:r>
      <w:r w:rsidRPr="00F8433A">
        <w:rPr>
          <w:sz w:val="28"/>
          <w:szCs w:val="28"/>
          <w:lang w:val="en-US"/>
        </w:rPr>
        <w:t>.22.-</w:t>
      </w:r>
      <w:r>
        <w:rPr>
          <w:sz w:val="28"/>
          <w:szCs w:val="28"/>
          <w:lang w:val="en-US"/>
        </w:rPr>
        <w:t>No</w:t>
      </w:r>
      <w:r w:rsidRPr="00F8433A">
        <w:rPr>
          <w:sz w:val="28"/>
          <w:szCs w:val="28"/>
          <w:lang w:val="en-US"/>
        </w:rPr>
        <w:t>.7-8.-</w:t>
      </w:r>
      <w:r>
        <w:rPr>
          <w:sz w:val="28"/>
          <w:szCs w:val="28"/>
          <w:lang w:val="en-US"/>
        </w:rPr>
        <w:t>p</w:t>
      </w:r>
      <w:r w:rsidRPr="00F8433A">
        <w:rPr>
          <w:sz w:val="28"/>
          <w:szCs w:val="28"/>
          <w:lang w:val="en-US"/>
        </w:rPr>
        <w:t>.750-757.</w:t>
      </w:r>
    </w:p>
    <w:p w:rsidR="00EC05B1" w:rsidRDefault="00EC05B1" w:rsidP="00EC05B1">
      <w:pPr>
        <w:tabs>
          <w:tab w:val="left" w:pos="360"/>
        </w:tabs>
        <w:spacing w:line="408" w:lineRule="auto"/>
        <w:jc w:val="both"/>
        <w:rPr>
          <w:sz w:val="28"/>
          <w:szCs w:val="28"/>
          <w:lang w:val="uk-UA"/>
        </w:rPr>
      </w:pPr>
      <w:r w:rsidRPr="00631AD5">
        <w:rPr>
          <w:sz w:val="28"/>
          <w:szCs w:val="28"/>
        </w:rPr>
        <w:t>138</w:t>
      </w:r>
      <w:r>
        <w:rPr>
          <w:sz w:val="28"/>
          <w:szCs w:val="28"/>
        </w:rPr>
        <w:t xml:space="preserve">. Татарчук Т.Ф. Стресс и репродуктивная функция женщин // </w:t>
      </w:r>
      <w:r>
        <w:rPr>
          <w:sz w:val="28"/>
          <w:szCs w:val="28"/>
          <w:lang w:val="uk-UA"/>
        </w:rPr>
        <w:t>Міжнародний ендокринологічний журнал.-2006.-№3(5)</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.66-73.</w:t>
      </w:r>
    </w:p>
    <w:p w:rsidR="00EC05B1" w:rsidRDefault="00EC05B1" w:rsidP="00EC05B1">
      <w:pPr>
        <w:tabs>
          <w:tab w:val="left" w:pos="360"/>
        </w:tabs>
        <w:spacing w:line="408" w:lineRule="auto"/>
        <w:jc w:val="both"/>
        <w:rPr>
          <w:sz w:val="28"/>
          <w:szCs w:val="28"/>
        </w:rPr>
      </w:pPr>
      <w:r>
        <w:rPr>
          <w:sz w:val="28"/>
          <w:szCs w:val="28"/>
          <w:lang w:val="uk-UA"/>
        </w:rPr>
        <w:t xml:space="preserve">139. </w:t>
      </w:r>
      <w:r>
        <w:rPr>
          <w:sz w:val="28"/>
          <w:szCs w:val="28"/>
        </w:rPr>
        <w:t>Щербакова Л.Н., Яковлева И.И., Молчанова Л.В. Особенности липидного обмена и динамики активности трансаминаз плазмы крови больных сепсисом // Анестезиология и реаниматология.-2004.-№6.-с.13-16.</w:t>
      </w:r>
    </w:p>
    <w:p w:rsidR="00EC05B1" w:rsidRDefault="00EC05B1" w:rsidP="00EC05B1">
      <w:pPr>
        <w:tabs>
          <w:tab w:val="left" w:pos="360"/>
        </w:tabs>
        <w:spacing w:line="408" w:lineRule="auto"/>
        <w:jc w:val="both"/>
        <w:rPr>
          <w:sz w:val="28"/>
          <w:szCs w:val="28"/>
          <w:lang w:val="en-US"/>
        </w:rPr>
      </w:pPr>
      <w:r w:rsidRPr="00631AD5">
        <w:rPr>
          <w:sz w:val="28"/>
          <w:szCs w:val="28"/>
          <w:lang w:val="en-US"/>
        </w:rPr>
        <w:t xml:space="preserve">140. </w:t>
      </w:r>
      <w:r>
        <w:rPr>
          <w:sz w:val="28"/>
          <w:szCs w:val="28"/>
          <w:lang w:val="en-US"/>
        </w:rPr>
        <w:t>Grimble R.F. Immunomodulatory impact of dietary lipids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Clinical nutrition highlights.-2007.-vol.3.-issue 1.-p.2-7.</w:t>
      </w:r>
    </w:p>
    <w:p w:rsidR="00EC05B1" w:rsidRDefault="00EC05B1" w:rsidP="00EC05B1">
      <w:pPr>
        <w:tabs>
          <w:tab w:val="left" w:pos="360"/>
        </w:tabs>
        <w:spacing w:line="408" w:lineRule="auto"/>
        <w:jc w:val="both"/>
        <w:rPr>
          <w:sz w:val="28"/>
          <w:szCs w:val="28"/>
        </w:rPr>
      </w:pPr>
      <w:r w:rsidRPr="00631AD5">
        <w:rPr>
          <w:sz w:val="28"/>
          <w:szCs w:val="28"/>
        </w:rPr>
        <w:lastRenderedPageBreak/>
        <w:t xml:space="preserve">141. </w:t>
      </w:r>
      <w:r>
        <w:rPr>
          <w:sz w:val="28"/>
          <w:szCs w:val="28"/>
        </w:rPr>
        <w:t>Кирсанова А.К. Механизмы нарушения функций эндотелия сосудов при септических состояниях // Анестезиология и реаниматология.-2003.-№6.-с.72-75.</w:t>
      </w:r>
    </w:p>
    <w:p w:rsidR="00EC05B1" w:rsidRDefault="00EC05B1" w:rsidP="00EC05B1">
      <w:pPr>
        <w:tabs>
          <w:tab w:val="left" w:pos="360"/>
        </w:tabs>
        <w:spacing w:line="408" w:lineRule="auto"/>
        <w:jc w:val="both"/>
        <w:rPr>
          <w:sz w:val="28"/>
          <w:szCs w:val="28"/>
        </w:rPr>
      </w:pPr>
      <w:r>
        <w:rPr>
          <w:sz w:val="28"/>
          <w:szCs w:val="28"/>
        </w:rPr>
        <w:t>142. Семенов В.Н., Пасечник И.Н. Апоптоз и его роль в патогенезе критических состояний // Вестник интенсивной терапии.-2004.-№1.-с.3-7.</w:t>
      </w:r>
    </w:p>
    <w:p w:rsidR="00EC05B1" w:rsidRDefault="00EC05B1" w:rsidP="00EC05B1">
      <w:pPr>
        <w:tabs>
          <w:tab w:val="left" w:pos="360"/>
        </w:tabs>
        <w:spacing w:line="408" w:lineRule="auto"/>
        <w:jc w:val="both"/>
        <w:rPr>
          <w:sz w:val="28"/>
          <w:szCs w:val="28"/>
          <w:lang w:val="en-US"/>
        </w:rPr>
      </w:pPr>
      <w:r w:rsidRPr="005C4FE7">
        <w:rPr>
          <w:sz w:val="28"/>
          <w:szCs w:val="28"/>
          <w:lang w:val="en-US"/>
        </w:rPr>
        <w:t xml:space="preserve">143. </w:t>
      </w:r>
      <w:r>
        <w:rPr>
          <w:sz w:val="28"/>
          <w:szCs w:val="28"/>
          <w:lang w:val="en-US"/>
        </w:rPr>
        <w:t>Allison S.P. Insulin resistance in catabolic disease</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Nestle Nutrition Workshop Series.-2004.-vol.9.-p.9-10.</w:t>
      </w:r>
    </w:p>
    <w:p w:rsidR="00EC05B1" w:rsidRPr="005C4FE7" w:rsidRDefault="00EC05B1" w:rsidP="00EC05B1">
      <w:pPr>
        <w:tabs>
          <w:tab w:val="left" w:pos="360"/>
        </w:tabs>
        <w:spacing w:line="408" w:lineRule="auto"/>
        <w:jc w:val="both"/>
        <w:rPr>
          <w:sz w:val="28"/>
          <w:szCs w:val="28"/>
        </w:rPr>
      </w:pPr>
      <w:r w:rsidRPr="005C4FE7">
        <w:rPr>
          <w:sz w:val="28"/>
          <w:szCs w:val="28"/>
        </w:rPr>
        <w:t xml:space="preserve">144. </w:t>
      </w:r>
      <w:r>
        <w:rPr>
          <w:sz w:val="28"/>
          <w:szCs w:val="28"/>
        </w:rPr>
        <w:t xml:space="preserve">Шестакова М.В., Брескина О.Ю. Инсулинорезистентность: патофизиология, клинические проявления, подходы к лечению // </w:t>
      </w:r>
      <w:r>
        <w:rPr>
          <w:sz w:val="28"/>
          <w:szCs w:val="28"/>
          <w:lang w:val="en-US"/>
        </w:rPr>
        <w:t>Consilium</w:t>
      </w:r>
      <w:r w:rsidRPr="005C4FE7">
        <w:rPr>
          <w:sz w:val="28"/>
          <w:szCs w:val="28"/>
        </w:rPr>
        <w:t xml:space="preserve"> </w:t>
      </w:r>
      <w:r>
        <w:rPr>
          <w:sz w:val="28"/>
          <w:szCs w:val="28"/>
          <w:lang w:val="en-US"/>
        </w:rPr>
        <w:t>Medicum</w:t>
      </w:r>
      <w:r w:rsidRPr="005C4FE7">
        <w:rPr>
          <w:sz w:val="28"/>
          <w:szCs w:val="28"/>
        </w:rPr>
        <w:t>.-2002.-</w:t>
      </w:r>
      <w:r>
        <w:rPr>
          <w:sz w:val="28"/>
          <w:szCs w:val="28"/>
        </w:rPr>
        <w:t>т</w:t>
      </w:r>
      <w:r w:rsidRPr="005C4FE7">
        <w:rPr>
          <w:sz w:val="28"/>
          <w:szCs w:val="28"/>
        </w:rPr>
        <w:t>.04.-</w:t>
      </w:r>
      <w:r>
        <w:rPr>
          <w:sz w:val="28"/>
          <w:szCs w:val="28"/>
        </w:rPr>
        <w:t>№</w:t>
      </w:r>
      <w:r w:rsidRPr="005C4FE7">
        <w:rPr>
          <w:sz w:val="28"/>
          <w:szCs w:val="28"/>
        </w:rPr>
        <w:t>10.-</w:t>
      </w:r>
      <w:r>
        <w:rPr>
          <w:sz w:val="28"/>
          <w:szCs w:val="28"/>
          <w:lang w:val="en-US"/>
        </w:rPr>
        <w:t>c</w:t>
      </w:r>
      <w:r w:rsidRPr="005C4FE7">
        <w:rPr>
          <w:sz w:val="28"/>
          <w:szCs w:val="28"/>
        </w:rPr>
        <w:t>.1-4.</w:t>
      </w:r>
    </w:p>
    <w:p w:rsidR="00EC05B1" w:rsidRDefault="00EC05B1" w:rsidP="00EC05B1">
      <w:pPr>
        <w:tabs>
          <w:tab w:val="left" w:pos="360"/>
        </w:tabs>
        <w:spacing w:line="408" w:lineRule="auto"/>
        <w:jc w:val="both"/>
        <w:rPr>
          <w:sz w:val="28"/>
          <w:szCs w:val="28"/>
          <w:lang w:val="uk-UA"/>
        </w:rPr>
      </w:pPr>
      <w:r w:rsidRPr="005C4FE7">
        <w:rPr>
          <w:sz w:val="28"/>
          <w:szCs w:val="28"/>
        </w:rPr>
        <w:t xml:space="preserve">145. </w:t>
      </w:r>
      <w:r>
        <w:rPr>
          <w:sz w:val="28"/>
          <w:szCs w:val="28"/>
        </w:rPr>
        <w:t xml:space="preserve">Горлова Л.М., Неборачко М.В. </w:t>
      </w:r>
      <w:r>
        <w:rPr>
          <w:sz w:val="28"/>
          <w:szCs w:val="28"/>
          <w:lang w:val="uk-UA"/>
        </w:rPr>
        <w:t>Молекулярно-генетичні чинники, які регулюють секрецію та активність інсуліну // Клінічна ендокринологія та ендокринна хірургія.-2003.-№ 4(5)</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.3-8.</w:t>
      </w:r>
    </w:p>
    <w:p w:rsidR="00EC05B1" w:rsidRPr="007A24B7" w:rsidRDefault="00EC05B1" w:rsidP="00EC05B1">
      <w:pPr>
        <w:tabs>
          <w:tab w:val="left" w:pos="360"/>
        </w:tabs>
        <w:spacing w:line="408" w:lineRule="auto"/>
        <w:jc w:val="both"/>
        <w:rPr>
          <w:sz w:val="28"/>
          <w:szCs w:val="28"/>
        </w:rPr>
      </w:pPr>
      <w:r>
        <w:rPr>
          <w:sz w:val="28"/>
          <w:szCs w:val="28"/>
          <w:lang w:val="uk-UA"/>
        </w:rPr>
        <w:t xml:space="preserve">146. </w:t>
      </w:r>
      <w:r>
        <w:rPr>
          <w:sz w:val="28"/>
          <w:szCs w:val="28"/>
          <w:lang w:val="en-US"/>
        </w:rPr>
        <w:t>Zick Y. Uncoupling insulin signaling by serine/threonine phosphorylation: a molecular basis for insulin resistance</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Biochem. </w:t>
      </w:r>
      <w:proofErr w:type="gramStart"/>
      <w:r>
        <w:rPr>
          <w:sz w:val="28"/>
          <w:szCs w:val="28"/>
          <w:lang w:val="en-US"/>
        </w:rPr>
        <w:t>Soc</w:t>
      </w:r>
      <w:r w:rsidRPr="007A24B7">
        <w:rPr>
          <w:sz w:val="28"/>
          <w:szCs w:val="28"/>
        </w:rPr>
        <w:t xml:space="preserve">. </w:t>
      </w:r>
      <w:r>
        <w:rPr>
          <w:sz w:val="28"/>
          <w:szCs w:val="28"/>
          <w:lang w:val="en-US"/>
        </w:rPr>
        <w:t>Trans</w:t>
      </w:r>
      <w:r w:rsidRPr="007A24B7">
        <w:rPr>
          <w:sz w:val="28"/>
          <w:szCs w:val="28"/>
        </w:rPr>
        <w:t>.-2004.-</w:t>
      </w:r>
      <w:r>
        <w:rPr>
          <w:sz w:val="28"/>
          <w:szCs w:val="28"/>
          <w:lang w:val="en-US"/>
        </w:rPr>
        <w:t>vol</w:t>
      </w:r>
      <w:r w:rsidRPr="007A24B7">
        <w:rPr>
          <w:sz w:val="28"/>
          <w:szCs w:val="28"/>
        </w:rPr>
        <w:t>.32.-</w:t>
      </w:r>
      <w:r>
        <w:rPr>
          <w:sz w:val="28"/>
          <w:szCs w:val="28"/>
          <w:lang w:val="en-US"/>
        </w:rPr>
        <w:t>p</w:t>
      </w:r>
      <w:r w:rsidRPr="007A24B7">
        <w:rPr>
          <w:sz w:val="28"/>
          <w:szCs w:val="28"/>
        </w:rPr>
        <w:t>.812-816.</w:t>
      </w:r>
      <w:proofErr w:type="gramEnd"/>
    </w:p>
    <w:p w:rsidR="00EC05B1" w:rsidRDefault="00EC05B1" w:rsidP="00EC05B1">
      <w:pPr>
        <w:tabs>
          <w:tab w:val="left" w:pos="360"/>
        </w:tabs>
        <w:spacing w:line="408" w:lineRule="auto"/>
        <w:jc w:val="both"/>
        <w:rPr>
          <w:sz w:val="28"/>
          <w:szCs w:val="28"/>
        </w:rPr>
      </w:pPr>
      <w:r w:rsidRPr="00AC587D">
        <w:rPr>
          <w:sz w:val="28"/>
          <w:szCs w:val="28"/>
        </w:rPr>
        <w:t xml:space="preserve">147. </w:t>
      </w:r>
      <w:r>
        <w:rPr>
          <w:sz w:val="28"/>
          <w:szCs w:val="28"/>
        </w:rPr>
        <w:t>Панков Ю.А. Новые системы проведения сигналов в механизмах гормональной регуляции // Проблемы эндокринологии.-2000.-Т.46.-№2.-с.3-8.</w:t>
      </w:r>
    </w:p>
    <w:p w:rsidR="00EC05B1" w:rsidRDefault="00EC05B1" w:rsidP="00EC05B1">
      <w:pPr>
        <w:tabs>
          <w:tab w:val="left" w:pos="360"/>
        </w:tabs>
        <w:spacing w:line="408" w:lineRule="auto"/>
        <w:jc w:val="both"/>
        <w:rPr>
          <w:sz w:val="28"/>
          <w:szCs w:val="28"/>
          <w:lang w:val="uk-UA"/>
        </w:rPr>
      </w:pPr>
      <w:r>
        <w:rPr>
          <w:sz w:val="28"/>
          <w:szCs w:val="28"/>
        </w:rPr>
        <w:t xml:space="preserve">148. Бобров В.А., Корчинский В.С. Гормональные и вегетативные факторы инсулинорезистентности у больных с эссенциальной гипертензией // </w:t>
      </w:r>
      <w:r>
        <w:rPr>
          <w:sz w:val="28"/>
          <w:szCs w:val="28"/>
          <w:lang w:val="uk-UA"/>
        </w:rPr>
        <w:t>Кровообіг та гемостаз.-2005.-№3-4.-с.115-119.</w:t>
      </w:r>
    </w:p>
    <w:p w:rsidR="00EC05B1" w:rsidRDefault="00EC05B1" w:rsidP="00EC05B1">
      <w:pPr>
        <w:tabs>
          <w:tab w:val="left" w:pos="360"/>
        </w:tabs>
        <w:spacing w:line="408" w:lineRule="auto"/>
        <w:jc w:val="both"/>
        <w:rPr>
          <w:sz w:val="28"/>
          <w:szCs w:val="28"/>
          <w:lang w:val="en-US"/>
        </w:rPr>
      </w:pPr>
      <w:r>
        <w:rPr>
          <w:sz w:val="28"/>
          <w:szCs w:val="28"/>
          <w:lang w:val="uk-UA"/>
        </w:rPr>
        <w:t xml:space="preserve">149. </w:t>
      </w:r>
      <w:r>
        <w:rPr>
          <w:sz w:val="28"/>
          <w:szCs w:val="28"/>
          <w:lang w:val="en-US"/>
        </w:rPr>
        <w:t>Hojlund K., Wojtaszewski J.F.P., Birk J., Hansen H., Vestergaard H., Beck-Nielsen H. Partial rescue of in vivo insulin signaling in skeletal muscle by impaired insulin clearance in heterozygous carriers of a mutation in the insulin receptor gene</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Diabetologia.-2006.-vol.49.No.8.-p.1827-1837.</w:t>
      </w:r>
    </w:p>
    <w:p w:rsidR="00EC05B1" w:rsidRDefault="00EC05B1" w:rsidP="00EC05B1">
      <w:pPr>
        <w:tabs>
          <w:tab w:val="left" w:pos="360"/>
        </w:tabs>
        <w:spacing w:line="408" w:lineRule="auto"/>
        <w:jc w:val="both"/>
        <w:rPr>
          <w:sz w:val="28"/>
          <w:szCs w:val="28"/>
          <w:lang w:val="uk-UA"/>
        </w:rPr>
      </w:pPr>
      <w:r w:rsidRPr="00DF6B3B">
        <w:rPr>
          <w:sz w:val="28"/>
          <w:szCs w:val="28"/>
          <w:lang w:val="en-US"/>
        </w:rPr>
        <w:t xml:space="preserve">150. </w:t>
      </w:r>
      <w:r>
        <w:rPr>
          <w:sz w:val="28"/>
          <w:szCs w:val="28"/>
          <w:lang w:val="uk-UA"/>
        </w:rPr>
        <w:t xml:space="preserve">Горщунська М.Ю., Караченцев Ю.І., Красова Н.С., Йенсен </w:t>
      </w:r>
      <w:proofErr w:type="gramStart"/>
      <w:r>
        <w:rPr>
          <w:sz w:val="28"/>
          <w:szCs w:val="28"/>
          <w:lang w:val="uk-UA"/>
        </w:rPr>
        <w:t>Е.,</w:t>
      </w:r>
      <w:proofErr w:type="gramEnd"/>
      <w:r>
        <w:rPr>
          <w:sz w:val="28"/>
          <w:szCs w:val="28"/>
          <w:lang w:val="uk-UA"/>
        </w:rPr>
        <w:t xml:space="preserve"> Воропай Т.І., Кремерс Д.В., Бікхоф П.К., ван Лойнен Х.А., Полторак В.В. Рівні </w:t>
      </w:r>
      <w:r>
        <w:rPr>
          <w:sz w:val="28"/>
          <w:szCs w:val="28"/>
          <w:lang w:val="uk-UA"/>
        </w:rPr>
        <w:lastRenderedPageBreak/>
        <w:t>резистину в циркуляції хворих на цукровий діабет 2 типу: відношення до складових метаболічного синдрому // Проблеми ендокринної патології.-2007.№1.-с.5-13.</w:t>
      </w:r>
    </w:p>
    <w:p w:rsidR="00EC05B1" w:rsidRDefault="00EC05B1" w:rsidP="00EC05B1">
      <w:pPr>
        <w:tabs>
          <w:tab w:val="left" w:pos="360"/>
        </w:tabs>
        <w:spacing w:line="408" w:lineRule="auto"/>
        <w:jc w:val="both"/>
        <w:rPr>
          <w:sz w:val="28"/>
          <w:szCs w:val="28"/>
          <w:lang w:val="en-US"/>
        </w:rPr>
      </w:pPr>
      <w:r>
        <w:rPr>
          <w:sz w:val="28"/>
          <w:szCs w:val="28"/>
          <w:lang w:val="uk-UA"/>
        </w:rPr>
        <w:t xml:space="preserve">151. </w:t>
      </w:r>
      <w:r>
        <w:rPr>
          <w:sz w:val="28"/>
          <w:szCs w:val="28"/>
          <w:lang w:val="en-US"/>
        </w:rPr>
        <w:t>Marette A. Pathogenic role of inflammatory cytokines in obesity: from insulin resistance to diabetes mellitus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Nestle Nutrition Workshop Series.-2004.-vol.9.-p.23-25.</w:t>
      </w:r>
    </w:p>
    <w:p w:rsidR="00EC05B1" w:rsidRDefault="00EC05B1" w:rsidP="00EC05B1">
      <w:pPr>
        <w:tabs>
          <w:tab w:val="left" w:pos="360"/>
        </w:tabs>
        <w:spacing w:line="408" w:lineRule="auto"/>
        <w:jc w:val="both"/>
        <w:rPr>
          <w:sz w:val="28"/>
          <w:szCs w:val="28"/>
          <w:lang w:val="en-US"/>
        </w:rPr>
      </w:pPr>
      <w:r>
        <w:rPr>
          <w:sz w:val="28"/>
          <w:szCs w:val="28"/>
          <w:lang w:val="en-US"/>
        </w:rPr>
        <w:t>152. Haider D.G., Schaller G., Kapiotis S., Maier C., Luger A., Wolzt M. The release of the adipocytokine visfatin is regulated by glucose and insulin</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Diabetologia.-2006.-vol.49.-No.8.-p.1909-1914.</w:t>
      </w:r>
    </w:p>
    <w:p w:rsidR="00EC05B1" w:rsidRDefault="00EC05B1" w:rsidP="00EC05B1">
      <w:pPr>
        <w:tabs>
          <w:tab w:val="left" w:pos="360"/>
        </w:tabs>
        <w:spacing w:line="408" w:lineRule="auto"/>
        <w:jc w:val="both"/>
        <w:rPr>
          <w:sz w:val="28"/>
          <w:szCs w:val="28"/>
          <w:lang w:val="uk-UA"/>
        </w:rPr>
      </w:pPr>
      <w:r w:rsidRPr="001A2AF0">
        <w:rPr>
          <w:sz w:val="28"/>
          <w:szCs w:val="28"/>
          <w:lang w:val="en-US"/>
        </w:rPr>
        <w:t xml:space="preserve">153. </w:t>
      </w:r>
      <w:r>
        <w:rPr>
          <w:sz w:val="28"/>
          <w:szCs w:val="28"/>
          <w:lang w:val="uk-UA"/>
        </w:rPr>
        <w:t>Кондрацька І.М., Маньковський Б.М. Вміст інтерлейкіну-6 і фактора некрозу пухлин</w:t>
      </w:r>
      <w:r w:rsidRPr="001A2AF0">
        <w:rPr>
          <w:sz w:val="28"/>
          <w:szCs w:val="28"/>
          <w:lang w:val="en-US"/>
        </w:rPr>
        <w:t xml:space="preserve"> </w:t>
      </w:r>
      <w:r>
        <w:rPr>
          <w:sz w:val="28"/>
          <w:szCs w:val="28"/>
          <w:lang w:val="uk-UA"/>
        </w:rPr>
        <w:t>альфа у плазмі венозної крові хворих із порушенням вуглеводного обміну, артеріальною гіпертензією та метаболічним синдромом // Клінічна ендокринологія та ендокринна хірургія.-2005.-№</w:t>
      </w:r>
      <w:proofErr w:type="gramStart"/>
      <w:r>
        <w:rPr>
          <w:sz w:val="28"/>
          <w:szCs w:val="28"/>
          <w:lang w:val="uk-UA"/>
        </w:rPr>
        <w:t>2(</w:t>
      </w:r>
      <w:proofErr w:type="gramEnd"/>
      <w:r>
        <w:rPr>
          <w:sz w:val="28"/>
          <w:szCs w:val="28"/>
          <w:lang w:val="uk-UA"/>
        </w:rPr>
        <w:t>11).-с.26-28.</w:t>
      </w:r>
    </w:p>
    <w:p w:rsidR="00EC05B1" w:rsidRDefault="00EC05B1" w:rsidP="00EC05B1">
      <w:pPr>
        <w:tabs>
          <w:tab w:val="left" w:pos="360"/>
        </w:tabs>
        <w:spacing w:line="408" w:lineRule="auto"/>
        <w:jc w:val="both"/>
        <w:rPr>
          <w:sz w:val="28"/>
          <w:szCs w:val="28"/>
          <w:lang w:val="en-US"/>
        </w:rPr>
      </w:pPr>
      <w:r>
        <w:rPr>
          <w:sz w:val="28"/>
          <w:szCs w:val="28"/>
          <w:lang w:val="uk-UA"/>
        </w:rPr>
        <w:t xml:space="preserve">154. </w:t>
      </w:r>
      <w:r>
        <w:rPr>
          <w:sz w:val="28"/>
          <w:szCs w:val="28"/>
          <w:lang w:val="en-US"/>
        </w:rPr>
        <w:t>Weickert M.O., Pfeiffer A.F.H. Signaling mechanisms linking hepatic glucose and lipid metabolism</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Diabetologia.-2006.-vol.49.-No.8.-p.1732-1741.</w:t>
      </w:r>
    </w:p>
    <w:p w:rsidR="00EC05B1" w:rsidRDefault="00EC05B1" w:rsidP="00EC05B1">
      <w:pPr>
        <w:tabs>
          <w:tab w:val="left" w:pos="360"/>
        </w:tabs>
        <w:spacing w:line="408" w:lineRule="auto"/>
        <w:jc w:val="both"/>
        <w:rPr>
          <w:sz w:val="28"/>
          <w:szCs w:val="28"/>
          <w:lang w:val="en-US"/>
        </w:rPr>
      </w:pPr>
      <w:r>
        <w:rPr>
          <w:sz w:val="28"/>
          <w:szCs w:val="28"/>
          <w:lang w:val="en-US"/>
        </w:rPr>
        <w:t>155. Lim J.H., Lee J.I., Suh Y.H., Kim W., Song J.H., Jung M.H. Mitochondrial dysfunction induces aberrant insulin signaling and glucose utilization in murine C2C12 myotube cells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Diabetologia.-2006.-vol.49.-No.8.-p.1924-1936.</w:t>
      </w:r>
    </w:p>
    <w:p w:rsidR="00EC05B1" w:rsidRDefault="00EC05B1" w:rsidP="00EC05B1">
      <w:pPr>
        <w:tabs>
          <w:tab w:val="left" w:pos="360"/>
        </w:tabs>
        <w:spacing w:line="408" w:lineRule="auto"/>
        <w:jc w:val="both"/>
        <w:rPr>
          <w:sz w:val="28"/>
          <w:szCs w:val="28"/>
          <w:lang w:val="en-US"/>
        </w:rPr>
      </w:pPr>
      <w:r>
        <w:rPr>
          <w:sz w:val="28"/>
          <w:szCs w:val="28"/>
          <w:lang w:val="en-US"/>
        </w:rPr>
        <w:t>156. Biono G. Muscle mass and protein metabolism</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Nestle Nutrition Workshop Series.-2004.-vol.9.-p.17-19.</w:t>
      </w:r>
    </w:p>
    <w:p w:rsidR="00EC05B1" w:rsidRDefault="00EC05B1" w:rsidP="00EC05B1">
      <w:pPr>
        <w:tabs>
          <w:tab w:val="left" w:pos="360"/>
        </w:tabs>
        <w:spacing w:line="408" w:lineRule="auto"/>
        <w:jc w:val="both"/>
        <w:rPr>
          <w:sz w:val="28"/>
          <w:szCs w:val="28"/>
          <w:lang w:val="en-US"/>
        </w:rPr>
      </w:pPr>
      <w:r>
        <w:rPr>
          <w:sz w:val="28"/>
          <w:szCs w:val="28"/>
          <w:lang w:val="en-US"/>
        </w:rPr>
        <w:t>157. Carling D. AMP-activated protein kinase: balancing the scales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Biochemie.-2005.-vol.87.-p.87-91.</w:t>
      </w:r>
    </w:p>
    <w:p w:rsidR="00EC05B1" w:rsidRPr="002856A6" w:rsidRDefault="00EC05B1" w:rsidP="00EC05B1">
      <w:pPr>
        <w:tabs>
          <w:tab w:val="left" w:pos="360"/>
        </w:tabs>
        <w:spacing w:line="408" w:lineRule="auto"/>
        <w:jc w:val="both"/>
        <w:rPr>
          <w:sz w:val="28"/>
          <w:szCs w:val="28"/>
        </w:rPr>
      </w:pPr>
      <w:r>
        <w:rPr>
          <w:sz w:val="28"/>
          <w:szCs w:val="28"/>
          <w:lang w:val="en-US"/>
        </w:rPr>
        <w:t>158. Crouser E.D., Julian M.W., Blaho D.V., Pfeiffer D.R. Endotoxin-induced mitochondrial damage correlates with impaired respiratory activity</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 Care</w:t>
      </w:r>
      <w:r w:rsidRPr="002856A6">
        <w:rPr>
          <w:sz w:val="28"/>
          <w:szCs w:val="28"/>
        </w:rPr>
        <w:t xml:space="preserve"> </w:t>
      </w:r>
      <w:r>
        <w:rPr>
          <w:sz w:val="28"/>
          <w:szCs w:val="28"/>
          <w:lang w:val="en-US"/>
        </w:rPr>
        <w:t>Med</w:t>
      </w:r>
      <w:r w:rsidRPr="002856A6">
        <w:rPr>
          <w:sz w:val="28"/>
          <w:szCs w:val="28"/>
        </w:rPr>
        <w:t>.-2002.-</w:t>
      </w:r>
      <w:r>
        <w:rPr>
          <w:sz w:val="28"/>
          <w:szCs w:val="28"/>
          <w:lang w:val="en-US"/>
        </w:rPr>
        <w:t>vol</w:t>
      </w:r>
      <w:r w:rsidRPr="002856A6">
        <w:rPr>
          <w:sz w:val="28"/>
          <w:szCs w:val="28"/>
        </w:rPr>
        <w:t>.30.-</w:t>
      </w:r>
      <w:r>
        <w:rPr>
          <w:sz w:val="28"/>
          <w:szCs w:val="28"/>
          <w:lang w:val="en-US"/>
        </w:rPr>
        <w:t>No</w:t>
      </w:r>
      <w:r w:rsidRPr="002856A6">
        <w:rPr>
          <w:sz w:val="28"/>
          <w:szCs w:val="28"/>
        </w:rPr>
        <w:t>2.-</w:t>
      </w:r>
      <w:r>
        <w:rPr>
          <w:sz w:val="28"/>
          <w:szCs w:val="28"/>
          <w:lang w:val="en-US"/>
        </w:rPr>
        <w:t>p</w:t>
      </w:r>
      <w:r w:rsidRPr="002856A6">
        <w:rPr>
          <w:sz w:val="28"/>
          <w:szCs w:val="28"/>
        </w:rPr>
        <w:t>.276-284.</w:t>
      </w:r>
    </w:p>
    <w:p w:rsidR="00EC05B1" w:rsidRDefault="00EC05B1" w:rsidP="00EC05B1">
      <w:pPr>
        <w:tabs>
          <w:tab w:val="left" w:pos="360"/>
        </w:tabs>
        <w:spacing w:line="408" w:lineRule="auto"/>
        <w:jc w:val="both"/>
        <w:rPr>
          <w:sz w:val="28"/>
          <w:szCs w:val="28"/>
        </w:rPr>
      </w:pPr>
      <w:r w:rsidRPr="002856A6">
        <w:rPr>
          <w:sz w:val="28"/>
          <w:szCs w:val="28"/>
        </w:rPr>
        <w:t xml:space="preserve">159. </w:t>
      </w:r>
      <w:r>
        <w:rPr>
          <w:sz w:val="28"/>
          <w:szCs w:val="28"/>
        </w:rPr>
        <w:t xml:space="preserve">Михельсон В.А., Салтанов А.И., Шараева Т.Е. Специализированное клиническое питание - дополнительные возможности нормализации </w:t>
      </w:r>
      <w:r>
        <w:rPr>
          <w:sz w:val="28"/>
          <w:szCs w:val="28"/>
        </w:rPr>
        <w:lastRenderedPageBreak/>
        <w:t>углеводного обмена в хирургии и интенсивной терапии // Вестник интенсивной терапии.-2005.-№3.-с.68-73.</w:t>
      </w:r>
    </w:p>
    <w:p w:rsidR="00EC05B1" w:rsidRDefault="00EC05B1" w:rsidP="00EC05B1">
      <w:pPr>
        <w:tabs>
          <w:tab w:val="left" w:pos="360"/>
        </w:tabs>
        <w:spacing w:line="408" w:lineRule="auto"/>
        <w:jc w:val="both"/>
        <w:rPr>
          <w:sz w:val="28"/>
          <w:szCs w:val="28"/>
          <w:lang w:val="uk-UA"/>
        </w:rPr>
      </w:pPr>
      <w:r>
        <w:rPr>
          <w:sz w:val="28"/>
          <w:szCs w:val="28"/>
        </w:rPr>
        <w:t xml:space="preserve">160. </w:t>
      </w:r>
      <w:r>
        <w:rPr>
          <w:sz w:val="28"/>
          <w:szCs w:val="28"/>
          <w:lang w:val="uk-UA"/>
        </w:rPr>
        <w:t>Паньків В.І. Синдром тиреотоксикозу (етіологія, патогенез, діагностика, терапія) // Міжнародний ендокринологічний журнал.-2006.-№4(6).-с.23-29.</w:t>
      </w:r>
    </w:p>
    <w:p w:rsidR="00EC05B1" w:rsidRPr="00F6133B" w:rsidRDefault="00EC05B1" w:rsidP="00EC05B1">
      <w:pPr>
        <w:tabs>
          <w:tab w:val="left" w:pos="360"/>
        </w:tabs>
        <w:spacing w:line="408" w:lineRule="auto"/>
        <w:jc w:val="both"/>
        <w:rPr>
          <w:sz w:val="28"/>
          <w:szCs w:val="28"/>
          <w:lang w:val="uk-UA"/>
        </w:rPr>
      </w:pPr>
      <w:r>
        <w:rPr>
          <w:sz w:val="28"/>
          <w:szCs w:val="28"/>
          <w:lang w:val="uk-UA"/>
        </w:rPr>
        <w:t xml:space="preserve">161. </w:t>
      </w:r>
      <w:r>
        <w:rPr>
          <w:sz w:val="28"/>
          <w:szCs w:val="28"/>
          <w:lang w:val="en-US"/>
        </w:rPr>
        <w:t>Ouyand</w:t>
      </w:r>
      <w:r w:rsidRPr="00F6133B">
        <w:rPr>
          <w:sz w:val="28"/>
          <w:szCs w:val="28"/>
        </w:rPr>
        <w:t xml:space="preserve"> </w:t>
      </w:r>
      <w:r>
        <w:rPr>
          <w:sz w:val="28"/>
          <w:szCs w:val="28"/>
          <w:lang w:val="en-US"/>
        </w:rPr>
        <w:t>P</w:t>
      </w:r>
      <w:r w:rsidRPr="00F6133B">
        <w:rPr>
          <w:sz w:val="28"/>
          <w:szCs w:val="28"/>
        </w:rPr>
        <w:t xml:space="preserve">., </w:t>
      </w:r>
      <w:r>
        <w:rPr>
          <w:sz w:val="28"/>
          <w:szCs w:val="28"/>
          <w:lang w:val="en-US"/>
        </w:rPr>
        <w:t>Michos</w:t>
      </w:r>
      <w:r w:rsidRPr="00F6133B">
        <w:rPr>
          <w:sz w:val="28"/>
          <w:szCs w:val="28"/>
        </w:rPr>
        <w:t xml:space="preserve"> </w:t>
      </w:r>
      <w:r>
        <w:rPr>
          <w:sz w:val="28"/>
          <w:szCs w:val="28"/>
          <w:lang w:val="en-US"/>
        </w:rPr>
        <w:t>E</w:t>
      </w:r>
      <w:r w:rsidRPr="00F6133B">
        <w:rPr>
          <w:sz w:val="28"/>
          <w:szCs w:val="28"/>
        </w:rPr>
        <w:t>.</w:t>
      </w:r>
      <w:r>
        <w:rPr>
          <w:sz w:val="28"/>
          <w:szCs w:val="28"/>
          <w:lang w:val="en-US"/>
        </w:rPr>
        <w:t>D</w:t>
      </w:r>
      <w:r w:rsidRPr="00F6133B">
        <w:rPr>
          <w:sz w:val="28"/>
          <w:szCs w:val="28"/>
        </w:rPr>
        <w:t xml:space="preserve">., </w:t>
      </w:r>
      <w:r>
        <w:rPr>
          <w:sz w:val="28"/>
          <w:szCs w:val="28"/>
          <w:lang w:val="en-US"/>
        </w:rPr>
        <w:t>Karas</w:t>
      </w:r>
      <w:r w:rsidRPr="00F6133B">
        <w:rPr>
          <w:sz w:val="28"/>
          <w:szCs w:val="28"/>
        </w:rPr>
        <w:t xml:space="preserve"> </w:t>
      </w:r>
      <w:r>
        <w:rPr>
          <w:sz w:val="28"/>
          <w:szCs w:val="28"/>
          <w:lang w:val="en-US"/>
        </w:rPr>
        <w:t>R</w:t>
      </w:r>
      <w:r w:rsidRPr="00F6133B">
        <w:rPr>
          <w:sz w:val="28"/>
          <w:szCs w:val="28"/>
        </w:rPr>
        <w:t>.</w:t>
      </w:r>
      <w:r>
        <w:rPr>
          <w:sz w:val="28"/>
          <w:szCs w:val="28"/>
          <w:lang w:val="en-US"/>
        </w:rPr>
        <w:t>H</w:t>
      </w:r>
      <w:r w:rsidRPr="00F6133B">
        <w:rPr>
          <w:sz w:val="28"/>
          <w:szCs w:val="28"/>
        </w:rPr>
        <w:t xml:space="preserve">. </w:t>
      </w:r>
      <w:r>
        <w:rPr>
          <w:sz w:val="28"/>
          <w:szCs w:val="28"/>
        </w:rPr>
        <w:t xml:space="preserve">Заместительная гормональная терапия и сердечно-сосудистая система: уроки и вопросы, требующие ответов // </w:t>
      </w:r>
      <w:r>
        <w:rPr>
          <w:sz w:val="28"/>
          <w:szCs w:val="28"/>
          <w:lang w:val="uk-UA"/>
        </w:rPr>
        <w:t>Практична ангіологія.-2006.-№</w:t>
      </w:r>
      <w:proofErr w:type="gramStart"/>
      <w:r>
        <w:rPr>
          <w:sz w:val="28"/>
          <w:szCs w:val="28"/>
          <w:lang w:val="uk-UA"/>
        </w:rPr>
        <w:t>4(</w:t>
      </w:r>
      <w:proofErr w:type="gramEnd"/>
      <w:r>
        <w:rPr>
          <w:sz w:val="28"/>
          <w:szCs w:val="28"/>
          <w:lang w:val="uk-UA"/>
        </w:rPr>
        <w:t>5).-с.44-52.</w:t>
      </w:r>
    </w:p>
    <w:p w:rsidR="00EC05B1" w:rsidRDefault="00EC05B1" w:rsidP="00EC05B1">
      <w:pPr>
        <w:tabs>
          <w:tab w:val="left" w:pos="360"/>
        </w:tabs>
        <w:spacing w:line="408" w:lineRule="auto"/>
        <w:jc w:val="both"/>
        <w:rPr>
          <w:sz w:val="28"/>
          <w:szCs w:val="28"/>
        </w:rPr>
      </w:pPr>
      <w:r w:rsidRPr="00F6133B">
        <w:rPr>
          <w:sz w:val="28"/>
          <w:szCs w:val="28"/>
        </w:rPr>
        <w:t>162.</w:t>
      </w:r>
      <w:r>
        <w:rPr>
          <w:sz w:val="28"/>
          <w:szCs w:val="28"/>
        </w:rPr>
        <w:t xml:space="preserve"> Ульянченко И.В. Магний в патогенезе системных метаболических нарушений и средства для их коррекции // Новые медицинские технологии.-2006.-№4.-с.24-25.</w:t>
      </w:r>
    </w:p>
    <w:p w:rsidR="00EC05B1" w:rsidRDefault="00EC05B1" w:rsidP="00EC05B1">
      <w:pPr>
        <w:tabs>
          <w:tab w:val="left" w:pos="360"/>
        </w:tabs>
        <w:spacing w:line="408" w:lineRule="auto"/>
        <w:jc w:val="both"/>
        <w:rPr>
          <w:sz w:val="28"/>
          <w:szCs w:val="28"/>
        </w:rPr>
      </w:pPr>
      <w:r>
        <w:rPr>
          <w:sz w:val="28"/>
          <w:szCs w:val="28"/>
        </w:rPr>
        <w:t xml:space="preserve">163. </w:t>
      </w:r>
      <w:r>
        <w:rPr>
          <w:sz w:val="28"/>
          <w:szCs w:val="28"/>
          <w:lang w:val="uk-UA"/>
        </w:rPr>
        <w:t xml:space="preserve">Гречаніна О.Я., Гречаніна Ю.Б., Здибська О.П., Молодан Л.В., Гусар В.А. Мітохондріальні хвороби (методичні рекомендації) // </w:t>
      </w:r>
      <w:r>
        <w:rPr>
          <w:sz w:val="28"/>
          <w:szCs w:val="28"/>
        </w:rPr>
        <w:t>Новости медицины и фармации.-2005.-№20-22(180-182)</w:t>
      </w:r>
      <w:proofErr w:type="gramStart"/>
      <w:r>
        <w:rPr>
          <w:sz w:val="28"/>
          <w:szCs w:val="28"/>
        </w:rPr>
        <w:t>.</w:t>
      </w:r>
      <w:proofErr w:type="gramEnd"/>
      <w:r>
        <w:rPr>
          <w:sz w:val="28"/>
          <w:szCs w:val="28"/>
        </w:rPr>
        <w:t>-</w:t>
      </w:r>
      <w:proofErr w:type="gramStart"/>
      <w:r>
        <w:rPr>
          <w:sz w:val="28"/>
          <w:szCs w:val="28"/>
        </w:rPr>
        <w:t>с</w:t>
      </w:r>
      <w:proofErr w:type="gramEnd"/>
      <w:r>
        <w:rPr>
          <w:sz w:val="28"/>
          <w:szCs w:val="28"/>
        </w:rPr>
        <w:t>.18-19.</w:t>
      </w:r>
    </w:p>
    <w:p w:rsidR="00EC05B1" w:rsidRDefault="00EC05B1" w:rsidP="00EC05B1">
      <w:pPr>
        <w:tabs>
          <w:tab w:val="left" w:pos="360"/>
        </w:tabs>
        <w:spacing w:line="408" w:lineRule="auto"/>
        <w:jc w:val="both"/>
        <w:rPr>
          <w:sz w:val="28"/>
          <w:szCs w:val="28"/>
        </w:rPr>
      </w:pPr>
      <w:r>
        <w:rPr>
          <w:sz w:val="28"/>
          <w:szCs w:val="28"/>
        </w:rPr>
        <w:t>164. Постнов Ю.В. Недостаточность образования АТФ в связи с кальциевой перегрузкой митохондрий как источник повышения артериального давления при первичной гипертензии // Медицина неотложных состояний.-2006.-№2(3)</w:t>
      </w:r>
      <w:proofErr w:type="gramStart"/>
      <w:r>
        <w:rPr>
          <w:sz w:val="28"/>
          <w:szCs w:val="28"/>
        </w:rPr>
        <w:t>.</w:t>
      </w:r>
      <w:proofErr w:type="gramEnd"/>
      <w:r>
        <w:rPr>
          <w:sz w:val="28"/>
          <w:szCs w:val="28"/>
        </w:rPr>
        <w:t>-</w:t>
      </w:r>
      <w:proofErr w:type="gramStart"/>
      <w:r>
        <w:rPr>
          <w:sz w:val="28"/>
          <w:szCs w:val="28"/>
        </w:rPr>
        <w:t>с</w:t>
      </w:r>
      <w:proofErr w:type="gramEnd"/>
      <w:r>
        <w:rPr>
          <w:sz w:val="28"/>
          <w:szCs w:val="28"/>
        </w:rPr>
        <w:t>.123.</w:t>
      </w:r>
    </w:p>
    <w:p w:rsidR="00EC05B1" w:rsidRDefault="00EC05B1" w:rsidP="00EC05B1">
      <w:pPr>
        <w:tabs>
          <w:tab w:val="left" w:pos="360"/>
        </w:tabs>
        <w:spacing w:line="408" w:lineRule="auto"/>
        <w:jc w:val="both"/>
        <w:rPr>
          <w:sz w:val="28"/>
          <w:szCs w:val="28"/>
          <w:lang w:val="uk-UA"/>
        </w:rPr>
      </w:pPr>
      <w:r>
        <w:rPr>
          <w:sz w:val="28"/>
          <w:szCs w:val="28"/>
        </w:rPr>
        <w:t xml:space="preserve">165. Науменко В.Г. </w:t>
      </w:r>
      <w:r>
        <w:rPr>
          <w:sz w:val="28"/>
          <w:szCs w:val="28"/>
          <w:lang w:val="uk-UA"/>
        </w:rPr>
        <w:t>Патогенетична терапія ускладнень цукрового діабету // Міжнародний ендокринологічний журнал.-2006.-№1(3)</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.55-60.</w:t>
      </w:r>
    </w:p>
    <w:p w:rsidR="00EC05B1" w:rsidRDefault="00EC05B1" w:rsidP="00EC05B1">
      <w:pPr>
        <w:tabs>
          <w:tab w:val="left" w:pos="360"/>
        </w:tabs>
        <w:spacing w:line="408" w:lineRule="auto"/>
        <w:jc w:val="both"/>
        <w:rPr>
          <w:sz w:val="28"/>
          <w:szCs w:val="28"/>
        </w:rPr>
      </w:pPr>
      <w:r>
        <w:rPr>
          <w:sz w:val="28"/>
          <w:szCs w:val="28"/>
          <w:lang w:val="uk-UA"/>
        </w:rPr>
        <w:t xml:space="preserve">166. Галушка С.В., Мороз В.В., Власенко А.В. </w:t>
      </w:r>
      <w:r w:rsidRPr="00A67401">
        <w:rPr>
          <w:sz w:val="28"/>
          <w:szCs w:val="28"/>
        </w:rPr>
        <w:t>Кислородный долг как критерий прогноза у больных с полиорганной недостаточностью</w:t>
      </w:r>
      <w:r>
        <w:rPr>
          <w:sz w:val="28"/>
          <w:szCs w:val="28"/>
        </w:rPr>
        <w:t xml:space="preserve"> // Анестезиология и реаниматология.-2001.№6.-с.9-12.</w:t>
      </w:r>
    </w:p>
    <w:p w:rsidR="00EC05B1" w:rsidRDefault="00EC05B1" w:rsidP="00EC05B1">
      <w:pPr>
        <w:tabs>
          <w:tab w:val="left" w:pos="360"/>
        </w:tabs>
        <w:spacing w:line="408" w:lineRule="auto"/>
        <w:jc w:val="both"/>
        <w:rPr>
          <w:sz w:val="28"/>
          <w:szCs w:val="28"/>
          <w:lang w:val="en-US"/>
        </w:rPr>
      </w:pPr>
      <w:r w:rsidRPr="00994855">
        <w:rPr>
          <w:sz w:val="28"/>
          <w:szCs w:val="28"/>
          <w:lang w:val="en-US"/>
        </w:rPr>
        <w:t xml:space="preserve">167. </w:t>
      </w:r>
      <w:r>
        <w:rPr>
          <w:sz w:val="28"/>
          <w:szCs w:val="28"/>
          <w:lang w:val="en-US"/>
        </w:rPr>
        <w:t>Creery D., Fraser D.D. Tissue dysoxia in sepsis: Getting to know the mitochondrion</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 Care Med.-2002.-vol.30.-No.2.-p.483-484.</w:t>
      </w:r>
    </w:p>
    <w:p w:rsidR="00EC05B1" w:rsidRDefault="00EC05B1" w:rsidP="00EC05B1">
      <w:pPr>
        <w:tabs>
          <w:tab w:val="left" w:pos="360"/>
        </w:tabs>
        <w:spacing w:line="408" w:lineRule="auto"/>
        <w:jc w:val="both"/>
        <w:rPr>
          <w:sz w:val="28"/>
          <w:szCs w:val="28"/>
        </w:rPr>
      </w:pPr>
      <w:r w:rsidRPr="007A24B7">
        <w:rPr>
          <w:sz w:val="28"/>
          <w:szCs w:val="28"/>
          <w:lang w:val="en-US"/>
        </w:rPr>
        <w:t xml:space="preserve">168. </w:t>
      </w:r>
      <w:r>
        <w:rPr>
          <w:sz w:val="28"/>
          <w:szCs w:val="28"/>
        </w:rPr>
        <w:t>Мороз</w:t>
      </w:r>
      <w:r w:rsidRPr="007A24B7">
        <w:rPr>
          <w:sz w:val="28"/>
          <w:szCs w:val="28"/>
          <w:lang w:val="en-US"/>
        </w:rPr>
        <w:t xml:space="preserve"> </w:t>
      </w:r>
      <w:r>
        <w:rPr>
          <w:sz w:val="28"/>
          <w:szCs w:val="28"/>
        </w:rPr>
        <w:t>В</w:t>
      </w:r>
      <w:r w:rsidRPr="007A24B7">
        <w:rPr>
          <w:sz w:val="28"/>
          <w:szCs w:val="28"/>
          <w:lang w:val="en-US"/>
        </w:rPr>
        <w:t>.</w:t>
      </w:r>
      <w:r>
        <w:rPr>
          <w:sz w:val="28"/>
          <w:szCs w:val="28"/>
        </w:rPr>
        <w:t>В</w:t>
      </w:r>
      <w:r w:rsidRPr="007A24B7">
        <w:rPr>
          <w:sz w:val="28"/>
          <w:szCs w:val="28"/>
          <w:lang w:val="en-US"/>
        </w:rPr>
        <w:t xml:space="preserve">., </w:t>
      </w:r>
      <w:r>
        <w:rPr>
          <w:sz w:val="28"/>
          <w:szCs w:val="28"/>
        </w:rPr>
        <w:t>Остапченко</w:t>
      </w:r>
      <w:r w:rsidRPr="007A24B7">
        <w:rPr>
          <w:sz w:val="28"/>
          <w:szCs w:val="28"/>
          <w:lang w:val="en-US"/>
        </w:rPr>
        <w:t xml:space="preserve"> </w:t>
      </w:r>
      <w:r>
        <w:rPr>
          <w:sz w:val="28"/>
          <w:szCs w:val="28"/>
        </w:rPr>
        <w:t>Д</w:t>
      </w:r>
      <w:r w:rsidRPr="007A24B7">
        <w:rPr>
          <w:sz w:val="28"/>
          <w:szCs w:val="28"/>
          <w:lang w:val="en-US"/>
        </w:rPr>
        <w:t>.</w:t>
      </w:r>
      <w:r>
        <w:rPr>
          <w:sz w:val="28"/>
          <w:szCs w:val="28"/>
        </w:rPr>
        <w:t>А</w:t>
      </w:r>
      <w:r w:rsidRPr="007A24B7">
        <w:rPr>
          <w:sz w:val="28"/>
          <w:szCs w:val="28"/>
          <w:lang w:val="en-US"/>
        </w:rPr>
        <w:t xml:space="preserve">., </w:t>
      </w:r>
      <w:r>
        <w:rPr>
          <w:sz w:val="28"/>
          <w:szCs w:val="28"/>
        </w:rPr>
        <w:t>Мещеряков</w:t>
      </w:r>
      <w:r w:rsidRPr="007A24B7">
        <w:rPr>
          <w:sz w:val="28"/>
          <w:szCs w:val="28"/>
          <w:lang w:val="en-US"/>
        </w:rPr>
        <w:t xml:space="preserve"> </w:t>
      </w:r>
      <w:r>
        <w:rPr>
          <w:sz w:val="28"/>
          <w:szCs w:val="28"/>
        </w:rPr>
        <w:t>Г</w:t>
      </w:r>
      <w:r w:rsidRPr="007A24B7">
        <w:rPr>
          <w:sz w:val="28"/>
          <w:szCs w:val="28"/>
          <w:lang w:val="en-US"/>
        </w:rPr>
        <w:t>.</w:t>
      </w:r>
      <w:r>
        <w:rPr>
          <w:sz w:val="28"/>
          <w:szCs w:val="28"/>
        </w:rPr>
        <w:t>Н</w:t>
      </w:r>
      <w:r w:rsidRPr="007A24B7">
        <w:rPr>
          <w:sz w:val="28"/>
          <w:szCs w:val="28"/>
          <w:lang w:val="en-US"/>
        </w:rPr>
        <w:t xml:space="preserve">., </w:t>
      </w:r>
      <w:r>
        <w:rPr>
          <w:sz w:val="28"/>
          <w:szCs w:val="28"/>
        </w:rPr>
        <w:t>Радаев</w:t>
      </w:r>
      <w:r w:rsidRPr="007A24B7">
        <w:rPr>
          <w:sz w:val="28"/>
          <w:szCs w:val="28"/>
          <w:lang w:val="en-US"/>
        </w:rPr>
        <w:t xml:space="preserve"> </w:t>
      </w:r>
      <w:r>
        <w:rPr>
          <w:sz w:val="28"/>
          <w:szCs w:val="28"/>
        </w:rPr>
        <w:t>С</w:t>
      </w:r>
      <w:r w:rsidRPr="007A24B7">
        <w:rPr>
          <w:sz w:val="28"/>
          <w:szCs w:val="28"/>
          <w:lang w:val="en-US"/>
        </w:rPr>
        <w:t>.</w:t>
      </w:r>
      <w:r>
        <w:rPr>
          <w:sz w:val="28"/>
          <w:szCs w:val="28"/>
        </w:rPr>
        <w:t>М</w:t>
      </w:r>
      <w:r w:rsidRPr="007A24B7">
        <w:rPr>
          <w:sz w:val="28"/>
          <w:szCs w:val="28"/>
          <w:lang w:val="en-US"/>
        </w:rPr>
        <w:t xml:space="preserve">. </w:t>
      </w:r>
      <w:r>
        <w:rPr>
          <w:sz w:val="28"/>
          <w:szCs w:val="28"/>
        </w:rPr>
        <w:t>Острая</w:t>
      </w:r>
      <w:r w:rsidRPr="007A24B7">
        <w:rPr>
          <w:sz w:val="28"/>
          <w:szCs w:val="28"/>
          <w:lang w:val="en-US"/>
        </w:rPr>
        <w:t xml:space="preserve"> </w:t>
      </w:r>
      <w:r>
        <w:rPr>
          <w:sz w:val="28"/>
          <w:szCs w:val="28"/>
        </w:rPr>
        <w:t>кровопотеря</w:t>
      </w:r>
      <w:r w:rsidRPr="007A24B7">
        <w:rPr>
          <w:sz w:val="28"/>
          <w:szCs w:val="28"/>
          <w:lang w:val="en-US"/>
        </w:rPr>
        <w:t xml:space="preserve">. </w:t>
      </w:r>
      <w:r>
        <w:rPr>
          <w:sz w:val="28"/>
          <w:szCs w:val="28"/>
        </w:rPr>
        <w:t>Взгляд на проблему // Анестезиология и реаниматология.-2002.-№6.-с.4-9.</w:t>
      </w:r>
    </w:p>
    <w:p w:rsidR="00EC05B1" w:rsidRDefault="00EC05B1" w:rsidP="00EC05B1">
      <w:pPr>
        <w:tabs>
          <w:tab w:val="left" w:pos="360"/>
        </w:tabs>
        <w:spacing w:line="408" w:lineRule="auto"/>
        <w:jc w:val="both"/>
        <w:rPr>
          <w:sz w:val="28"/>
          <w:szCs w:val="28"/>
        </w:rPr>
      </w:pPr>
      <w:r>
        <w:rPr>
          <w:sz w:val="28"/>
          <w:szCs w:val="28"/>
        </w:rPr>
        <w:lastRenderedPageBreak/>
        <w:t>169. Науменко С.Е., Белави</w:t>
      </w:r>
      <w:r>
        <w:rPr>
          <w:sz w:val="28"/>
          <w:szCs w:val="28"/>
          <w:lang w:val="uk-UA"/>
        </w:rPr>
        <w:t>н</w:t>
      </w:r>
      <w:r>
        <w:rPr>
          <w:sz w:val="28"/>
          <w:szCs w:val="28"/>
        </w:rPr>
        <w:t xml:space="preserve"> А.С., Ким С.Ф. Кислородотранспортная функция крови при применении фторотана у больных ишемической болезнью сердца со сниженным сердечным выбросом // Анестезиология и реаниматология.-2003.-№3.-с.50-53.</w:t>
      </w:r>
    </w:p>
    <w:p w:rsidR="00EC05B1" w:rsidRDefault="00EC05B1" w:rsidP="00EC05B1">
      <w:pPr>
        <w:tabs>
          <w:tab w:val="left" w:pos="360"/>
        </w:tabs>
        <w:spacing w:line="408" w:lineRule="auto"/>
        <w:jc w:val="both"/>
        <w:rPr>
          <w:sz w:val="28"/>
          <w:szCs w:val="28"/>
        </w:rPr>
      </w:pPr>
      <w:r>
        <w:rPr>
          <w:sz w:val="28"/>
          <w:szCs w:val="28"/>
        </w:rPr>
        <w:t>170. Шифрин Г.А., Горенштейн М.Л. Восстановление биоустойчивости при сепсисе</w:t>
      </w:r>
      <w:proofErr w:type="gramStart"/>
      <w:r>
        <w:rPr>
          <w:sz w:val="28"/>
          <w:szCs w:val="28"/>
        </w:rPr>
        <w:t>.-</w:t>
      </w:r>
      <w:proofErr w:type="gramEnd"/>
      <w:r>
        <w:rPr>
          <w:sz w:val="28"/>
          <w:szCs w:val="28"/>
        </w:rPr>
        <w:t>Запорожье</w:t>
      </w:r>
      <w:r>
        <w:rPr>
          <w:sz w:val="28"/>
          <w:szCs w:val="28"/>
          <w:lang w:val="uk-UA"/>
        </w:rPr>
        <w:t>,-</w:t>
      </w:r>
      <w:r>
        <w:rPr>
          <w:sz w:val="28"/>
          <w:szCs w:val="28"/>
        </w:rPr>
        <w:t>2004.-300 с.</w:t>
      </w:r>
    </w:p>
    <w:p w:rsidR="00EC05B1" w:rsidRDefault="00EC05B1" w:rsidP="00EC05B1">
      <w:pPr>
        <w:tabs>
          <w:tab w:val="left" w:pos="360"/>
        </w:tabs>
        <w:spacing w:line="408" w:lineRule="auto"/>
        <w:jc w:val="both"/>
        <w:rPr>
          <w:sz w:val="28"/>
          <w:szCs w:val="28"/>
          <w:lang w:val="en-US"/>
        </w:rPr>
      </w:pPr>
      <w:r w:rsidRPr="0010282E">
        <w:rPr>
          <w:sz w:val="28"/>
          <w:szCs w:val="28"/>
          <w:lang w:val="en-US"/>
        </w:rPr>
        <w:t xml:space="preserve">171. </w:t>
      </w:r>
      <w:r>
        <w:rPr>
          <w:sz w:val="28"/>
          <w:szCs w:val="28"/>
          <w:lang w:val="en-US"/>
        </w:rPr>
        <w:t>Jakob S. Oxygen transport on the global and regional level</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Refresher course Lectures. Euroanaesthesia, Madrid, 3-6 </w:t>
      </w:r>
      <w:proofErr w:type="gramStart"/>
      <w:r>
        <w:rPr>
          <w:sz w:val="28"/>
          <w:szCs w:val="28"/>
          <w:lang w:val="en-US"/>
        </w:rPr>
        <w:t>june</w:t>
      </w:r>
      <w:proofErr w:type="gramEnd"/>
      <w:r>
        <w:rPr>
          <w:sz w:val="28"/>
          <w:szCs w:val="28"/>
          <w:lang w:val="en-US"/>
        </w:rPr>
        <w:t xml:space="preserve"> 2006.-p.151-152.</w:t>
      </w:r>
    </w:p>
    <w:p w:rsidR="00EC05B1" w:rsidRDefault="00EC05B1" w:rsidP="00EC05B1">
      <w:pPr>
        <w:tabs>
          <w:tab w:val="left" w:pos="360"/>
        </w:tabs>
        <w:spacing w:line="408" w:lineRule="auto"/>
        <w:jc w:val="both"/>
        <w:rPr>
          <w:sz w:val="28"/>
          <w:szCs w:val="28"/>
          <w:lang w:val="en-US"/>
        </w:rPr>
      </w:pPr>
      <w:r>
        <w:rPr>
          <w:sz w:val="28"/>
          <w:szCs w:val="28"/>
          <w:lang w:val="en-US"/>
        </w:rPr>
        <w:t>172. Pinsky M. Hemodynamic monitoring made easy</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Critical Care.-2007.-vol.11.-No.3.-R.306.</w:t>
      </w:r>
    </w:p>
    <w:p w:rsidR="00EC05B1" w:rsidRDefault="00EC05B1" w:rsidP="00EC05B1">
      <w:pPr>
        <w:tabs>
          <w:tab w:val="left" w:pos="360"/>
        </w:tabs>
        <w:spacing w:line="408" w:lineRule="auto"/>
        <w:jc w:val="both"/>
        <w:rPr>
          <w:sz w:val="28"/>
          <w:szCs w:val="28"/>
          <w:lang w:val="uk-UA"/>
        </w:rPr>
      </w:pPr>
      <w:r w:rsidRPr="0010282E">
        <w:rPr>
          <w:sz w:val="28"/>
          <w:szCs w:val="28"/>
        </w:rPr>
        <w:t xml:space="preserve">173. </w:t>
      </w:r>
      <w:r>
        <w:rPr>
          <w:sz w:val="28"/>
          <w:szCs w:val="28"/>
        </w:rPr>
        <w:t xml:space="preserve">Коркушко О.В., Ярошенко Ю.Т. Функциональные резервы системы гемодинамики в различные возрастные периоды // </w:t>
      </w:r>
      <w:r>
        <w:rPr>
          <w:sz w:val="28"/>
          <w:szCs w:val="28"/>
          <w:lang w:val="uk-UA"/>
        </w:rPr>
        <w:t>Кровообіг та гемостаз.-2005.-№3-4.-с.35-47.</w:t>
      </w:r>
    </w:p>
    <w:p w:rsidR="00EC05B1" w:rsidRDefault="00EC05B1" w:rsidP="00EC05B1">
      <w:pPr>
        <w:tabs>
          <w:tab w:val="left" w:pos="360"/>
        </w:tabs>
        <w:spacing w:line="408" w:lineRule="auto"/>
        <w:jc w:val="both"/>
        <w:rPr>
          <w:sz w:val="28"/>
          <w:szCs w:val="28"/>
          <w:lang w:val="uk-UA"/>
        </w:rPr>
      </w:pPr>
      <w:r>
        <w:rPr>
          <w:sz w:val="28"/>
          <w:szCs w:val="28"/>
          <w:lang w:val="uk-UA"/>
        </w:rPr>
        <w:t>174. Гнатів В.В. Спосіб дослідження кисневого балансу // Біль, знеболювання і інтенсивна терапія.-2003.-№1.-с.22-28.</w:t>
      </w:r>
    </w:p>
    <w:p w:rsidR="00EC05B1" w:rsidRDefault="00EC05B1" w:rsidP="00EC05B1">
      <w:pPr>
        <w:tabs>
          <w:tab w:val="left" w:pos="360"/>
        </w:tabs>
        <w:spacing w:line="408" w:lineRule="auto"/>
        <w:jc w:val="both"/>
        <w:rPr>
          <w:sz w:val="28"/>
          <w:szCs w:val="28"/>
        </w:rPr>
      </w:pPr>
      <w:r>
        <w:rPr>
          <w:sz w:val="28"/>
          <w:szCs w:val="28"/>
          <w:lang w:val="uk-UA"/>
        </w:rPr>
        <w:t xml:space="preserve">175. </w:t>
      </w:r>
      <w:r>
        <w:rPr>
          <w:sz w:val="28"/>
          <w:szCs w:val="28"/>
        </w:rPr>
        <w:t>Сединкин В.А., Клигуненко Е.Н. Нейропротекция в интенсивной терапии диабетического кетоацидоза // Медицина неотложных состояний.-2006.-№4(5)</w:t>
      </w:r>
      <w:proofErr w:type="gramStart"/>
      <w:r>
        <w:rPr>
          <w:sz w:val="28"/>
          <w:szCs w:val="28"/>
        </w:rPr>
        <w:t>.</w:t>
      </w:r>
      <w:proofErr w:type="gramEnd"/>
      <w:r>
        <w:rPr>
          <w:sz w:val="28"/>
          <w:szCs w:val="28"/>
        </w:rPr>
        <w:t>-</w:t>
      </w:r>
      <w:proofErr w:type="gramStart"/>
      <w:r>
        <w:rPr>
          <w:sz w:val="28"/>
          <w:szCs w:val="28"/>
        </w:rPr>
        <w:t>с</w:t>
      </w:r>
      <w:proofErr w:type="gramEnd"/>
      <w:r>
        <w:rPr>
          <w:sz w:val="28"/>
          <w:szCs w:val="28"/>
        </w:rPr>
        <w:t>.89-95.</w:t>
      </w:r>
    </w:p>
    <w:p w:rsidR="00EC05B1" w:rsidRDefault="00EC05B1" w:rsidP="00EC05B1">
      <w:pPr>
        <w:tabs>
          <w:tab w:val="left" w:pos="360"/>
        </w:tabs>
        <w:spacing w:line="408" w:lineRule="auto"/>
        <w:jc w:val="both"/>
        <w:rPr>
          <w:sz w:val="28"/>
          <w:szCs w:val="28"/>
        </w:rPr>
      </w:pPr>
      <w:r>
        <w:rPr>
          <w:sz w:val="28"/>
          <w:szCs w:val="28"/>
        </w:rPr>
        <w:t>176. Никонов В., Феськов А., Киношенко Е. Аминокислоты – важный компонент парентерального питания при критических состояниях (обзор литературы) // Медицина неотложных состояний.-2006.-№6(7)-с.65-68.</w:t>
      </w:r>
    </w:p>
    <w:p w:rsidR="00EC05B1" w:rsidRDefault="00EC05B1" w:rsidP="00EC05B1">
      <w:pPr>
        <w:tabs>
          <w:tab w:val="left" w:pos="360"/>
        </w:tabs>
        <w:spacing w:line="408" w:lineRule="auto"/>
        <w:jc w:val="both"/>
        <w:rPr>
          <w:sz w:val="28"/>
          <w:szCs w:val="28"/>
        </w:rPr>
      </w:pPr>
      <w:r w:rsidRPr="00915B1B">
        <w:rPr>
          <w:sz w:val="28"/>
          <w:szCs w:val="28"/>
        </w:rPr>
        <w:t xml:space="preserve">177. </w:t>
      </w:r>
      <w:r>
        <w:rPr>
          <w:sz w:val="28"/>
          <w:szCs w:val="28"/>
          <w:lang w:val="en-US"/>
        </w:rPr>
        <w:t>Bramlett</w:t>
      </w:r>
      <w:r w:rsidRPr="00915B1B">
        <w:rPr>
          <w:sz w:val="28"/>
          <w:szCs w:val="28"/>
        </w:rPr>
        <w:t xml:space="preserve"> </w:t>
      </w:r>
      <w:r>
        <w:rPr>
          <w:sz w:val="28"/>
          <w:szCs w:val="28"/>
          <w:lang w:val="en-US"/>
        </w:rPr>
        <w:t>H</w:t>
      </w:r>
      <w:r w:rsidRPr="00915B1B">
        <w:rPr>
          <w:sz w:val="28"/>
          <w:szCs w:val="28"/>
        </w:rPr>
        <w:t>.</w:t>
      </w:r>
      <w:r>
        <w:rPr>
          <w:sz w:val="28"/>
          <w:szCs w:val="28"/>
          <w:lang w:val="en-US"/>
        </w:rPr>
        <w:t>M</w:t>
      </w:r>
      <w:r w:rsidRPr="00915B1B">
        <w:rPr>
          <w:sz w:val="28"/>
          <w:szCs w:val="28"/>
        </w:rPr>
        <w:t xml:space="preserve">., </w:t>
      </w:r>
      <w:r>
        <w:rPr>
          <w:sz w:val="28"/>
          <w:szCs w:val="28"/>
          <w:lang w:val="en-US"/>
        </w:rPr>
        <w:t>Dietrich</w:t>
      </w:r>
      <w:r w:rsidRPr="00915B1B">
        <w:rPr>
          <w:sz w:val="28"/>
          <w:szCs w:val="28"/>
        </w:rPr>
        <w:t xml:space="preserve"> </w:t>
      </w:r>
      <w:r>
        <w:rPr>
          <w:sz w:val="28"/>
          <w:szCs w:val="28"/>
          <w:lang w:val="en-US"/>
        </w:rPr>
        <w:t>D</w:t>
      </w:r>
      <w:r w:rsidRPr="00915B1B">
        <w:rPr>
          <w:sz w:val="28"/>
          <w:szCs w:val="28"/>
        </w:rPr>
        <w:t xml:space="preserve">. </w:t>
      </w:r>
      <w:r>
        <w:rPr>
          <w:sz w:val="28"/>
          <w:szCs w:val="28"/>
        </w:rPr>
        <w:t>Патофизиология ишемического и травматического поражения мозга: сходства и различия // Медицина неотложных состояний.-2006.-№</w:t>
      </w:r>
      <w:proofErr w:type="gramStart"/>
      <w:r>
        <w:rPr>
          <w:sz w:val="28"/>
          <w:szCs w:val="28"/>
        </w:rPr>
        <w:t>4(</w:t>
      </w:r>
      <w:proofErr w:type="gramEnd"/>
      <w:r>
        <w:rPr>
          <w:sz w:val="28"/>
          <w:szCs w:val="28"/>
        </w:rPr>
        <w:t>5).-с.32-34.</w:t>
      </w:r>
    </w:p>
    <w:p w:rsidR="00EC05B1" w:rsidRDefault="00EC05B1" w:rsidP="00EC05B1">
      <w:pPr>
        <w:tabs>
          <w:tab w:val="left" w:pos="360"/>
        </w:tabs>
        <w:spacing w:line="408" w:lineRule="auto"/>
        <w:jc w:val="both"/>
        <w:rPr>
          <w:sz w:val="28"/>
          <w:szCs w:val="28"/>
        </w:rPr>
      </w:pPr>
      <w:r>
        <w:rPr>
          <w:sz w:val="28"/>
          <w:szCs w:val="28"/>
        </w:rPr>
        <w:t>178. Телушкин П.К., Ноздрачёв А.Д., Потапов П.П. Изменени</w:t>
      </w:r>
      <w:r>
        <w:rPr>
          <w:sz w:val="28"/>
          <w:szCs w:val="28"/>
          <w:lang w:val="uk-UA"/>
        </w:rPr>
        <w:t>я</w:t>
      </w:r>
      <w:r>
        <w:rPr>
          <w:sz w:val="28"/>
          <w:szCs w:val="28"/>
        </w:rPr>
        <w:t xml:space="preserve"> энергетического обмена и повреждение нервных клеток у крыс при многократном введении высоких доз инсулина // Проблемы эндокринологии.-2006.-Т.52-№1.-с.28-31.</w:t>
      </w:r>
    </w:p>
    <w:p w:rsidR="00EC05B1" w:rsidRDefault="00EC05B1" w:rsidP="00EC05B1">
      <w:pPr>
        <w:tabs>
          <w:tab w:val="left" w:pos="360"/>
        </w:tabs>
        <w:spacing w:line="408" w:lineRule="auto"/>
        <w:jc w:val="both"/>
        <w:rPr>
          <w:sz w:val="28"/>
          <w:szCs w:val="28"/>
        </w:rPr>
      </w:pPr>
      <w:r>
        <w:rPr>
          <w:sz w:val="28"/>
          <w:szCs w:val="28"/>
        </w:rPr>
        <w:lastRenderedPageBreak/>
        <w:t>179. Алиев С.А., Султанов Г.А., Эфендиев Н.А. Некоторые аспекты патогенеза гипоксии и нефармакологические методы её коррекции при гнойном перито</w:t>
      </w:r>
      <w:r>
        <w:rPr>
          <w:sz w:val="28"/>
          <w:szCs w:val="28"/>
          <w:lang w:val="uk-UA"/>
        </w:rPr>
        <w:t>н</w:t>
      </w:r>
      <w:r>
        <w:rPr>
          <w:sz w:val="28"/>
          <w:szCs w:val="28"/>
        </w:rPr>
        <w:t>ите // Вестник интенсивной терапии</w:t>
      </w:r>
      <w:r>
        <w:rPr>
          <w:sz w:val="28"/>
          <w:szCs w:val="28"/>
          <w:lang w:val="uk-UA"/>
        </w:rPr>
        <w:t>.-</w:t>
      </w:r>
      <w:r>
        <w:rPr>
          <w:sz w:val="28"/>
          <w:szCs w:val="28"/>
        </w:rPr>
        <w:t>2003.-№2.-с.20-27.</w:t>
      </w:r>
    </w:p>
    <w:p w:rsidR="00EC05B1" w:rsidRDefault="00EC05B1" w:rsidP="00EC05B1">
      <w:pPr>
        <w:tabs>
          <w:tab w:val="left" w:pos="360"/>
        </w:tabs>
        <w:spacing w:line="408" w:lineRule="auto"/>
        <w:jc w:val="both"/>
        <w:rPr>
          <w:sz w:val="28"/>
          <w:szCs w:val="28"/>
          <w:lang w:val="en-US"/>
        </w:rPr>
      </w:pPr>
      <w:r w:rsidRPr="000B4387">
        <w:rPr>
          <w:sz w:val="28"/>
          <w:szCs w:val="28"/>
          <w:lang w:val="en-US"/>
        </w:rPr>
        <w:t xml:space="preserve">180. </w:t>
      </w:r>
      <w:r>
        <w:rPr>
          <w:sz w:val="28"/>
          <w:szCs w:val="28"/>
          <w:lang w:val="en-US"/>
        </w:rPr>
        <w:t>Gore D.C., Wolfe R.R. Hemodynamic and metabolic effects of selective beta-1 adrenerg</w:t>
      </w:r>
      <w:r>
        <w:rPr>
          <w:sz w:val="28"/>
          <w:szCs w:val="28"/>
          <w:lang w:val="uk-UA"/>
        </w:rPr>
        <w:t>і</w:t>
      </w:r>
      <w:r>
        <w:rPr>
          <w:sz w:val="28"/>
          <w:szCs w:val="28"/>
          <w:lang w:val="en-US"/>
        </w:rPr>
        <w:t>c blockade during sepsis</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Am. J. Physiol. Regul. </w:t>
      </w:r>
      <w:proofErr w:type="gramStart"/>
      <w:r>
        <w:rPr>
          <w:sz w:val="28"/>
          <w:szCs w:val="28"/>
          <w:lang w:val="en-US"/>
        </w:rPr>
        <w:t>Integr.</w:t>
      </w:r>
      <w:proofErr w:type="gramEnd"/>
      <w:r>
        <w:rPr>
          <w:sz w:val="28"/>
          <w:szCs w:val="28"/>
          <w:lang w:val="en-US"/>
        </w:rPr>
        <w:t xml:space="preserve"> Comp. Physiol.-2006.-No5.-PMID: 16702516.</w:t>
      </w:r>
    </w:p>
    <w:p w:rsidR="00EC05B1" w:rsidRDefault="00EC05B1" w:rsidP="00EC05B1">
      <w:pPr>
        <w:tabs>
          <w:tab w:val="left" w:pos="360"/>
        </w:tabs>
        <w:spacing w:line="408" w:lineRule="auto"/>
        <w:jc w:val="both"/>
        <w:rPr>
          <w:sz w:val="28"/>
          <w:szCs w:val="28"/>
          <w:lang w:val="en-US"/>
        </w:rPr>
      </w:pPr>
      <w:r>
        <w:rPr>
          <w:sz w:val="28"/>
          <w:szCs w:val="28"/>
          <w:lang w:val="en-US"/>
        </w:rPr>
        <w:t>181. Yagy-Chaves S.,Yokoyama T., Sluka K., Yamashita K., Kiyooka R., Manabe M. Infusion of 1% glucose and magnesium during surgery maintains serum magnesium concentration and prevents catabolism</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European Journal of Anaesthesiology.-2006.-vol.23.-suppl.1.-p.160.</w:t>
      </w:r>
    </w:p>
    <w:p w:rsidR="00EC05B1" w:rsidRDefault="00EC05B1" w:rsidP="00EC05B1">
      <w:pPr>
        <w:tabs>
          <w:tab w:val="left" w:pos="360"/>
        </w:tabs>
        <w:spacing w:line="408" w:lineRule="auto"/>
        <w:jc w:val="both"/>
        <w:rPr>
          <w:sz w:val="28"/>
          <w:szCs w:val="28"/>
        </w:rPr>
      </w:pPr>
      <w:r w:rsidRPr="001D134B">
        <w:rPr>
          <w:sz w:val="28"/>
          <w:szCs w:val="28"/>
        </w:rPr>
        <w:t xml:space="preserve">182. </w:t>
      </w:r>
      <w:r>
        <w:rPr>
          <w:sz w:val="28"/>
          <w:szCs w:val="28"/>
        </w:rPr>
        <w:t>Беляевский А.Д., Лагутина А.А., Милютина Н.П. Сахарный диабет: современные акценты в патогенезе и в подходах к интенсивной терапии // Вестник интенсивной терапии.-2003.-№1.-с.3-9.</w:t>
      </w:r>
    </w:p>
    <w:p w:rsidR="00EC05B1" w:rsidRDefault="00EC05B1" w:rsidP="00EC05B1">
      <w:pPr>
        <w:tabs>
          <w:tab w:val="left" w:pos="360"/>
        </w:tabs>
        <w:spacing w:line="408" w:lineRule="auto"/>
        <w:jc w:val="both"/>
        <w:rPr>
          <w:sz w:val="28"/>
          <w:szCs w:val="28"/>
          <w:lang w:val="uk-UA"/>
        </w:rPr>
      </w:pPr>
      <w:r>
        <w:rPr>
          <w:sz w:val="28"/>
          <w:szCs w:val="28"/>
        </w:rPr>
        <w:t>183. Корпачёв В.В., Кушнарёва Н.Н. Аналог</w:t>
      </w:r>
      <w:r>
        <w:rPr>
          <w:sz w:val="28"/>
          <w:szCs w:val="28"/>
          <w:lang w:val="uk-UA"/>
        </w:rPr>
        <w:t>и</w:t>
      </w:r>
      <w:r>
        <w:rPr>
          <w:sz w:val="28"/>
          <w:szCs w:val="28"/>
        </w:rPr>
        <w:t xml:space="preserve"> инсулина ультракороткого и длительного действия: долгожданное решение проблемы? // </w:t>
      </w:r>
      <w:r>
        <w:rPr>
          <w:sz w:val="28"/>
          <w:szCs w:val="28"/>
          <w:lang w:val="uk-UA"/>
        </w:rPr>
        <w:t>Міжнародний ендокринологічний журнал.-2006.-№1(3).-с.8-10.</w:t>
      </w:r>
    </w:p>
    <w:p w:rsidR="00EC05B1" w:rsidRDefault="00EC05B1" w:rsidP="00EC05B1">
      <w:pPr>
        <w:tabs>
          <w:tab w:val="left" w:pos="360"/>
        </w:tabs>
        <w:spacing w:line="408" w:lineRule="auto"/>
        <w:jc w:val="both"/>
        <w:rPr>
          <w:sz w:val="28"/>
          <w:szCs w:val="28"/>
          <w:lang w:val="uk-UA"/>
        </w:rPr>
      </w:pPr>
      <w:r>
        <w:rPr>
          <w:sz w:val="28"/>
          <w:szCs w:val="28"/>
          <w:lang w:val="uk-UA"/>
        </w:rPr>
        <w:t xml:space="preserve">184. </w:t>
      </w:r>
      <w:r>
        <w:rPr>
          <w:sz w:val="28"/>
          <w:szCs w:val="28"/>
        </w:rPr>
        <w:t>Мкрт</w:t>
      </w:r>
      <w:r>
        <w:rPr>
          <w:sz w:val="28"/>
          <w:szCs w:val="28"/>
          <w:lang w:val="uk-UA"/>
        </w:rPr>
        <w:t>у</w:t>
      </w:r>
      <w:r>
        <w:rPr>
          <w:sz w:val="28"/>
          <w:szCs w:val="28"/>
        </w:rPr>
        <w:t xml:space="preserve">мян А.М. Эффективный контроль гликемии с помощью комбинированной терапии // </w:t>
      </w:r>
      <w:r>
        <w:rPr>
          <w:sz w:val="28"/>
          <w:szCs w:val="28"/>
          <w:lang w:val="uk-UA"/>
        </w:rPr>
        <w:t>Міжнародний ендокринологічний журнал.-2006.-№2(4)</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.51-54.</w:t>
      </w:r>
    </w:p>
    <w:p w:rsidR="00EC05B1" w:rsidRDefault="00EC05B1" w:rsidP="00EC05B1">
      <w:pPr>
        <w:tabs>
          <w:tab w:val="left" w:pos="360"/>
        </w:tabs>
        <w:spacing w:line="408" w:lineRule="auto"/>
        <w:jc w:val="both"/>
        <w:rPr>
          <w:sz w:val="28"/>
          <w:szCs w:val="28"/>
          <w:lang w:val="en-US"/>
        </w:rPr>
      </w:pPr>
      <w:r>
        <w:rPr>
          <w:sz w:val="28"/>
          <w:szCs w:val="28"/>
          <w:lang w:val="uk-UA"/>
        </w:rPr>
        <w:t xml:space="preserve">185. </w:t>
      </w:r>
      <w:r>
        <w:rPr>
          <w:sz w:val="28"/>
          <w:szCs w:val="28"/>
          <w:lang w:val="en-US"/>
        </w:rPr>
        <w:t>Beale R.J. Nutritional support in the critically ill</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 xml:space="preserve">Refresher course Lectures. </w:t>
      </w:r>
      <w:proofErr w:type="gramStart"/>
      <w:r>
        <w:rPr>
          <w:sz w:val="28"/>
          <w:szCs w:val="28"/>
          <w:lang w:val="en-US"/>
        </w:rPr>
        <w:t>Euroanaesthesia.</w:t>
      </w:r>
      <w:proofErr w:type="gramEnd"/>
      <w:r>
        <w:rPr>
          <w:sz w:val="28"/>
          <w:szCs w:val="28"/>
          <w:lang w:val="uk-UA"/>
        </w:rPr>
        <w:t xml:space="preserve"> –</w:t>
      </w:r>
      <w:r>
        <w:rPr>
          <w:sz w:val="28"/>
          <w:szCs w:val="28"/>
          <w:lang w:val="en-US"/>
        </w:rPr>
        <w:t xml:space="preserve"> Madrid</w:t>
      </w:r>
      <w:r>
        <w:rPr>
          <w:sz w:val="28"/>
          <w:szCs w:val="28"/>
          <w:lang w:val="uk-UA"/>
        </w:rPr>
        <w:t>,-</w:t>
      </w:r>
      <w:r>
        <w:rPr>
          <w:sz w:val="28"/>
          <w:szCs w:val="28"/>
          <w:lang w:val="en-US"/>
        </w:rPr>
        <w:t>3-6 june 2006.-</w:t>
      </w:r>
      <w:proofErr w:type="gramStart"/>
      <w:r>
        <w:rPr>
          <w:sz w:val="28"/>
          <w:szCs w:val="28"/>
          <w:lang w:val="en-US"/>
        </w:rPr>
        <w:t>p.147-150</w:t>
      </w:r>
      <w:proofErr w:type="gramEnd"/>
      <w:r>
        <w:rPr>
          <w:sz w:val="28"/>
          <w:szCs w:val="28"/>
          <w:lang w:val="en-US"/>
        </w:rPr>
        <w:t>.</w:t>
      </w:r>
    </w:p>
    <w:p w:rsidR="00EC05B1" w:rsidRDefault="00EC05B1" w:rsidP="00EC05B1">
      <w:pPr>
        <w:tabs>
          <w:tab w:val="left" w:pos="360"/>
        </w:tabs>
        <w:spacing w:line="408" w:lineRule="auto"/>
        <w:jc w:val="both"/>
        <w:rPr>
          <w:sz w:val="28"/>
          <w:szCs w:val="28"/>
          <w:lang w:val="en-US"/>
        </w:rPr>
      </w:pPr>
      <w:r>
        <w:rPr>
          <w:sz w:val="28"/>
          <w:szCs w:val="28"/>
          <w:lang w:val="en-US"/>
        </w:rPr>
        <w:t>186. Vasquez-Garibay E., Stein K., Kratzsch J., Romero-Velarde E., Jahreis G. Effect of nucleotide intake and nutritional recovery on insulin-like growth factor 1 and other hormonal biomarkers in severely malnourished children</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Br. J. Nutr.-2006.-vol.96.-No 9.-p.683-690.</w:t>
      </w:r>
    </w:p>
    <w:p w:rsidR="00EC05B1" w:rsidRDefault="00EC05B1" w:rsidP="00EC05B1">
      <w:pPr>
        <w:tabs>
          <w:tab w:val="left" w:pos="360"/>
        </w:tabs>
        <w:spacing w:line="408" w:lineRule="auto"/>
        <w:jc w:val="both"/>
        <w:rPr>
          <w:sz w:val="28"/>
          <w:szCs w:val="28"/>
          <w:lang w:val="uk-UA"/>
        </w:rPr>
      </w:pPr>
      <w:r w:rsidRPr="00CC6F82">
        <w:rPr>
          <w:sz w:val="28"/>
          <w:szCs w:val="28"/>
        </w:rPr>
        <w:lastRenderedPageBreak/>
        <w:t xml:space="preserve">187. </w:t>
      </w:r>
      <w:r>
        <w:rPr>
          <w:sz w:val="28"/>
          <w:szCs w:val="28"/>
        </w:rPr>
        <w:t xml:space="preserve">Бондарь М.В. Биологическая роль системы аминокислот глутамат-глутамин в клинической практике // </w:t>
      </w:r>
      <w:r>
        <w:rPr>
          <w:sz w:val="28"/>
          <w:szCs w:val="28"/>
          <w:lang w:val="uk-UA"/>
        </w:rPr>
        <w:t>Біль, знеболювання і інтенсивна терапія. 2004.-№4.-с.56-63.</w:t>
      </w:r>
    </w:p>
    <w:p w:rsidR="00EC05B1" w:rsidRPr="00CC6F82" w:rsidRDefault="00EC05B1" w:rsidP="00EC05B1">
      <w:pPr>
        <w:tabs>
          <w:tab w:val="left" w:pos="360"/>
        </w:tabs>
        <w:spacing w:line="408" w:lineRule="auto"/>
        <w:jc w:val="both"/>
        <w:rPr>
          <w:sz w:val="28"/>
          <w:szCs w:val="28"/>
        </w:rPr>
      </w:pPr>
      <w:r>
        <w:rPr>
          <w:sz w:val="28"/>
          <w:szCs w:val="28"/>
          <w:lang w:val="uk-UA"/>
        </w:rPr>
        <w:t>188. Гуменюк Н.И., Киркилевский С.И. Инфузионная терапия.</w:t>
      </w:r>
      <w:r>
        <w:rPr>
          <w:sz w:val="28"/>
          <w:szCs w:val="28"/>
        </w:rPr>
        <w:t>-К.: Книга плюс, 2004.-208с.</w:t>
      </w:r>
    </w:p>
    <w:p w:rsidR="00EC05B1" w:rsidRDefault="00EC05B1" w:rsidP="00EC05B1">
      <w:pPr>
        <w:tabs>
          <w:tab w:val="left" w:pos="360"/>
        </w:tabs>
        <w:spacing w:line="408" w:lineRule="auto"/>
        <w:jc w:val="both"/>
        <w:rPr>
          <w:sz w:val="28"/>
          <w:szCs w:val="28"/>
          <w:lang w:val="uk-UA"/>
        </w:rPr>
      </w:pPr>
      <w:r>
        <w:rPr>
          <w:sz w:val="28"/>
          <w:szCs w:val="28"/>
        </w:rPr>
        <w:t>189. Бойко В.В., Козлова Т.В., Краснокутский В.Е. Инфузионная терапия и парентеральное питание в хирургии</w:t>
      </w:r>
      <w:proofErr w:type="gramStart"/>
      <w:r>
        <w:rPr>
          <w:sz w:val="28"/>
          <w:szCs w:val="28"/>
        </w:rPr>
        <w:t>.-</w:t>
      </w:r>
      <w:proofErr w:type="gramEnd"/>
      <w:r>
        <w:rPr>
          <w:sz w:val="28"/>
          <w:szCs w:val="28"/>
        </w:rPr>
        <w:t xml:space="preserve">Харьков: </w:t>
      </w:r>
      <w:r>
        <w:rPr>
          <w:sz w:val="28"/>
          <w:szCs w:val="28"/>
          <w:lang w:val="uk-UA"/>
        </w:rPr>
        <w:t>„Сім”, 2006.-139с.</w:t>
      </w:r>
    </w:p>
    <w:p w:rsidR="00EC05B1" w:rsidRDefault="00EC05B1" w:rsidP="00EC05B1">
      <w:pPr>
        <w:tabs>
          <w:tab w:val="left" w:pos="360"/>
        </w:tabs>
        <w:spacing w:line="408" w:lineRule="auto"/>
        <w:jc w:val="both"/>
        <w:rPr>
          <w:sz w:val="28"/>
          <w:szCs w:val="28"/>
          <w:lang w:val="uk-UA"/>
        </w:rPr>
      </w:pPr>
      <w:r>
        <w:rPr>
          <w:sz w:val="28"/>
          <w:szCs w:val="28"/>
          <w:lang w:val="uk-UA"/>
        </w:rPr>
        <w:t xml:space="preserve">190. </w:t>
      </w:r>
      <w:r w:rsidRPr="00CC6F82">
        <w:rPr>
          <w:sz w:val="28"/>
          <w:szCs w:val="28"/>
          <w:lang w:val="uk-UA"/>
        </w:rPr>
        <w:t>Хижняк А.А., Мушенко В.Е., Козлова Т.В., Сиволапов В.Б., Волкова Ю.В., Иевлева В.И. Опыт использования препарата Ксилат</w:t>
      </w:r>
      <w:r>
        <w:rPr>
          <w:sz w:val="28"/>
          <w:szCs w:val="28"/>
          <w:lang w:val="uk-UA"/>
        </w:rPr>
        <w:t xml:space="preserve"> </w:t>
      </w:r>
      <w:r w:rsidRPr="00CC6F82">
        <w:rPr>
          <w:sz w:val="28"/>
          <w:szCs w:val="28"/>
          <w:lang w:val="uk-UA"/>
        </w:rPr>
        <w:t>//</w:t>
      </w:r>
      <w:r>
        <w:rPr>
          <w:sz w:val="28"/>
          <w:szCs w:val="28"/>
          <w:lang w:val="uk-UA"/>
        </w:rPr>
        <w:t xml:space="preserve"> Мистецтво лікування.-2005.-№9(25).-с.94-95.</w:t>
      </w:r>
    </w:p>
    <w:p w:rsidR="00EC05B1" w:rsidRDefault="00EC05B1" w:rsidP="00EC05B1">
      <w:pPr>
        <w:tabs>
          <w:tab w:val="left" w:pos="360"/>
        </w:tabs>
        <w:spacing w:line="408" w:lineRule="auto"/>
        <w:jc w:val="both"/>
        <w:rPr>
          <w:sz w:val="28"/>
          <w:szCs w:val="28"/>
          <w:lang w:val="uk-UA"/>
        </w:rPr>
      </w:pPr>
      <w:r>
        <w:rPr>
          <w:sz w:val="28"/>
          <w:szCs w:val="28"/>
          <w:lang w:val="uk-UA"/>
        </w:rPr>
        <w:t xml:space="preserve">191. </w:t>
      </w:r>
      <w:r>
        <w:rPr>
          <w:sz w:val="28"/>
          <w:szCs w:val="28"/>
        </w:rPr>
        <w:t xml:space="preserve">Кондрацкий Б.А., Новак В.Л. Опыт применения в клинической практике комплексного инфузионного препарата реосорбилакт // </w:t>
      </w:r>
      <w:r>
        <w:rPr>
          <w:sz w:val="28"/>
          <w:szCs w:val="28"/>
          <w:lang w:val="uk-UA"/>
        </w:rPr>
        <w:t>Мистецтво лікування.-2006.-№1(27)</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.34-36.</w:t>
      </w:r>
    </w:p>
    <w:p w:rsidR="00EC05B1" w:rsidRPr="008E5592" w:rsidRDefault="00EC05B1" w:rsidP="00EC05B1">
      <w:pPr>
        <w:tabs>
          <w:tab w:val="left" w:pos="360"/>
        </w:tabs>
        <w:spacing w:line="408" w:lineRule="auto"/>
        <w:jc w:val="both"/>
        <w:rPr>
          <w:sz w:val="28"/>
          <w:szCs w:val="28"/>
        </w:rPr>
      </w:pPr>
      <w:r>
        <w:rPr>
          <w:sz w:val="28"/>
          <w:szCs w:val="28"/>
          <w:lang w:val="uk-UA"/>
        </w:rPr>
        <w:t>192</w:t>
      </w:r>
      <w:r w:rsidRPr="008E5592">
        <w:rPr>
          <w:sz w:val="28"/>
          <w:szCs w:val="28"/>
        </w:rPr>
        <w:t>. Афанасьев В.В. Клиническая фармакология реамберина (очерк)</w:t>
      </w:r>
      <w:proofErr w:type="gramStart"/>
      <w:r w:rsidRPr="008E5592">
        <w:rPr>
          <w:sz w:val="28"/>
          <w:szCs w:val="28"/>
        </w:rPr>
        <w:t>.</w:t>
      </w:r>
      <w:r>
        <w:rPr>
          <w:sz w:val="28"/>
          <w:szCs w:val="28"/>
          <w:lang w:val="uk-UA"/>
        </w:rPr>
        <w:t>-</w:t>
      </w:r>
      <w:proofErr w:type="gramEnd"/>
      <w:r w:rsidRPr="008E5592">
        <w:rPr>
          <w:sz w:val="28"/>
          <w:szCs w:val="28"/>
        </w:rPr>
        <w:t>Санкт-Петербург</w:t>
      </w:r>
      <w:r>
        <w:rPr>
          <w:sz w:val="28"/>
          <w:szCs w:val="28"/>
          <w:lang w:val="uk-UA"/>
        </w:rPr>
        <w:t xml:space="preserve">, </w:t>
      </w:r>
      <w:r w:rsidRPr="008E5592">
        <w:rPr>
          <w:sz w:val="28"/>
          <w:szCs w:val="28"/>
        </w:rPr>
        <w:t>2005.-44с.</w:t>
      </w:r>
    </w:p>
    <w:p w:rsidR="00EC05B1" w:rsidRDefault="00EC05B1" w:rsidP="00EC05B1">
      <w:pPr>
        <w:tabs>
          <w:tab w:val="left" w:pos="360"/>
        </w:tabs>
        <w:spacing w:line="408" w:lineRule="auto"/>
        <w:jc w:val="both"/>
        <w:rPr>
          <w:sz w:val="28"/>
          <w:szCs w:val="28"/>
        </w:rPr>
      </w:pPr>
      <w:r w:rsidRPr="008E5592">
        <w:rPr>
          <w:sz w:val="28"/>
          <w:szCs w:val="28"/>
        </w:rPr>
        <w:t xml:space="preserve">193. Козлова Т.В., Мушенко В.Е., Сивоволов В.Б., Смачило Р.М., Гай Е.Ю., Калашникова Ю.В. Применение 1,5% раствора </w:t>
      </w:r>
      <w:r>
        <w:rPr>
          <w:sz w:val="28"/>
          <w:szCs w:val="28"/>
        </w:rPr>
        <w:t>янтарной кислоты в программе лечения больных с тяжёлой формой панкреатита и панкреонекрозом // Медицина неотложный состояний.-2006.-№6(7)</w:t>
      </w:r>
      <w:proofErr w:type="gramStart"/>
      <w:r>
        <w:rPr>
          <w:sz w:val="28"/>
          <w:szCs w:val="28"/>
        </w:rPr>
        <w:t>.</w:t>
      </w:r>
      <w:proofErr w:type="gramEnd"/>
      <w:r>
        <w:rPr>
          <w:sz w:val="28"/>
          <w:szCs w:val="28"/>
        </w:rPr>
        <w:t>-</w:t>
      </w:r>
      <w:proofErr w:type="gramStart"/>
      <w:r>
        <w:rPr>
          <w:sz w:val="28"/>
          <w:szCs w:val="28"/>
        </w:rPr>
        <w:t>с</w:t>
      </w:r>
      <w:proofErr w:type="gramEnd"/>
      <w:r>
        <w:rPr>
          <w:sz w:val="28"/>
          <w:szCs w:val="28"/>
        </w:rPr>
        <w:t>.84-87.</w:t>
      </w:r>
    </w:p>
    <w:p w:rsidR="00EC05B1" w:rsidRDefault="00EC05B1" w:rsidP="00EC05B1">
      <w:pPr>
        <w:tabs>
          <w:tab w:val="left" w:pos="360"/>
        </w:tabs>
        <w:spacing w:line="408" w:lineRule="auto"/>
        <w:jc w:val="both"/>
        <w:rPr>
          <w:sz w:val="28"/>
          <w:szCs w:val="28"/>
          <w:lang w:val="en-US"/>
        </w:rPr>
      </w:pPr>
      <w:r w:rsidRPr="008E5592">
        <w:rPr>
          <w:sz w:val="28"/>
          <w:szCs w:val="28"/>
          <w:lang w:val="en-US"/>
        </w:rPr>
        <w:t xml:space="preserve">194. </w:t>
      </w:r>
      <w:r>
        <w:rPr>
          <w:sz w:val="28"/>
          <w:szCs w:val="28"/>
          <w:lang w:val="en-US"/>
        </w:rPr>
        <w:t>Boldt J., Schollhorn T., Munchbach J., Pabsdorf M. A total balanced volume replacement strategy using a new balanced hydroxyethyl starch preparation (6% HES 130/0</w:t>
      </w:r>
      <w:proofErr w:type="gramStart"/>
      <w:r>
        <w:rPr>
          <w:sz w:val="28"/>
          <w:szCs w:val="28"/>
          <w:lang w:val="en-US"/>
        </w:rPr>
        <w:t>,42</w:t>
      </w:r>
      <w:proofErr w:type="gramEnd"/>
      <w:r>
        <w:rPr>
          <w:sz w:val="28"/>
          <w:szCs w:val="28"/>
          <w:lang w:val="en-US"/>
        </w:rPr>
        <w:t>) in patients undergoing major abdominal surgery</w:t>
      </w:r>
      <w:r w:rsidRPr="00F67842">
        <w:rPr>
          <w:sz w:val="28"/>
          <w:szCs w:val="28"/>
          <w:lang w:val="en-US"/>
        </w:rPr>
        <w:t xml:space="preserve"> </w:t>
      </w:r>
      <w:r>
        <w:rPr>
          <w:sz w:val="28"/>
          <w:szCs w:val="28"/>
          <w:lang w:val="en-US"/>
        </w:rPr>
        <w:t>//</w:t>
      </w:r>
      <w:r w:rsidRPr="00F67842">
        <w:rPr>
          <w:sz w:val="28"/>
          <w:szCs w:val="28"/>
          <w:lang w:val="en-US"/>
        </w:rPr>
        <w:t xml:space="preserve"> </w:t>
      </w:r>
      <w:r>
        <w:rPr>
          <w:sz w:val="28"/>
          <w:szCs w:val="28"/>
          <w:lang w:val="en-US"/>
        </w:rPr>
        <w:t>European Journal of Anaesthesiology.-2007.-vol.24.No3.-p.267-275.</w:t>
      </w:r>
    </w:p>
    <w:p w:rsidR="00EC05B1" w:rsidRPr="00181D53" w:rsidRDefault="00EC05B1" w:rsidP="00EC05B1">
      <w:pPr>
        <w:tabs>
          <w:tab w:val="left" w:pos="360"/>
        </w:tabs>
        <w:spacing w:line="408" w:lineRule="auto"/>
        <w:jc w:val="both"/>
      </w:pPr>
      <w:r w:rsidRPr="00796568">
        <w:rPr>
          <w:sz w:val="28"/>
          <w:szCs w:val="28"/>
        </w:rPr>
        <w:t xml:space="preserve">195. </w:t>
      </w:r>
      <w:r>
        <w:rPr>
          <w:sz w:val="28"/>
          <w:szCs w:val="28"/>
        </w:rPr>
        <w:t>Шевченко А.А. Инфузионно-трансфузионная терапия (из прошлого в настоящее) // Медицина неотложный состояний.-2006.-№4(5)</w:t>
      </w:r>
      <w:proofErr w:type="gramStart"/>
      <w:r>
        <w:rPr>
          <w:sz w:val="28"/>
          <w:szCs w:val="28"/>
        </w:rPr>
        <w:t>.</w:t>
      </w:r>
      <w:proofErr w:type="gramEnd"/>
      <w:r>
        <w:rPr>
          <w:sz w:val="28"/>
          <w:szCs w:val="28"/>
        </w:rPr>
        <w:t>-</w:t>
      </w:r>
      <w:proofErr w:type="gramStart"/>
      <w:r>
        <w:rPr>
          <w:sz w:val="28"/>
          <w:szCs w:val="28"/>
        </w:rPr>
        <w:t>с</w:t>
      </w:r>
      <w:proofErr w:type="gramEnd"/>
      <w:r>
        <w:rPr>
          <w:sz w:val="28"/>
          <w:szCs w:val="28"/>
        </w:rPr>
        <w:t>.132-139.</w:t>
      </w:r>
    </w:p>
    <w:p w:rsidR="00EC05B1" w:rsidRDefault="00EC05B1" w:rsidP="00EC05B1">
      <w:pPr>
        <w:tabs>
          <w:tab w:val="left" w:pos="360"/>
        </w:tabs>
        <w:spacing w:line="408" w:lineRule="auto"/>
        <w:jc w:val="both"/>
        <w:rPr>
          <w:sz w:val="28"/>
          <w:szCs w:val="28"/>
        </w:rPr>
      </w:pPr>
      <w:r>
        <w:rPr>
          <w:sz w:val="28"/>
          <w:szCs w:val="28"/>
        </w:rPr>
        <w:lastRenderedPageBreak/>
        <w:t>196. Гельфанд Б.Р., Проценко Е.Б., Шипилова О.С., Попов Т.В. Абдоминальный сепсис: стратегия интенсивной терапии // Анестезиология и реаниматология.-2006.-№6.-с.4-9.</w:t>
      </w:r>
    </w:p>
    <w:p w:rsidR="00EC05B1" w:rsidRDefault="00EC05B1" w:rsidP="00EC05B1">
      <w:pPr>
        <w:tabs>
          <w:tab w:val="left" w:pos="360"/>
        </w:tabs>
        <w:spacing w:line="408" w:lineRule="auto"/>
        <w:jc w:val="both"/>
        <w:rPr>
          <w:sz w:val="28"/>
          <w:szCs w:val="28"/>
        </w:rPr>
      </w:pPr>
      <w:r>
        <w:rPr>
          <w:sz w:val="28"/>
          <w:szCs w:val="28"/>
        </w:rPr>
        <w:t>197. Лейдерман И.Н., Николаенко А.В., Сивков О.Г. Нутритивная поддержка в отделении реанимации и интенсивной терапии. Стандартные алгоритмы и протоколы. Руководство для врачей // Урало-Сибирская Ассоциация Клинического Питания.-2006.-37с.</w:t>
      </w:r>
    </w:p>
    <w:p w:rsidR="00EC05B1" w:rsidRDefault="00EC05B1" w:rsidP="00EC05B1">
      <w:pPr>
        <w:tabs>
          <w:tab w:val="left" w:pos="360"/>
        </w:tabs>
        <w:spacing w:line="408" w:lineRule="auto"/>
        <w:jc w:val="both"/>
        <w:rPr>
          <w:sz w:val="28"/>
          <w:szCs w:val="28"/>
          <w:lang w:val="en-US"/>
        </w:rPr>
      </w:pPr>
      <w:r w:rsidRPr="00B879CC">
        <w:rPr>
          <w:sz w:val="28"/>
          <w:szCs w:val="28"/>
          <w:lang w:val="en-US"/>
        </w:rPr>
        <w:t xml:space="preserve">198. </w:t>
      </w:r>
      <w:r>
        <w:rPr>
          <w:sz w:val="28"/>
          <w:szCs w:val="28"/>
          <w:lang w:val="en-US"/>
        </w:rPr>
        <w:t>Jentjens</w:t>
      </w:r>
      <w:r w:rsidRPr="00B879CC">
        <w:rPr>
          <w:sz w:val="28"/>
          <w:szCs w:val="28"/>
          <w:lang w:val="en-US"/>
        </w:rPr>
        <w:t xml:space="preserve"> </w:t>
      </w:r>
      <w:r>
        <w:rPr>
          <w:sz w:val="28"/>
          <w:szCs w:val="28"/>
          <w:lang w:val="en-US"/>
        </w:rPr>
        <w:t>R</w:t>
      </w:r>
      <w:r w:rsidRPr="00B879CC">
        <w:rPr>
          <w:sz w:val="28"/>
          <w:szCs w:val="28"/>
          <w:lang w:val="en-US"/>
        </w:rPr>
        <w:t>.</w:t>
      </w:r>
      <w:r>
        <w:rPr>
          <w:sz w:val="28"/>
          <w:szCs w:val="28"/>
          <w:lang w:val="en-US"/>
        </w:rPr>
        <w:t>L</w:t>
      </w:r>
      <w:r w:rsidRPr="00B879CC">
        <w:rPr>
          <w:sz w:val="28"/>
          <w:szCs w:val="28"/>
          <w:lang w:val="en-US"/>
        </w:rPr>
        <w:t xml:space="preserve">., </w:t>
      </w:r>
      <w:r>
        <w:rPr>
          <w:sz w:val="28"/>
          <w:szCs w:val="28"/>
          <w:lang w:val="en-US"/>
        </w:rPr>
        <w:t>Underwood</w:t>
      </w:r>
      <w:r w:rsidRPr="00B879CC">
        <w:rPr>
          <w:sz w:val="28"/>
          <w:szCs w:val="28"/>
          <w:lang w:val="en-US"/>
        </w:rPr>
        <w:t xml:space="preserve"> </w:t>
      </w:r>
      <w:r>
        <w:rPr>
          <w:sz w:val="28"/>
          <w:szCs w:val="28"/>
          <w:lang w:val="en-US"/>
        </w:rPr>
        <w:t>K</w:t>
      </w:r>
      <w:r w:rsidRPr="00B879CC">
        <w:rPr>
          <w:sz w:val="28"/>
          <w:szCs w:val="28"/>
          <w:lang w:val="en-US"/>
        </w:rPr>
        <w:t xml:space="preserve">., </w:t>
      </w:r>
      <w:r>
        <w:rPr>
          <w:sz w:val="28"/>
          <w:szCs w:val="28"/>
          <w:lang w:val="en-US"/>
        </w:rPr>
        <w:t>Achten</w:t>
      </w:r>
      <w:r w:rsidRPr="00B879CC">
        <w:rPr>
          <w:sz w:val="28"/>
          <w:szCs w:val="28"/>
          <w:lang w:val="en-US"/>
        </w:rPr>
        <w:t xml:space="preserve"> </w:t>
      </w:r>
      <w:r>
        <w:rPr>
          <w:sz w:val="28"/>
          <w:szCs w:val="28"/>
          <w:lang w:val="en-US"/>
        </w:rPr>
        <w:t>J</w:t>
      </w:r>
      <w:r w:rsidRPr="00B879CC">
        <w:rPr>
          <w:sz w:val="28"/>
          <w:szCs w:val="28"/>
          <w:lang w:val="en-US"/>
        </w:rPr>
        <w:t xml:space="preserve">., </w:t>
      </w:r>
      <w:r>
        <w:rPr>
          <w:sz w:val="28"/>
          <w:szCs w:val="28"/>
          <w:lang w:val="en-US"/>
        </w:rPr>
        <w:t>Currell</w:t>
      </w:r>
      <w:r w:rsidRPr="00B879CC">
        <w:rPr>
          <w:sz w:val="28"/>
          <w:szCs w:val="28"/>
          <w:lang w:val="en-US"/>
        </w:rPr>
        <w:t xml:space="preserve"> </w:t>
      </w:r>
      <w:r>
        <w:rPr>
          <w:sz w:val="28"/>
          <w:szCs w:val="28"/>
          <w:lang w:val="en-US"/>
        </w:rPr>
        <w:t>K</w:t>
      </w:r>
      <w:r w:rsidRPr="00B879CC">
        <w:rPr>
          <w:sz w:val="28"/>
          <w:szCs w:val="28"/>
          <w:lang w:val="en-US"/>
        </w:rPr>
        <w:t xml:space="preserve">., </w:t>
      </w:r>
      <w:r>
        <w:rPr>
          <w:sz w:val="28"/>
          <w:szCs w:val="28"/>
          <w:lang w:val="en-US"/>
        </w:rPr>
        <w:t>Mann</w:t>
      </w:r>
      <w:r w:rsidRPr="00B879CC">
        <w:rPr>
          <w:sz w:val="28"/>
          <w:szCs w:val="28"/>
          <w:lang w:val="en-US"/>
        </w:rPr>
        <w:t xml:space="preserve"> </w:t>
      </w:r>
      <w:r>
        <w:rPr>
          <w:sz w:val="28"/>
          <w:szCs w:val="28"/>
          <w:lang w:val="en-US"/>
        </w:rPr>
        <w:t>C</w:t>
      </w:r>
      <w:r w:rsidRPr="00B879CC">
        <w:rPr>
          <w:sz w:val="28"/>
          <w:szCs w:val="28"/>
          <w:lang w:val="en-US"/>
        </w:rPr>
        <w:t>.</w:t>
      </w:r>
      <w:r>
        <w:rPr>
          <w:sz w:val="28"/>
          <w:szCs w:val="28"/>
          <w:lang w:val="en-US"/>
        </w:rPr>
        <w:t>H</w:t>
      </w:r>
      <w:r w:rsidRPr="00B879CC">
        <w:rPr>
          <w:sz w:val="28"/>
          <w:szCs w:val="28"/>
          <w:lang w:val="en-US"/>
        </w:rPr>
        <w:t xml:space="preserve">., </w:t>
      </w:r>
      <w:r>
        <w:rPr>
          <w:sz w:val="28"/>
          <w:szCs w:val="28"/>
          <w:lang w:val="en-US"/>
        </w:rPr>
        <w:t>Jenkendrup</w:t>
      </w:r>
      <w:r w:rsidRPr="00B879CC">
        <w:rPr>
          <w:sz w:val="28"/>
          <w:szCs w:val="28"/>
          <w:lang w:val="en-US"/>
        </w:rPr>
        <w:t xml:space="preserve"> </w:t>
      </w:r>
      <w:r>
        <w:rPr>
          <w:sz w:val="28"/>
          <w:szCs w:val="28"/>
          <w:lang w:val="en-US"/>
        </w:rPr>
        <w:t>A</w:t>
      </w:r>
      <w:r w:rsidRPr="00B879CC">
        <w:rPr>
          <w:sz w:val="28"/>
          <w:szCs w:val="28"/>
          <w:lang w:val="en-US"/>
        </w:rPr>
        <w:t xml:space="preserve">. </w:t>
      </w:r>
      <w:r>
        <w:rPr>
          <w:sz w:val="28"/>
          <w:szCs w:val="28"/>
          <w:lang w:val="en-US"/>
        </w:rPr>
        <w:t>Exogenous</w:t>
      </w:r>
      <w:r w:rsidRPr="00B879CC">
        <w:rPr>
          <w:sz w:val="28"/>
          <w:szCs w:val="28"/>
          <w:lang w:val="en-US"/>
        </w:rPr>
        <w:t xml:space="preserve"> </w:t>
      </w:r>
      <w:r>
        <w:rPr>
          <w:sz w:val="28"/>
          <w:szCs w:val="28"/>
          <w:lang w:val="en-US"/>
        </w:rPr>
        <w:t>carbohydrate</w:t>
      </w:r>
      <w:r w:rsidRPr="00B879CC">
        <w:rPr>
          <w:sz w:val="28"/>
          <w:szCs w:val="28"/>
          <w:lang w:val="en-US"/>
        </w:rPr>
        <w:t xml:space="preserve"> </w:t>
      </w:r>
      <w:r>
        <w:rPr>
          <w:sz w:val="28"/>
          <w:szCs w:val="28"/>
          <w:lang w:val="en-US"/>
        </w:rPr>
        <w:t>oxidation</w:t>
      </w:r>
      <w:r w:rsidRPr="00B879CC">
        <w:rPr>
          <w:sz w:val="28"/>
          <w:szCs w:val="28"/>
          <w:lang w:val="en-US"/>
        </w:rPr>
        <w:t xml:space="preserve"> </w:t>
      </w:r>
      <w:r>
        <w:rPr>
          <w:sz w:val="28"/>
          <w:szCs w:val="28"/>
          <w:lang w:val="en-US"/>
        </w:rPr>
        <w:t>rates</w:t>
      </w:r>
      <w:r w:rsidRPr="00B879CC">
        <w:rPr>
          <w:sz w:val="28"/>
          <w:szCs w:val="28"/>
          <w:lang w:val="en-US"/>
        </w:rPr>
        <w:t xml:space="preserve"> </w:t>
      </w:r>
      <w:r>
        <w:rPr>
          <w:sz w:val="28"/>
          <w:szCs w:val="28"/>
          <w:lang w:val="en-US"/>
        </w:rPr>
        <w:t>are</w:t>
      </w:r>
      <w:r w:rsidRPr="00B879CC">
        <w:rPr>
          <w:sz w:val="28"/>
          <w:szCs w:val="28"/>
          <w:lang w:val="en-US"/>
        </w:rPr>
        <w:t xml:space="preserve"> </w:t>
      </w:r>
      <w:r>
        <w:rPr>
          <w:sz w:val="28"/>
          <w:szCs w:val="28"/>
          <w:lang w:val="en-US"/>
        </w:rPr>
        <w:t>elevated</w:t>
      </w:r>
      <w:r w:rsidRPr="00B879CC">
        <w:rPr>
          <w:sz w:val="28"/>
          <w:szCs w:val="28"/>
          <w:lang w:val="en-US"/>
        </w:rPr>
        <w:t xml:space="preserve"> </w:t>
      </w:r>
      <w:r>
        <w:rPr>
          <w:sz w:val="28"/>
          <w:szCs w:val="28"/>
          <w:lang w:val="en-US"/>
        </w:rPr>
        <w:t>after</w:t>
      </w:r>
      <w:r w:rsidRPr="00B879CC">
        <w:rPr>
          <w:sz w:val="28"/>
          <w:szCs w:val="28"/>
          <w:lang w:val="en-US"/>
        </w:rPr>
        <w:t xml:space="preserve"> </w:t>
      </w:r>
      <w:r>
        <w:rPr>
          <w:sz w:val="28"/>
          <w:szCs w:val="28"/>
          <w:lang w:val="en-US"/>
        </w:rPr>
        <w:t>combined</w:t>
      </w:r>
      <w:r w:rsidRPr="00B879CC">
        <w:rPr>
          <w:sz w:val="28"/>
          <w:szCs w:val="28"/>
          <w:lang w:val="en-US"/>
        </w:rPr>
        <w:t xml:space="preserve"> </w:t>
      </w:r>
      <w:r>
        <w:rPr>
          <w:sz w:val="28"/>
          <w:szCs w:val="28"/>
          <w:lang w:val="en-US"/>
        </w:rPr>
        <w:t>ingestion</w:t>
      </w:r>
      <w:r w:rsidRPr="00B879CC">
        <w:rPr>
          <w:sz w:val="28"/>
          <w:szCs w:val="28"/>
          <w:lang w:val="en-US"/>
        </w:rPr>
        <w:t xml:space="preserve"> </w:t>
      </w:r>
      <w:r>
        <w:rPr>
          <w:sz w:val="28"/>
          <w:szCs w:val="28"/>
          <w:lang w:val="en-US"/>
        </w:rPr>
        <w:t>of</w:t>
      </w:r>
      <w:r w:rsidRPr="00B879CC">
        <w:rPr>
          <w:sz w:val="28"/>
          <w:szCs w:val="28"/>
          <w:lang w:val="en-US"/>
        </w:rPr>
        <w:t xml:space="preserve"> </w:t>
      </w:r>
      <w:r>
        <w:rPr>
          <w:sz w:val="28"/>
          <w:szCs w:val="28"/>
          <w:lang w:val="en-US"/>
        </w:rPr>
        <w:t>glucose</w:t>
      </w:r>
      <w:r w:rsidRPr="00B879CC">
        <w:rPr>
          <w:sz w:val="28"/>
          <w:szCs w:val="28"/>
          <w:lang w:val="en-US"/>
        </w:rPr>
        <w:t xml:space="preserve"> </w:t>
      </w:r>
      <w:r>
        <w:rPr>
          <w:sz w:val="28"/>
          <w:szCs w:val="28"/>
          <w:lang w:val="en-US"/>
        </w:rPr>
        <w:t>and</w:t>
      </w:r>
      <w:r w:rsidRPr="00B879CC">
        <w:rPr>
          <w:sz w:val="28"/>
          <w:szCs w:val="28"/>
          <w:lang w:val="en-US"/>
        </w:rPr>
        <w:t xml:space="preserve"> </w:t>
      </w:r>
      <w:r>
        <w:rPr>
          <w:sz w:val="28"/>
          <w:szCs w:val="28"/>
          <w:lang w:val="en-US"/>
        </w:rPr>
        <w:t>fructose</w:t>
      </w:r>
      <w:r w:rsidRPr="00B879CC">
        <w:rPr>
          <w:sz w:val="28"/>
          <w:szCs w:val="28"/>
          <w:lang w:val="en-US"/>
        </w:rPr>
        <w:t xml:space="preserve"> </w:t>
      </w:r>
      <w:r>
        <w:rPr>
          <w:sz w:val="28"/>
          <w:szCs w:val="28"/>
          <w:lang w:val="en-US"/>
        </w:rPr>
        <w:t>during</w:t>
      </w:r>
      <w:r w:rsidRPr="00B879CC">
        <w:rPr>
          <w:sz w:val="28"/>
          <w:szCs w:val="28"/>
          <w:lang w:val="en-US"/>
        </w:rPr>
        <w:t xml:space="preserve"> </w:t>
      </w:r>
      <w:r>
        <w:rPr>
          <w:sz w:val="28"/>
          <w:szCs w:val="28"/>
          <w:lang w:val="en-US"/>
        </w:rPr>
        <w:t>exercise</w:t>
      </w:r>
      <w:r w:rsidRPr="00B879CC">
        <w:rPr>
          <w:sz w:val="28"/>
          <w:szCs w:val="28"/>
          <w:lang w:val="en-US"/>
        </w:rPr>
        <w:t xml:space="preserve"> </w:t>
      </w:r>
      <w:r>
        <w:rPr>
          <w:sz w:val="28"/>
          <w:szCs w:val="28"/>
          <w:lang w:val="en-US"/>
        </w:rPr>
        <w:t>in</w:t>
      </w:r>
      <w:r w:rsidRPr="00B879CC">
        <w:rPr>
          <w:sz w:val="28"/>
          <w:szCs w:val="28"/>
          <w:lang w:val="en-US"/>
        </w:rPr>
        <w:t xml:space="preserve"> </w:t>
      </w:r>
      <w:r>
        <w:rPr>
          <w:sz w:val="28"/>
          <w:szCs w:val="28"/>
          <w:lang w:val="en-US"/>
        </w:rPr>
        <w:t>the</w:t>
      </w:r>
      <w:r w:rsidRPr="00B879CC">
        <w:rPr>
          <w:sz w:val="28"/>
          <w:szCs w:val="28"/>
          <w:lang w:val="en-US"/>
        </w:rPr>
        <w:t xml:space="preserve"> </w:t>
      </w:r>
      <w:r>
        <w:rPr>
          <w:sz w:val="28"/>
          <w:szCs w:val="28"/>
          <w:lang w:val="en-US"/>
        </w:rPr>
        <w:t>heat</w:t>
      </w:r>
      <w:r w:rsidRPr="00B879CC">
        <w:rPr>
          <w:sz w:val="28"/>
          <w:szCs w:val="28"/>
          <w:lang w:val="en-US"/>
        </w:rPr>
        <w:t xml:space="preserve"> // </w:t>
      </w:r>
      <w:r>
        <w:rPr>
          <w:sz w:val="28"/>
          <w:szCs w:val="28"/>
          <w:lang w:val="en-US"/>
        </w:rPr>
        <w:t>J</w:t>
      </w:r>
      <w:r w:rsidRPr="00B879CC">
        <w:rPr>
          <w:sz w:val="28"/>
          <w:szCs w:val="28"/>
          <w:lang w:val="en-US"/>
        </w:rPr>
        <w:t xml:space="preserve">. </w:t>
      </w:r>
      <w:r>
        <w:rPr>
          <w:sz w:val="28"/>
          <w:szCs w:val="28"/>
          <w:lang w:val="en-US"/>
        </w:rPr>
        <w:t>Appl</w:t>
      </w:r>
      <w:r w:rsidRPr="00B879CC">
        <w:rPr>
          <w:sz w:val="28"/>
          <w:szCs w:val="28"/>
          <w:lang w:val="en-US"/>
        </w:rPr>
        <w:t xml:space="preserve">. </w:t>
      </w:r>
      <w:r>
        <w:rPr>
          <w:sz w:val="28"/>
          <w:szCs w:val="28"/>
          <w:lang w:val="en-US"/>
        </w:rPr>
        <w:t>Physiol.-2006.-vol.100.-p.807-816.</w:t>
      </w:r>
    </w:p>
    <w:p w:rsidR="00EC05B1" w:rsidRDefault="00EC05B1" w:rsidP="00EC05B1">
      <w:pPr>
        <w:tabs>
          <w:tab w:val="left" w:pos="360"/>
        </w:tabs>
        <w:spacing w:line="408" w:lineRule="auto"/>
        <w:jc w:val="both"/>
        <w:rPr>
          <w:sz w:val="28"/>
          <w:szCs w:val="28"/>
          <w:lang w:val="en-US"/>
        </w:rPr>
      </w:pPr>
      <w:r>
        <w:rPr>
          <w:sz w:val="28"/>
          <w:szCs w:val="28"/>
          <w:lang w:val="en-US"/>
        </w:rPr>
        <w:t>199. Faeh D., Minehira K., Schwarz J-M., Periasamy R., Park S., Tappy L. Effect of fructose overfeeding and fish oil administration on hepatic de novo lipogenesis and insulin sensitivity in healthy men</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Diabetes.-2005.-vol.54.-p.1907-1913.</w:t>
      </w:r>
    </w:p>
    <w:p w:rsidR="00EC05B1" w:rsidRDefault="00EC05B1" w:rsidP="00EC05B1">
      <w:pPr>
        <w:tabs>
          <w:tab w:val="left" w:pos="360"/>
        </w:tabs>
        <w:spacing w:line="408" w:lineRule="auto"/>
        <w:jc w:val="both"/>
        <w:rPr>
          <w:sz w:val="28"/>
          <w:szCs w:val="28"/>
          <w:lang w:val="en-US"/>
        </w:rPr>
      </w:pPr>
      <w:r>
        <w:rPr>
          <w:sz w:val="28"/>
          <w:szCs w:val="28"/>
          <w:lang w:val="en-US"/>
        </w:rPr>
        <w:t>200. Shiota M., Galasetti P., Igawa K., Neal D.W., Cherrington A.D. Inclusion of low amounts of fructose with an intraportal glucose load increases net hepatic glucose uptake in the presence of relative insulin deficiency in dog</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 xml:space="preserve">Am. J. Physiol. Endocrinol. </w:t>
      </w:r>
      <w:proofErr w:type="gramStart"/>
      <w:r>
        <w:rPr>
          <w:sz w:val="28"/>
          <w:szCs w:val="28"/>
          <w:lang w:val="en-US"/>
        </w:rPr>
        <w:t>Metab.-2005.-vol.288.-E.1160-E.1167.</w:t>
      </w:r>
      <w:proofErr w:type="gramEnd"/>
    </w:p>
    <w:p w:rsidR="00EC05B1" w:rsidRDefault="00EC05B1" w:rsidP="00EC05B1">
      <w:pPr>
        <w:tabs>
          <w:tab w:val="left" w:pos="360"/>
        </w:tabs>
        <w:spacing w:line="408" w:lineRule="auto"/>
        <w:jc w:val="both"/>
        <w:rPr>
          <w:sz w:val="28"/>
          <w:szCs w:val="28"/>
          <w:lang w:val="en-US"/>
        </w:rPr>
      </w:pPr>
      <w:r>
        <w:rPr>
          <w:sz w:val="28"/>
          <w:szCs w:val="28"/>
          <w:lang w:val="en-US"/>
        </w:rPr>
        <w:t>201. Gabriely I., Shamon H. Fructose normalizes specific countrregulatory responses to hypoglycemia in patients with type 1 diabetes</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Diabetes.-2005.-vol.54.-p.609-616.</w:t>
      </w:r>
    </w:p>
    <w:p w:rsidR="00EC05B1" w:rsidRDefault="00EC05B1" w:rsidP="00EC05B1">
      <w:pPr>
        <w:tabs>
          <w:tab w:val="left" w:pos="360"/>
        </w:tabs>
        <w:spacing w:line="408" w:lineRule="auto"/>
        <w:jc w:val="both"/>
        <w:rPr>
          <w:sz w:val="28"/>
          <w:szCs w:val="28"/>
          <w:lang w:val="en-US"/>
        </w:rPr>
      </w:pPr>
      <w:r>
        <w:rPr>
          <w:sz w:val="28"/>
          <w:szCs w:val="28"/>
          <w:lang w:val="en-US"/>
        </w:rPr>
        <w:t>202. Farfari S., Schulz V., Corkey B., Prentki M. Glucose-regulated anaplerosis and cataplerosis in pancreatic B-cells: possible implication of a pyruvate/citrate shuttle in insulin secretion</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Diabetes.-2000.-vol.49.-p.718-726.</w:t>
      </w:r>
    </w:p>
    <w:p w:rsidR="00EC05B1" w:rsidRDefault="00EC05B1" w:rsidP="00EC05B1">
      <w:pPr>
        <w:tabs>
          <w:tab w:val="left" w:pos="360"/>
        </w:tabs>
        <w:spacing w:line="408" w:lineRule="auto"/>
        <w:jc w:val="both"/>
        <w:rPr>
          <w:sz w:val="28"/>
          <w:szCs w:val="28"/>
          <w:lang w:val="en-US"/>
        </w:rPr>
      </w:pPr>
      <w:r>
        <w:rPr>
          <w:sz w:val="28"/>
          <w:szCs w:val="28"/>
          <w:lang w:val="en-US"/>
        </w:rPr>
        <w:t>203. Fahien L.A., Mc Donald M.J. The succinate mechanism of insulin release</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Diabetes.-2002.-vol.51.-No.9.-p.2669-2676.</w:t>
      </w:r>
    </w:p>
    <w:p w:rsidR="00EC05B1" w:rsidRDefault="00EC05B1" w:rsidP="00EC05B1">
      <w:pPr>
        <w:tabs>
          <w:tab w:val="left" w:pos="360"/>
        </w:tabs>
        <w:spacing w:line="408" w:lineRule="auto"/>
        <w:jc w:val="both"/>
        <w:rPr>
          <w:sz w:val="28"/>
          <w:szCs w:val="28"/>
          <w:lang w:val="en-US"/>
        </w:rPr>
      </w:pPr>
      <w:r>
        <w:rPr>
          <w:sz w:val="28"/>
          <w:szCs w:val="28"/>
          <w:lang w:val="en-US"/>
        </w:rPr>
        <w:lastRenderedPageBreak/>
        <w:t>204. Attali V., Parnes M., Ariav Y., Cerasi E., Kaiser N., Leibowitz G. Regulation of insulin secretion and proinsulin biosynthesis by succinate</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Endocrinology.-2006.-First published ahead of print August 17, 2006 as doi: 10.1210/en.2006-0496.</w:t>
      </w:r>
    </w:p>
    <w:p w:rsidR="00EC05B1" w:rsidRDefault="00EC05B1" w:rsidP="00EC05B1">
      <w:pPr>
        <w:tabs>
          <w:tab w:val="left" w:pos="360"/>
        </w:tabs>
        <w:spacing w:line="408" w:lineRule="auto"/>
        <w:jc w:val="both"/>
        <w:rPr>
          <w:sz w:val="28"/>
          <w:szCs w:val="28"/>
          <w:lang w:val="en-US"/>
        </w:rPr>
      </w:pPr>
      <w:r>
        <w:rPr>
          <w:sz w:val="28"/>
          <w:szCs w:val="28"/>
          <w:lang w:val="en-US"/>
        </w:rPr>
        <w:t>205. Brieze J-J., Favier J., Benit P., Chouzzi V.E., Lorenzato A., Rabier D., Di Renzo M.F., Gimenez-Rogueplo A-P., Rustin P. Mitochondrial succinate is instrumental for HIF1-α nuclear translocation in SDHA-mutant fibroblasts under normoxic conditions</w:t>
      </w:r>
      <w:r w:rsidRPr="00B879CC">
        <w:rPr>
          <w:sz w:val="28"/>
          <w:szCs w:val="28"/>
          <w:lang w:val="en-US"/>
        </w:rPr>
        <w:t xml:space="preserve"> </w:t>
      </w:r>
      <w:r>
        <w:rPr>
          <w:sz w:val="28"/>
          <w:szCs w:val="28"/>
          <w:lang w:val="en-US"/>
        </w:rPr>
        <w:t>//</w:t>
      </w:r>
      <w:r w:rsidRPr="00B879CC">
        <w:rPr>
          <w:sz w:val="28"/>
          <w:szCs w:val="28"/>
          <w:lang w:val="en-US"/>
        </w:rPr>
        <w:t xml:space="preserve"> </w:t>
      </w:r>
      <w:r>
        <w:rPr>
          <w:sz w:val="28"/>
          <w:szCs w:val="28"/>
          <w:lang w:val="en-US"/>
        </w:rPr>
        <w:t>Human Molecular Genetics.-2005.-vol.14.-No.21.-p.3263-3269.</w:t>
      </w:r>
    </w:p>
    <w:p w:rsidR="00EC05B1" w:rsidRPr="00EC05B1" w:rsidRDefault="00EC05B1" w:rsidP="00EC05B1">
      <w:pPr>
        <w:tabs>
          <w:tab w:val="left" w:pos="360"/>
        </w:tabs>
        <w:spacing w:line="408" w:lineRule="auto"/>
        <w:jc w:val="both"/>
        <w:rPr>
          <w:sz w:val="28"/>
          <w:szCs w:val="28"/>
        </w:rPr>
      </w:pPr>
      <w:r w:rsidRPr="0074344F">
        <w:rPr>
          <w:sz w:val="28"/>
          <w:szCs w:val="28"/>
        </w:rPr>
        <w:t xml:space="preserve">206. </w:t>
      </w:r>
      <w:r>
        <w:rPr>
          <w:sz w:val="28"/>
          <w:szCs w:val="28"/>
        </w:rPr>
        <w:t>Клинические испытания лекарств / Под ред. В.И. Мальцева, Т.К. Ефимцевой, Ю.Б. Белоусова, В.Н. Коваленко</w:t>
      </w:r>
      <w:proofErr w:type="gramStart"/>
      <w:r>
        <w:rPr>
          <w:sz w:val="28"/>
          <w:szCs w:val="28"/>
        </w:rPr>
        <w:t>.-</w:t>
      </w:r>
      <w:proofErr w:type="gramEnd"/>
      <w:r>
        <w:rPr>
          <w:sz w:val="28"/>
          <w:szCs w:val="28"/>
        </w:rPr>
        <w:t>К.: Морион, 2002.-35</w:t>
      </w:r>
      <w:r w:rsidRPr="00103634">
        <w:rPr>
          <w:sz w:val="28"/>
          <w:szCs w:val="28"/>
        </w:rPr>
        <w:t>2</w:t>
      </w:r>
      <w:r>
        <w:rPr>
          <w:sz w:val="28"/>
          <w:szCs w:val="28"/>
        </w:rPr>
        <w:t>с.</w:t>
      </w:r>
    </w:p>
    <w:p w:rsidR="00EC05B1" w:rsidRPr="00BB3221" w:rsidRDefault="00EC05B1" w:rsidP="00EC05B1">
      <w:pPr>
        <w:tabs>
          <w:tab w:val="left" w:pos="360"/>
        </w:tabs>
        <w:spacing w:line="408" w:lineRule="auto"/>
        <w:jc w:val="both"/>
        <w:rPr>
          <w:sz w:val="28"/>
          <w:szCs w:val="28"/>
          <w:lang w:val="uk-UA"/>
        </w:rPr>
      </w:pPr>
      <w:r w:rsidRPr="00BB3221">
        <w:rPr>
          <w:sz w:val="28"/>
          <w:szCs w:val="28"/>
        </w:rPr>
        <w:t xml:space="preserve">207. </w:t>
      </w:r>
      <w:r>
        <w:rPr>
          <w:sz w:val="28"/>
          <w:szCs w:val="28"/>
        </w:rPr>
        <w:t xml:space="preserve">Мальцева Л.А., Мосенцев Н.Ф., Йовенко И.А. Основные направления патогенетической терапии сепсиса: антибактериальная терапия // </w:t>
      </w:r>
      <w:r>
        <w:rPr>
          <w:sz w:val="28"/>
          <w:szCs w:val="28"/>
          <w:lang w:val="uk-UA"/>
        </w:rPr>
        <w:t>Біль, знеболювання і інтенсивна терапія.-2005.-№4.-с.66-69.</w:t>
      </w:r>
    </w:p>
    <w:p w:rsidR="00EC05B1" w:rsidRPr="00EC05B1" w:rsidRDefault="00EC05B1" w:rsidP="00EC05B1">
      <w:pPr>
        <w:tabs>
          <w:tab w:val="left" w:pos="360"/>
        </w:tabs>
        <w:spacing w:line="408" w:lineRule="auto"/>
        <w:jc w:val="both"/>
        <w:rPr>
          <w:sz w:val="28"/>
          <w:szCs w:val="28"/>
          <w:lang w:val="en-US"/>
        </w:rPr>
      </w:pPr>
      <w:r w:rsidRPr="00871631">
        <w:rPr>
          <w:sz w:val="28"/>
          <w:szCs w:val="28"/>
        </w:rPr>
        <w:t xml:space="preserve">208. </w:t>
      </w:r>
      <w:r>
        <w:rPr>
          <w:sz w:val="28"/>
          <w:szCs w:val="28"/>
        </w:rPr>
        <w:t>Мосенцев Н.Ф., Усенко Л.В., Мальцева Л.А., Мосенцев Н.Н., Шкапяк Р.А., Голубничий В.А. Профилактика и лечение кандидозной инфекции в отделениях интенсивной терапии (методические рекомендации). Издание</w:t>
      </w:r>
      <w:r w:rsidRPr="00EC05B1">
        <w:rPr>
          <w:sz w:val="28"/>
          <w:szCs w:val="28"/>
          <w:lang w:val="en-US"/>
        </w:rPr>
        <w:t xml:space="preserve"> </w:t>
      </w:r>
      <w:r>
        <w:rPr>
          <w:sz w:val="28"/>
          <w:szCs w:val="28"/>
        </w:rPr>
        <w:t>второе</w:t>
      </w:r>
      <w:r w:rsidRPr="00EC05B1">
        <w:rPr>
          <w:sz w:val="28"/>
          <w:szCs w:val="28"/>
          <w:lang w:val="en-US"/>
        </w:rPr>
        <w:t xml:space="preserve">, </w:t>
      </w:r>
      <w:r>
        <w:rPr>
          <w:sz w:val="28"/>
          <w:szCs w:val="28"/>
        </w:rPr>
        <w:t>переработанное</w:t>
      </w:r>
      <w:r w:rsidRPr="00EC05B1">
        <w:rPr>
          <w:sz w:val="28"/>
          <w:szCs w:val="28"/>
          <w:lang w:val="en-US"/>
        </w:rPr>
        <w:t xml:space="preserve"> </w:t>
      </w:r>
      <w:r>
        <w:rPr>
          <w:sz w:val="28"/>
          <w:szCs w:val="28"/>
        </w:rPr>
        <w:t>и</w:t>
      </w:r>
      <w:r w:rsidRPr="00EC05B1">
        <w:rPr>
          <w:sz w:val="28"/>
          <w:szCs w:val="28"/>
          <w:lang w:val="en-US"/>
        </w:rPr>
        <w:t xml:space="preserve"> </w:t>
      </w:r>
      <w:r>
        <w:rPr>
          <w:sz w:val="28"/>
          <w:szCs w:val="28"/>
        </w:rPr>
        <w:t>дополненное</w:t>
      </w:r>
      <w:r w:rsidRPr="00EC05B1">
        <w:rPr>
          <w:sz w:val="28"/>
          <w:szCs w:val="28"/>
          <w:lang w:val="en-US"/>
        </w:rPr>
        <w:t xml:space="preserve">. – </w:t>
      </w:r>
      <w:r>
        <w:rPr>
          <w:sz w:val="28"/>
          <w:szCs w:val="28"/>
        </w:rPr>
        <w:t>Днепропетровск</w:t>
      </w:r>
      <w:r w:rsidRPr="00EC05B1">
        <w:rPr>
          <w:sz w:val="28"/>
          <w:szCs w:val="28"/>
          <w:lang w:val="en-US"/>
        </w:rPr>
        <w:t>, 2007.- 56</w:t>
      </w:r>
      <w:r>
        <w:rPr>
          <w:sz w:val="28"/>
          <w:szCs w:val="28"/>
        </w:rPr>
        <w:t>с</w:t>
      </w:r>
      <w:r w:rsidRPr="00EC05B1">
        <w:rPr>
          <w:sz w:val="28"/>
          <w:szCs w:val="28"/>
          <w:lang w:val="en-US"/>
        </w:rPr>
        <w:t>.</w:t>
      </w:r>
    </w:p>
    <w:p w:rsidR="00EC05B1" w:rsidRDefault="00EC05B1" w:rsidP="00EC05B1">
      <w:pPr>
        <w:tabs>
          <w:tab w:val="left" w:pos="360"/>
        </w:tabs>
        <w:spacing w:line="408" w:lineRule="auto"/>
        <w:jc w:val="both"/>
        <w:rPr>
          <w:sz w:val="28"/>
          <w:szCs w:val="28"/>
          <w:lang w:val="en-US"/>
        </w:rPr>
      </w:pPr>
      <w:r w:rsidRPr="00EC05B1">
        <w:rPr>
          <w:sz w:val="28"/>
          <w:szCs w:val="28"/>
          <w:lang w:val="en-US"/>
        </w:rPr>
        <w:t xml:space="preserve">209. </w:t>
      </w:r>
      <w:r>
        <w:rPr>
          <w:sz w:val="28"/>
          <w:szCs w:val="28"/>
          <w:lang w:val="en-US"/>
        </w:rPr>
        <w:t>Tonnelier</w:t>
      </w:r>
      <w:r w:rsidRPr="00EC05B1">
        <w:rPr>
          <w:sz w:val="28"/>
          <w:szCs w:val="28"/>
          <w:lang w:val="en-US"/>
        </w:rPr>
        <w:t xml:space="preserve"> </w:t>
      </w:r>
      <w:r>
        <w:rPr>
          <w:sz w:val="28"/>
          <w:szCs w:val="28"/>
          <w:lang w:val="en-US"/>
        </w:rPr>
        <w:t>J</w:t>
      </w:r>
      <w:r w:rsidRPr="00EC05B1">
        <w:rPr>
          <w:sz w:val="28"/>
          <w:szCs w:val="28"/>
          <w:lang w:val="en-US"/>
        </w:rPr>
        <w:t>-</w:t>
      </w:r>
      <w:r>
        <w:rPr>
          <w:sz w:val="28"/>
          <w:szCs w:val="28"/>
          <w:lang w:val="en-US"/>
        </w:rPr>
        <w:t>M</w:t>
      </w:r>
      <w:r w:rsidRPr="00EC05B1">
        <w:rPr>
          <w:sz w:val="28"/>
          <w:szCs w:val="28"/>
          <w:lang w:val="en-US"/>
        </w:rPr>
        <w:t xml:space="preserve">., </w:t>
      </w:r>
      <w:r>
        <w:rPr>
          <w:sz w:val="28"/>
          <w:szCs w:val="28"/>
          <w:lang w:val="en-US"/>
        </w:rPr>
        <w:t>Prat</w:t>
      </w:r>
      <w:r w:rsidRPr="00EC05B1">
        <w:rPr>
          <w:sz w:val="28"/>
          <w:szCs w:val="28"/>
          <w:lang w:val="en-US"/>
        </w:rPr>
        <w:t xml:space="preserve"> </w:t>
      </w:r>
      <w:r>
        <w:rPr>
          <w:sz w:val="28"/>
          <w:szCs w:val="28"/>
          <w:lang w:val="en-US"/>
        </w:rPr>
        <w:t>G</w:t>
      </w:r>
      <w:r w:rsidRPr="00EC05B1">
        <w:rPr>
          <w:sz w:val="28"/>
          <w:szCs w:val="28"/>
          <w:lang w:val="en-US"/>
        </w:rPr>
        <w:t xml:space="preserve">., </w:t>
      </w:r>
      <w:r>
        <w:rPr>
          <w:sz w:val="28"/>
          <w:szCs w:val="28"/>
          <w:lang w:val="en-US"/>
        </w:rPr>
        <w:t>Le</w:t>
      </w:r>
      <w:r w:rsidRPr="00EC05B1">
        <w:rPr>
          <w:sz w:val="28"/>
          <w:szCs w:val="28"/>
          <w:lang w:val="en-US"/>
        </w:rPr>
        <w:t xml:space="preserve"> </w:t>
      </w:r>
      <w:r>
        <w:rPr>
          <w:sz w:val="28"/>
          <w:szCs w:val="28"/>
          <w:lang w:val="en-US"/>
        </w:rPr>
        <w:t>Gal</w:t>
      </w:r>
      <w:r w:rsidRPr="00EC05B1">
        <w:rPr>
          <w:sz w:val="28"/>
          <w:szCs w:val="28"/>
          <w:lang w:val="en-US"/>
        </w:rPr>
        <w:t xml:space="preserve"> </w:t>
      </w:r>
      <w:r>
        <w:rPr>
          <w:sz w:val="28"/>
          <w:szCs w:val="28"/>
          <w:lang w:val="en-US"/>
        </w:rPr>
        <w:t>G</w:t>
      </w:r>
      <w:r w:rsidRPr="00EC05B1">
        <w:rPr>
          <w:sz w:val="28"/>
          <w:szCs w:val="28"/>
          <w:lang w:val="en-US"/>
        </w:rPr>
        <w:t xml:space="preserve">., </w:t>
      </w:r>
      <w:r>
        <w:rPr>
          <w:sz w:val="28"/>
          <w:szCs w:val="28"/>
          <w:lang w:val="en-US"/>
        </w:rPr>
        <w:t>Gut</w:t>
      </w:r>
      <w:r w:rsidRPr="00EC05B1">
        <w:rPr>
          <w:sz w:val="28"/>
          <w:szCs w:val="28"/>
          <w:lang w:val="en-US"/>
        </w:rPr>
        <w:t>-</w:t>
      </w:r>
      <w:r>
        <w:rPr>
          <w:sz w:val="28"/>
          <w:szCs w:val="28"/>
          <w:lang w:val="en-US"/>
        </w:rPr>
        <w:t>Gobert</w:t>
      </w:r>
      <w:r w:rsidRPr="00EC05B1">
        <w:rPr>
          <w:sz w:val="28"/>
          <w:szCs w:val="28"/>
          <w:lang w:val="en-US"/>
        </w:rPr>
        <w:t xml:space="preserve"> </w:t>
      </w:r>
      <w:r>
        <w:rPr>
          <w:sz w:val="28"/>
          <w:szCs w:val="28"/>
          <w:lang w:val="en-US"/>
        </w:rPr>
        <w:t>C</w:t>
      </w:r>
      <w:r w:rsidRPr="00EC05B1">
        <w:rPr>
          <w:sz w:val="28"/>
          <w:szCs w:val="28"/>
          <w:lang w:val="en-US"/>
        </w:rPr>
        <w:t xml:space="preserve">., </w:t>
      </w:r>
      <w:r>
        <w:rPr>
          <w:sz w:val="28"/>
          <w:szCs w:val="28"/>
          <w:lang w:val="en-US"/>
        </w:rPr>
        <w:t>Renault</w:t>
      </w:r>
      <w:r w:rsidRPr="00EC05B1">
        <w:rPr>
          <w:sz w:val="28"/>
          <w:szCs w:val="28"/>
          <w:lang w:val="en-US"/>
        </w:rPr>
        <w:t xml:space="preserve"> </w:t>
      </w:r>
      <w:r>
        <w:rPr>
          <w:sz w:val="28"/>
          <w:szCs w:val="28"/>
          <w:lang w:val="en-US"/>
        </w:rPr>
        <w:t>A</w:t>
      </w:r>
      <w:r w:rsidRPr="00EC05B1">
        <w:rPr>
          <w:sz w:val="28"/>
          <w:szCs w:val="28"/>
          <w:lang w:val="en-US"/>
        </w:rPr>
        <w:t xml:space="preserve">., </w:t>
      </w:r>
      <w:r>
        <w:rPr>
          <w:sz w:val="28"/>
          <w:szCs w:val="28"/>
          <w:lang w:val="en-US"/>
        </w:rPr>
        <w:t>Boles</w:t>
      </w:r>
      <w:r w:rsidRPr="00EC05B1">
        <w:rPr>
          <w:sz w:val="28"/>
          <w:szCs w:val="28"/>
          <w:lang w:val="en-US"/>
        </w:rPr>
        <w:t xml:space="preserve"> </w:t>
      </w:r>
      <w:r>
        <w:rPr>
          <w:sz w:val="28"/>
          <w:szCs w:val="28"/>
          <w:lang w:val="en-US"/>
        </w:rPr>
        <w:t>J</w:t>
      </w:r>
      <w:r w:rsidRPr="00EC05B1">
        <w:rPr>
          <w:sz w:val="28"/>
          <w:szCs w:val="28"/>
          <w:lang w:val="en-US"/>
        </w:rPr>
        <w:t>-</w:t>
      </w:r>
      <w:r>
        <w:rPr>
          <w:sz w:val="28"/>
          <w:szCs w:val="28"/>
          <w:lang w:val="en-US"/>
        </w:rPr>
        <w:t>M</w:t>
      </w:r>
      <w:r w:rsidRPr="00EC05B1">
        <w:rPr>
          <w:sz w:val="28"/>
          <w:szCs w:val="28"/>
          <w:lang w:val="en-US"/>
        </w:rPr>
        <w:t xml:space="preserve">., </w:t>
      </w:r>
      <w:r>
        <w:rPr>
          <w:sz w:val="28"/>
          <w:szCs w:val="28"/>
          <w:lang w:val="en-US"/>
        </w:rPr>
        <w:t>L</w:t>
      </w:r>
      <w:r w:rsidRPr="00EC05B1">
        <w:rPr>
          <w:sz w:val="28"/>
          <w:szCs w:val="28"/>
          <w:lang w:val="en-US"/>
        </w:rPr>
        <w:t>`</w:t>
      </w:r>
      <w:r>
        <w:rPr>
          <w:sz w:val="28"/>
          <w:szCs w:val="28"/>
          <w:lang w:val="en-US"/>
        </w:rPr>
        <w:t>Her</w:t>
      </w:r>
      <w:r w:rsidRPr="00EC05B1">
        <w:rPr>
          <w:sz w:val="28"/>
          <w:szCs w:val="28"/>
          <w:lang w:val="en-US"/>
        </w:rPr>
        <w:t xml:space="preserve"> </w:t>
      </w:r>
      <w:r>
        <w:rPr>
          <w:sz w:val="28"/>
          <w:szCs w:val="28"/>
          <w:lang w:val="en-US"/>
        </w:rPr>
        <w:t>E</w:t>
      </w:r>
      <w:r w:rsidRPr="00EC05B1">
        <w:rPr>
          <w:sz w:val="28"/>
          <w:szCs w:val="28"/>
          <w:lang w:val="en-US"/>
        </w:rPr>
        <w:t xml:space="preserve">. </w:t>
      </w:r>
      <w:r>
        <w:rPr>
          <w:sz w:val="28"/>
          <w:szCs w:val="28"/>
          <w:lang w:val="en-US"/>
        </w:rPr>
        <w:t>Impact</w:t>
      </w:r>
      <w:r w:rsidRPr="00EC05B1">
        <w:rPr>
          <w:sz w:val="28"/>
          <w:szCs w:val="28"/>
          <w:lang w:val="en-US"/>
        </w:rPr>
        <w:t xml:space="preserve"> </w:t>
      </w:r>
      <w:r>
        <w:rPr>
          <w:sz w:val="28"/>
          <w:szCs w:val="28"/>
          <w:lang w:val="en-US"/>
        </w:rPr>
        <w:t>of</w:t>
      </w:r>
      <w:r w:rsidRPr="00EC05B1">
        <w:rPr>
          <w:sz w:val="28"/>
          <w:szCs w:val="28"/>
          <w:lang w:val="en-US"/>
        </w:rPr>
        <w:t xml:space="preserve"> </w:t>
      </w:r>
      <w:r>
        <w:rPr>
          <w:sz w:val="28"/>
          <w:szCs w:val="28"/>
          <w:lang w:val="en-US"/>
        </w:rPr>
        <w:t>a</w:t>
      </w:r>
      <w:r w:rsidRPr="00EC05B1">
        <w:rPr>
          <w:sz w:val="28"/>
          <w:szCs w:val="28"/>
          <w:lang w:val="en-US"/>
        </w:rPr>
        <w:t xml:space="preserve"> </w:t>
      </w:r>
      <w:r>
        <w:rPr>
          <w:sz w:val="28"/>
          <w:szCs w:val="28"/>
          <w:lang w:val="en-US"/>
        </w:rPr>
        <w:t>nurses</w:t>
      </w:r>
      <w:r w:rsidRPr="00EC05B1">
        <w:rPr>
          <w:sz w:val="28"/>
          <w:szCs w:val="28"/>
          <w:lang w:val="en-US"/>
        </w:rPr>
        <w:t xml:space="preserve"> </w:t>
      </w:r>
      <w:r>
        <w:rPr>
          <w:sz w:val="28"/>
          <w:szCs w:val="28"/>
          <w:lang w:val="en-US"/>
        </w:rPr>
        <w:t>protocol</w:t>
      </w:r>
      <w:r w:rsidRPr="00EC05B1">
        <w:rPr>
          <w:sz w:val="28"/>
          <w:szCs w:val="28"/>
          <w:lang w:val="en-US"/>
        </w:rPr>
        <w:t xml:space="preserve"> – </w:t>
      </w:r>
      <w:r>
        <w:rPr>
          <w:sz w:val="28"/>
          <w:szCs w:val="28"/>
          <w:lang w:val="en-US"/>
        </w:rPr>
        <w:t>directed weaning procedure on outcomes in patients undergoing mechanical ventilation for longer than 48 hours: a prospective cohort study with a matched historical control group // Critical Care.—2005.-vol.9.-No1.-R.83-R.89.</w:t>
      </w:r>
    </w:p>
    <w:p w:rsidR="00EC05B1" w:rsidRDefault="00EC05B1" w:rsidP="00EC05B1">
      <w:pPr>
        <w:tabs>
          <w:tab w:val="left" w:pos="360"/>
        </w:tabs>
        <w:spacing w:line="408" w:lineRule="auto"/>
        <w:jc w:val="both"/>
        <w:rPr>
          <w:sz w:val="28"/>
          <w:szCs w:val="28"/>
          <w:lang w:val="en-US"/>
        </w:rPr>
      </w:pPr>
      <w:r>
        <w:rPr>
          <w:sz w:val="28"/>
          <w:szCs w:val="28"/>
          <w:lang w:val="en-US"/>
        </w:rPr>
        <w:t>210. Turkmen A., Altan A., Turqut N., Vatansever S., Gokkaya S. The correlation between the Richmond agitation-sedation scale and bispectral index during dexmedetomidine sedation // European Journal of Anaesthesiology.-2006.-vol.23.-No.4.-p.300-304.</w:t>
      </w:r>
    </w:p>
    <w:p w:rsidR="00EC05B1" w:rsidRDefault="00EC05B1" w:rsidP="00EC05B1">
      <w:pPr>
        <w:tabs>
          <w:tab w:val="left" w:pos="360"/>
        </w:tabs>
        <w:spacing w:line="408" w:lineRule="auto"/>
        <w:jc w:val="both"/>
        <w:rPr>
          <w:sz w:val="28"/>
          <w:szCs w:val="28"/>
          <w:lang w:val="en-US"/>
        </w:rPr>
      </w:pPr>
      <w:r>
        <w:rPr>
          <w:sz w:val="28"/>
          <w:szCs w:val="28"/>
          <w:lang w:val="en-US"/>
        </w:rPr>
        <w:lastRenderedPageBreak/>
        <w:t>211. Binnekade J.M., Tepaske R., Bruynzeel P., Mathus-Vliegen E.M.H., de Hann R.L. Daily enteral feeding practice on the ICU: attainment of goals and interfering factors // Critical Care.-2005.-vol.9.-No.3.-R.218-R.225.</w:t>
      </w:r>
    </w:p>
    <w:p w:rsidR="00EC05B1" w:rsidRDefault="00EC05B1" w:rsidP="00EC05B1">
      <w:pPr>
        <w:tabs>
          <w:tab w:val="left" w:pos="360"/>
        </w:tabs>
        <w:spacing w:line="408" w:lineRule="auto"/>
        <w:jc w:val="both"/>
        <w:rPr>
          <w:sz w:val="28"/>
          <w:szCs w:val="28"/>
          <w:lang w:val="uk-UA"/>
        </w:rPr>
      </w:pPr>
      <w:r w:rsidRPr="002E35F5">
        <w:rPr>
          <w:sz w:val="28"/>
          <w:szCs w:val="28"/>
        </w:rPr>
        <w:t xml:space="preserve">212. </w:t>
      </w:r>
      <w:r>
        <w:rPr>
          <w:sz w:val="28"/>
          <w:szCs w:val="28"/>
        </w:rPr>
        <w:t>Мосенцев Н.Н. Ранняя целенаправленная гемодинамическая и метаболическая поддержка у больных с тяжёлым сепсисом и септическим шоком // Сепсис. Проблем</w:t>
      </w:r>
      <w:r>
        <w:rPr>
          <w:sz w:val="28"/>
          <w:szCs w:val="28"/>
          <w:lang w:val="uk-UA"/>
        </w:rPr>
        <w:t>и</w:t>
      </w:r>
      <w:r>
        <w:rPr>
          <w:sz w:val="28"/>
          <w:szCs w:val="28"/>
        </w:rPr>
        <w:t xml:space="preserve"> д</w:t>
      </w:r>
      <w:r>
        <w:rPr>
          <w:sz w:val="28"/>
          <w:szCs w:val="28"/>
          <w:lang w:val="uk-UA"/>
        </w:rPr>
        <w:t>і</w:t>
      </w:r>
      <w:r>
        <w:rPr>
          <w:sz w:val="28"/>
          <w:szCs w:val="28"/>
        </w:rPr>
        <w:t>агностики,</w:t>
      </w:r>
      <w:r>
        <w:rPr>
          <w:sz w:val="28"/>
          <w:szCs w:val="28"/>
          <w:lang w:val="uk-UA"/>
        </w:rPr>
        <w:t xml:space="preserve"> терапії та </w:t>
      </w:r>
      <w:proofErr w:type="gramStart"/>
      <w:r>
        <w:rPr>
          <w:sz w:val="28"/>
          <w:szCs w:val="28"/>
          <w:lang w:val="uk-UA"/>
        </w:rPr>
        <w:t>проф</w:t>
      </w:r>
      <w:proofErr w:type="gramEnd"/>
      <w:r>
        <w:rPr>
          <w:sz w:val="28"/>
          <w:szCs w:val="28"/>
          <w:lang w:val="uk-UA"/>
        </w:rPr>
        <w:t>ілактики. Матеріали науково-практичної конференції з міжнародною участю 29-30 березня 2006 року. – Харків</w:t>
      </w:r>
      <w:r>
        <w:rPr>
          <w:sz w:val="28"/>
          <w:szCs w:val="28"/>
          <w:lang w:val="en-US"/>
        </w:rPr>
        <w:t xml:space="preserve">, </w:t>
      </w:r>
      <w:r>
        <w:rPr>
          <w:sz w:val="28"/>
          <w:szCs w:val="28"/>
          <w:lang w:val="uk-UA"/>
        </w:rPr>
        <w:t>2006.-с.159-161.</w:t>
      </w:r>
    </w:p>
    <w:p w:rsidR="00EC05B1" w:rsidRDefault="00EC05B1" w:rsidP="00EC05B1">
      <w:pPr>
        <w:tabs>
          <w:tab w:val="left" w:pos="360"/>
        </w:tabs>
        <w:spacing w:line="408" w:lineRule="auto"/>
        <w:jc w:val="both"/>
        <w:rPr>
          <w:sz w:val="28"/>
          <w:szCs w:val="28"/>
          <w:lang w:val="en-US"/>
        </w:rPr>
      </w:pPr>
      <w:r>
        <w:rPr>
          <w:sz w:val="28"/>
          <w:szCs w:val="28"/>
          <w:lang w:val="uk-UA"/>
        </w:rPr>
        <w:t xml:space="preserve">213. </w:t>
      </w:r>
      <w:r>
        <w:rPr>
          <w:sz w:val="28"/>
          <w:szCs w:val="28"/>
          <w:lang w:val="en-US"/>
        </w:rPr>
        <w:t>Heredia</w:t>
      </w:r>
      <w:r w:rsidRPr="002E35F5">
        <w:rPr>
          <w:sz w:val="28"/>
          <w:szCs w:val="28"/>
          <w:lang w:val="uk-UA"/>
        </w:rPr>
        <w:t xml:space="preserve"> </w:t>
      </w:r>
      <w:r>
        <w:rPr>
          <w:sz w:val="28"/>
          <w:szCs w:val="28"/>
          <w:lang w:val="en-US"/>
        </w:rPr>
        <w:t>V</w:t>
      </w:r>
      <w:r w:rsidRPr="002E35F5">
        <w:rPr>
          <w:sz w:val="28"/>
          <w:szCs w:val="28"/>
          <w:lang w:val="uk-UA"/>
        </w:rPr>
        <w:t>.</w:t>
      </w:r>
      <w:r>
        <w:rPr>
          <w:sz w:val="28"/>
          <w:szCs w:val="28"/>
          <w:lang w:val="en-US"/>
        </w:rPr>
        <w:t>V</w:t>
      </w:r>
      <w:r w:rsidRPr="002E35F5">
        <w:rPr>
          <w:sz w:val="28"/>
          <w:szCs w:val="28"/>
          <w:lang w:val="uk-UA"/>
        </w:rPr>
        <w:t xml:space="preserve">., </w:t>
      </w:r>
      <w:r>
        <w:rPr>
          <w:sz w:val="28"/>
          <w:szCs w:val="28"/>
          <w:lang w:val="en-US"/>
        </w:rPr>
        <w:t>Carlson</w:t>
      </w:r>
      <w:r w:rsidRPr="002E35F5">
        <w:rPr>
          <w:sz w:val="28"/>
          <w:szCs w:val="28"/>
          <w:lang w:val="uk-UA"/>
        </w:rPr>
        <w:t xml:space="preserve"> </w:t>
      </w:r>
      <w:r>
        <w:rPr>
          <w:sz w:val="28"/>
          <w:szCs w:val="28"/>
          <w:lang w:val="en-US"/>
        </w:rPr>
        <w:t>T</w:t>
      </w:r>
      <w:r w:rsidRPr="002E35F5">
        <w:rPr>
          <w:sz w:val="28"/>
          <w:szCs w:val="28"/>
          <w:lang w:val="uk-UA"/>
        </w:rPr>
        <w:t>.</w:t>
      </w:r>
      <w:r>
        <w:rPr>
          <w:sz w:val="28"/>
          <w:szCs w:val="28"/>
          <w:lang w:val="en-US"/>
        </w:rPr>
        <w:t>J</w:t>
      </w:r>
      <w:r w:rsidRPr="002E35F5">
        <w:rPr>
          <w:sz w:val="28"/>
          <w:szCs w:val="28"/>
          <w:lang w:val="uk-UA"/>
        </w:rPr>
        <w:t xml:space="preserve">., </w:t>
      </w:r>
      <w:r>
        <w:rPr>
          <w:sz w:val="28"/>
          <w:szCs w:val="28"/>
          <w:lang w:val="en-US"/>
        </w:rPr>
        <w:t>Garcia</w:t>
      </w:r>
      <w:r w:rsidRPr="002E35F5">
        <w:rPr>
          <w:sz w:val="28"/>
          <w:szCs w:val="28"/>
          <w:lang w:val="uk-UA"/>
        </w:rPr>
        <w:t xml:space="preserve"> </w:t>
      </w:r>
      <w:r>
        <w:rPr>
          <w:sz w:val="28"/>
          <w:szCs w:val="28"/>
          <w:lang w:val="en-US"/>
        </w:rPr>
        <w:t>E</w:t>
      </w:r>
      <w:r w:rsidRPr="002E35F5">
        <w:rPr>
          <w:sz w:val="28"/>
          <w:szCs w:val="28"/>
          <w:lang w:val="uk-UA"/>
        </w:rPr>
        <w:t>.,</w:t>
      </w:r>
      <w:r>
        <w:rPr>
          <w:sz w:val="28"/>
          <w:szCs w:val="28"/>
          <w:lang w:val="en-US"/>
        </w:rPr>
        <w:t xml:space="preserve"> Sun S. Biochemical Basis of glucokinase activation and the requlation by glucokinase requlatory protein in naturally occurring mutation // J. Biol. Chem.-2006.-vol.281 (52).-No.-12.-p.40201-40207.</w:t>
      </w:r>
    </w:p>
    <w:p w:rsidR="00EC05B1" w:rsidRDefault="00EC05B1" w:rsidP="00EC05B1">
      <w:pPr>
        <w:tabs>
          <w:tab w:val="left" w:pos="360"/>
        </w:tabs>
        <w:spacing w:line="408" w:lineRule="auto"/>
        <w:jc w:val="both"/>
        <w:rPr>
          <w:sz w:val="28"/>
          <w:szCs w:val="28"/>
          <w:lang w:val="en-US"/>
        </w:rPr>
      </w:pPr>
      <w:r>
        <w:rPr>
          <w:sz w:val="28"/>
          <w:szCs w:val="28"/>
          <w:lang w:val="en-US"/>
        </w:rPr>
        <w:t xml:space="preserve">214. Lange A.J. </w:t>
      </w:r>
      <w:proofErr w:type="gramStart"/>
      <w:r>
        <w:rPr>
          <w:sz w:val="28"/>
          <w:szCs w:val="28"/>
          <w:lang w:val="en-US"/>
        </w:rPr>
        <w:t>For the ZDF rat.</w:t>
      </w:r>
      <w:proofErr w:type="gramEnd"/>
      <w:r>
        <w:rPr>
          <w:sz w:val="28"/>
          <w:szCs w:val="28"/>
          <w:lang w:val="en-US"/>
        </w:rPr>
        <w:t xml:space="preserve"> “Breaking up is hard to do”: dyssotiation of the GK: GKRP complex // Am. J. Physiol. Requlatory Integrative Comp. Physiol.-2007.-vol.292.-No.-4.-R.1379-R.1380.</w:t>
      </w:r>
    </w:p>
    <w:p w:rsidR="00EC05B1" w:rsidRDefault="00EC05B1" w:rsidP="00EC05B1">
      <w:pPr>
        <w:tabs>
          <w:tab w:val="left" w:pos="360"/>
        </w:tabs>
        <w:spacing w:line="408" w:lineRule="auto"/>
        <w:jc w:val="both"/>
        <w:rPr>
          <w:sz w:val="28"/>
          <w:szCs w:val="28"/>
          <w:lang w:val="uk-UA"/>
        </w:rPr>
      </w:pPr>
      <w:r>
        <w:rPr>
          <w:sz w:val="28"/>
          <w:szCs w:val="28"/>
          <w:lang w:val="en-US"/>
        </w:rPr>
        <w:t xml:space="preserve">215. </w:t>
      </w:r>
      <w:r>
        <w:rPr>
          <w:sz w:val="28"/>
          <w:szCs w:val="28"/>
        </w:rPr>
        <w:t>Тронько</w:t>
      </w:r>
      <w:r w:rsidRPr="00E2042D">
        <w:rPr>
          <w:sz w:val="28"/>
          <w:szCs w:val="28"/>
          <w:lang w:val="en-US"/>
        </w:rPr>
        <w:t xml:space="preserve"> </w:t>
      </w:r>
      <w:r>
        <w:rPr>
          <w:sz w:val="28"/>
          <w:szCs w:val="28"/>
        </w:rPr>
        <w:t>М</w:t>
      </w:r>
      <w:r w:rsidRPr="00E2042D">
        <w:rPr>
          <w:sz w:val="28"/>
          <w:szCs w:val="28"/>
          <w:lang w:val="en-US"/>
        </w:rPr>
        <w:t>.</w:t>
      </w:r>
      <w:r>
        <w:rPr>
          <w:sz w:val="28"/>
          <w:szCs w:val="28"/>
        </w:rPr>
        <w:t>Д</w:t>
      </w:r>
      <w:r w:rsidRPr="00E2042D">
        <w:rPr>
          <w:sz w:val="28"/>
          <w:szCs w:val="28"/>
          <w:lang w:val="en-US"/>
        </w:rPr>
        <w:t xml:space="preserve">., </w:t>
      </w:r>
      <w:r>
        <w:rPr>
          <w:sz w:val="28"/>
          <w:szCs w:val="28"/>
        </w:rPr>
        <w:t>Бальон</w:t>
      </w:r>
      <w:r w:rsidRPr="00E2042D">
        <w:rPr>
          <w:sz w:val="28"/>
          <w:szCs w:val="28"/>
          <w:lang w:val="en-US"/>
        </w:rPr>
        <w:t xml:space="preserve"> </w:t>
      </w:r>
      <w:r>
        <w:rPr>
          <w:sz w:val="28"/>
          <w:szCs w:val="28"/>
        </w:rPr>
        <w:t>Я</w:t>
      </w:r>
      <w:r w:rsidRPr="00E2042D">
        <w:rPr>
          <w:sz w:val="28"/>
          <w:szCs w:val="28"/>
          <w:lang w:val="en-US"/>
        </w:rPr>
        <w:t>.</w:t>
      </w:r>
      <w:r>
        <w:rPr>
          <w:sz w:val="28"/>
          <w:szCs w:val="28"/>
        </w:rPr>
        <w:t>Т</w:t>
      </w:r>
      <w:r w:rsidRPr="00E2042D">
        <w:rPr>
          <w:sz w:val="28"/>
          <w:szCs w:val="28"/>
          <w:lang w:val="en-US"/>
        </w:rPr>
        <w:t xml:space="preserve">., </w:t>
      </w:r>
      <w:r>
        <w:rPr>
          <w:sz w:val="28"/>
          <w:szCs w:val="28"/>
        </w:rPr>
        <w:t>Корпач</w:t>
      </w:r>
      <w:r>
        <w:rPr>
          <w:sz w:val="28"/>
          <w:szCs w:val="28"/>
          <w:lang w:val="uk-UA"/>
        </w:rPr>
        <w:t>е</w:t>
      </w:r>
      <w:r>
        <w:rPr>
          <w:sz w:val="28"/>
          <w:szCs w:val="28"/>
        </w:rPr>
        <w:t>в</w:t>
      </w:r>
      <w:r w:rsidRPr="00E2042D">
        <w:rPr>
          <w:sz w:val="28"/>
          <w:szCs w:val="28"/>
          <w:lang w:val="en-US"/>
        </w:rPr>
        <w:t xml:space="preserve"> </w:t>
      </w:r>
      <w:r>
        <w:rPr>
          <w:sz w:val="28"/>
          <w:szCs w:val="28"/>
        </w:rPr>
        <w:t>В</w:t>
      </w:r>
      <w:r w:rsidRPr="00E2042D">
        <w:rPr>
          <w:sz w:val="28"/>
          <w:szCs w:val="28"/>
          <w:lang w:val="en-US"/>
        </w:rPr>
        <w:t>.</w:t>
      </w:r>
      <w:r>
        <w:rPr>
          <w:sz w:val="28"/>
          <w:szCs w:val="28"/>
        </w:rPr>
        <w:t>В</w:t>
      </w:r>
      <w:r w:rsidRPr="00E2042D">
        <w:rPr>
          <w:sz w:val="28"/>
          <w:szCs w:val="28"/>
          <w:lang w:val="en-US"/>
        </w:rPr>
        <w:t xml:space="preserve">, </w:t>
      </w:r>
      <w:r>
        <w:rPr>
          <w:sz w:val="28"/>
          <w:szCs w:val="28"/>
        </w:rPr>
        <w:t>С</w:t>
      </w:r>
      <w:r>
        <w:rPr>
          <w:sz w:val="28"/>
          <w:szCs w:val="28"/>
          <w:lang w:val="uk-UA"/>
        </w:rPr>
        <w:t>імуров О.В. Цукрозамінники в дієтичному харчуванні хворих на цукровий діабет // Міжнародний ендокринологічний журнал.-2005.-№2.-с.57-61.</w:t>
      </w:r>
    </w:p>
    <w:p w:rsidR="00EC05B1" w:rsidRDefault="00EC05B1" w:rsidP="00EC05B1">
      <w:pPr>
        <w:tabs>
          <w:tab w:val="left" w:pos="360"/>
        </w:tabs>
        <w:spacing w:line="408" w:lineRule="auto"/>
        <w:jc w:val="both"/>
        <w:rPr>
          <w:sz w:val="28"/>
          <w:szCs w:val="28"/>
        </w:rPr>
      </w:pPr>
      <w:r w:rsidRPr="00646DB6">
        <w:rPr>
          <w:sz w:val="28"/>
          <w:szCs w:val="28"/>
        </w:rPr>
        <w:t xml:space="preserve">216. </w:t>
      </w:r>
      <w:r>
        <w:rPr>
          <w:sz w:val="28"/>
          <w:szCs w:val="28"/>
        </w:rPr>
        <w:t>Корячкин В.А., Страшнов В.И., Чуфаров В.Н. Клинические функциональные и лабораторные тесты в анестезиологии и интенсивной терапии</w:t>
      </w:r>
      <w:proofErr w:type="gramStart"/>
      <w:r>
        <w:rPr>
          <w:sz w:val="28"/>
          <w:szCs w:val="28"/>
        </w:rPr>
        <w:t>.-</w:t>
      </w:r>
      <w:proofErr w:type="gramEnd"/>
      <w:r>
        <w:rPr>
          <w:sz w:val="28"/>
          <w:szCs w:val="28"/>
        </w:rPr>
        <w:t>СПб., 2001.-144 с.</w:t>
      </w:r>
    </w:p>
    <w:p w:rsidR="00EC05B1" w:rsidRDefault="00EC05B1" w:rsidP="00EC05B1">
      <w:pPr>
        <w:tabs>
          <w:tab w:val="left" w:pos="360"/>
        </w:tabs>
        <w:spacing w:line="408" w:lineRule="auto"/>
        <w:jc w:val="both"/>
        <w:rPr>
          <w:sz w:val="28"/>
          <w:szCs w:val="28"/>
          <w:lang w:val="uk-UA"/>
        </w:rPr>
      </w:pPr>
      <w:r>
        <w:rPr>
          <w:sz w:val="28"/>
          <w:szCs w:val="28"/>
        </w:rPr>
        <w:t xml:space="preserve">217. Георгиянц М.А., Корсунов В.А., Кухарь Д.И., Столяров К.Е., Макаренко С.В. Оценка состояния системы транспорта и потребления кислорода при тяжёлом сепсисе у детей // </w:t>
      </w:r>
      <w:r>
        <w:rPr>
          <w:sz w:val="28"/>
          <w:szCs w:val="28"/>
          <w:lang w:val="uk-UA"/>
        </w:rPr>
        <w:t>Український журнал екстремальної медицини імені Г.О. Можаєва.-2005.-том 6, №1.-с.63-67.</w:t>
      </w:r>
    </w:p>
    <w:p w:rsidR="00EC05B1" w:rsidRDefault="00EC05B1" w:rsidP="00EC05B1">
      <w:pPr>
        <w:tabs>
          <w:tab w:val="left" w:pos="360"/>
        </w:tabs>
        <w:spacing w:line="408" w:lineRule="auto"/>
        <w:jc w:val="both"/>
        <w:rPr>
          <w:sz w:val="28"/>
          <w:szCs w:val="28"/>
          <w:lang w:val="en-US"/>
        </w:rPr>
      </w:pPr>
      <w:r>
        <w:rPr>
          <w:sz w:val="28"/>
          <w:szCs w:val="28"/>
          <w:lang w:val="uk-UA"/>
        </w:rPr>
        <w:t xml:space="preserve">218. </w:t>
      </w:r>
      <w:r>
        <w:rPr>
          <w:sz w:val="28"/>
          <w:szCs w:val="28"/>
          <w:lang w:val="en-US"/>
        </w:rPr>
        <w:t>Angelos M.G., Murray H.N., Waite M.D., Gorsline R.T. Postischemic inotropic support of the dysfunctional heart // Critical Care Med.-2002.-vol.30.-No3.-p.410-416.</w:t>
      </w:r>
    </w:p>
    <w:p w:rsidR="00EC05B1" w:rsidRDefault="00EC05B1" w:rsidP="00EC05B1">
      <w:pPr>
        <w:tabs>
          <w:tab w:val="left" w:pos="360"/>
        </w:tabs>
        <w:spacing w:line="408" w:lineRule="auto"/>
        <w:jc w:val="both"/>
        <w:rPr>
          <w:sz w:val="28"/>
          <w:szCs w:val="28"/>
          <w:lang w:val="en-US"/>
        </w:rPr>
      </w:pPr>
      <w:r>
        <w:rPr>
          <w:sz w:val="28"/>
          <w:szCs w:val="28"/>
          <w:lang w:val="en-US"/>
        </w:rPr>
        <w:lastRenderedPageBreak/>
        <w:t>219. Cannesson M., Besnard C., Durand P.G., Rohe J., Ja</w:t>
      </w:r>
      <w:r>
        <w:rPr>
          <w:sz w:val="28"/>
          <w:szCs w:val="28"/>
        </w:rPr>
        <w:t>с</w:t>
      </w:r>
      <w:r>
        <w:rPr>
          <w:sz w:val="28"/>
          <w:szCs w:val="28"/>
          <w:lang w:val="en-US"/>
        </w:rPr>
        <w:t>ques D. Relation between respiratory variations in pulse oximetry plethysmographic waveform amplitude and arterial pulse pressure in ventilated patients // Critical Care.-2005.-vol.9.-No.8.-R.562-R.568.</w:t>
      </w:r>
    </w:p>
    <w:p w:rsidR="00EC05B1" w:rsidRDefault="00EC05B1" w:rsidP="00EC05B1">
      <w:pPr>
        <w:tabs>
          <w:tab w:val="left" w:pos="360"/>
        </w:tabs>
        <w:spacing w:line="408" w:lineRule="auto"/>
        <w:jc w:val="both"/>
        <w:rPr>
          <w:sz w:val="28"/>
          <w:szCs w:val="28"/>
          <w:lang w:val="en-US"/>
        </w:rPr>
      </w:pPr>
      <w:r>
        <w:rPr>
          <w:sz w:val="28"/>
          <w:szCs w:val="28"/>
          <w:lang w:val="en-US"/>
        </w:rPr>
        <w:t>220. Cannesson M., Desebbe O., Hachemi M., Jacques D., Bastien O., Lehot J-J. Respiratory variations in pulse oximeter waveform amplitude are influenced by venous return in mechanically ventilated patients under general anaesthesia // European journal of Anaesthesiology.-2007.-vol.24.-No.3.-p.245-251.</w:t>
      </w:r>
    </w:p>
    <w:p w:rsidR="00EC05B1" w:rsidRDefault="00EC05B1" w:rsidP="00EC05B1">
      <w:pPr>
        <w:tabs>
          <w:tab w:val="left" w:pos="360"/>
        </w:tabs>
        <w:spacing w:line="408" w:lineRule="auto"/>
        <w:jc w:val="both"/>
        <w:rPr>
          <w:sz w:val="28"/>
          <w:szCs w:val="28"/>
          <w:lang w:val="en-US"/>
        </w:rPr>
      </w:pPr>
      <w:r>
        <w:rPr>
          <w:sz w:val="28"/>
          <w:szCs w:val="28"/>
          <w:lang w:val="en-US"/>
        </w:rPr>
        <w:t>221. Dubin A., Pozo M.O., Kanoore E., Murias G., Canales H.S., Baran M., Maskin B., Ferrara G., Laporte M., Estenssoro E. Urinary bladder partial carbon dioxide tension during hemorrhagic shock and reperfusion: an observational study // Critical Care.-2005.-vol.9.-No.8.-R.556-561.</w:t>
      </w:r>
    </w:p>
    <w:p w:rsidR="00EC05B1" w:rsidRDefault="00EC05B1" w:rsidP="00EC05B1">
      <w:pPr>
        <w:tabs>
          <w:tab w:val="left" w:pos="360"/>
        </w:tabs>
        <w:spacing w:line="408" w:lineRule="auto"/>
        <w:jc w:val="both"/>
        <w:rPr>
          <w:sz w:val="28"/>
          <w:szCs w:val="28"/>
          <w:lang w:val="en-US"/>
        </w:rPr>
      </w:pPr>
      <w:r>
        <w:rPr>
          <w:sz w:val="28"/>
          <w:szCs w:val="28"/>
          <w:lang w:val="en-US"/>
        </w:rPr>
        <w:t>222. Bodnar Z., Ary F., Bulyovszky I., Toth D., Kathy S., Szegedi Z., Hajdn Z. Coutinuons intraabdominal pressure measurement technique (CIAP) // European journal of Anaesthesiology.-2006.-vol.23.-suppl.37.-p.197.</w:t>
      </w:r>
    </w:p>
    <w:p w:rsidR="00EC05B1" w:rsidRDefault="00EC05B1" w:rsidP="00EC05B1">
      <w:pPr>
        <w:tabs>
          <w:tab w:val="left" w:pos="360"/>
        </w:tabs>
        <w:spacing w:line="408" w:lineRule="auto"/>
        <w:jc w:val="both"/>
        <w:rPr>
          <w:sz w:val="28"/>
          <w:szCs w:val="28"/>
        </w:rPr>
      </w:pPr>
      <w:r>
        <w:rPr>
          <w:sz w:val="28"/>
          <w:szCs w:val="28"/>
          <w:lang w:val="uk-UA"/>
        </w:rPr>
        <w:t xml:space="preserve">223. Вікторов О.П. Клінічна фармакологія: головні етапи в світі та в Україні // </w:t>
      </w:r>
      <w:r>
        <w:rPr>
          <w:sz w:val="28"/>
          <w:szCs w:val="28"/>
        </w:rPr>
        <w:t>Новости медицины и фармации в Украине.-2005.-№01 (161)</w:t>
      </w:r>
      <w:proofErr w:type="gramStart"/>
      <w:r>
        <w:rPr>
          <w:sz w:val="28"/>
          <w:szCs w:val="28"/>
        </w:rPr>
        <w:t>.</w:t>
      </w:r>
      <w:proofErr w:type="gramEnd"/>
      <w:r>
        <w:rPr>
          <w:sz w:val="28"/>
          <w:szCs w:val="28"/>
        </w:rPr>
        <w:t>-</w:t>
      </w:r>
      <w:proofErr w:type="gramStart"/>
      <w:r>
        <w:rPr>
          <w:sz w:val="28"/>
          <w:szCs w:val="28"/>
        </w:rPr>
        <w:t>с</w:t>
      </w:r>
      <w:proofErr w:type="gramEnd"/>
      <w:r>
        <w:rPr>
          <w:sz w:val="28"/>
          <w:szCs w:val="28"/>
        </w:rPr>
        <w:t>.17.</w:t>
      </w:r>
    </w:p>
    <w:p w:rsidR="00EC05B1" w:rsidRDefault="00EC05B1" w:rsidP="00EC05B1">
      <w:pPr>
        <w:tabs>
          <w:tab w:val="left" w:pos="360"/>
        </w:tabs>
        <w:spacing w:line="408" w:lineRule="auto"/>
        <w:jc w:val="both"/>
        <w:rPr>
          <w:sz w:val="28"/>
          <w:szCs w:val="28"/>
          <w:lang w:val="uk-UA"/>
        </w:rPr>
      </w:pPr>
      <w:r>
        <w:rPr>
          <w:sz w:val="28"/>
          <w:szCs w:val="28"/>
        </w:rPr>
        <w:t xml:space="preserve">224. </w:t>
      </w:r>
      <w:r>
        <w:rPr>
          <w:sz w:val="28"/>
          <w:szCs w:val="28"/>
          <w:lang w:val="uk-UA"/>
        </w:rPr>
        <w:t>Рациональная фармакоанестезиология: Руководство для практикующих врачей / А.А. Бунатян, В.М. Мизиков, Г.В. Бабалян, Е.О. Борисова и др.; Под общ. ред. А.А. Бунатяна, В.М. Мизикова.-М.: Литтерра, 2006.-800 с.</w:t>
      </w:r>
    </w:p>
    <w:p w:rsidR="00EC05B1" w:rsidRDefault="00EC05B1" w:rsidP="00EC05B1">
      <w:pPr>
        <w:tabs>
          <w:tab w:val="left" w:pos="360"/>
        </w:tabs>
        <w:spacing w:line="408" w:lineRule="auto"/>
        <w:jc w:val="both"/>
        <w:rPr>
          <w:sz w:val="28"/>
          <w:szCs w:val="28"/>
        </w:rPr>
      </w:pPr>
      <w:r>
        <w:rPr>
          <w:sz w:val="28"/>
          <w:szCs w:val="28"/>
          <w:lang w:val="uk-UA"/>
        </w:rPr>
        <w:t xml:space="preserve">225. Магилевец В.М. Автоматизация </w:t>
      </w:r>
      <w:r>
        <w:rPr>
          <w:sz w:val="28"/>
          <w:szCs w:val="28"/>
        </w:rPr>
        <w:t>анестезии: современное состояние проблемы (обзор литературы) // Вестник интенсивной терапии.-2006.-№2.-с.36-40.</w:t>
      </w:r>
    </w:p>
    <w:p w:rsidR="00EC05B1" w:rsidRDefault="00EC05B1" w:rsidP="00EC05B1">
      <w:pPr>
        <w:tabs>
          <w:tab w:val="left" w:pos="360"/>
        </w:tabs>
        <w:spacing w:line="408" w:lineRule="auto"/>
        <w:jc w:val="both"/>
        <w:rPr>
          <w:sz w:val="28"/>
          <w:szCs w:val="28"/>
          <w:lang w:val="en-US"/>
        </w:rPr>
      </w:pPr>
      <w:r w:rsidRPr="00453CB1">
        <w:rPr>
          <w:sz w:val="28"/>
          <w:szCs w:val="28"/>
          <w:lang w:val="en-US"/>
        </w:rPr>
        <w:t>226</w:t>
      </w:r>
      <w:r>
        <w:rPr>
          <w:sz w:val="28"/>
          <w:szCs w:val="28"/>
          <w:lang w:val="en-US"/>
        </w:rPr>
        <w:t>. Manoir B.D., Bourget P., Langlois M., Szekely B., Fishler M., Chauvin M., Paci A., Fletcher D. Evaluation of the pharmacokinetic profile and analgetic efficacy of oral morphine after total hip arthroplasty //</w:t>
      </w:r>
      <w:r w:rsidRPr="00453CB1">
        <w:rPr>
          <w:sz w:val="28"/>
          <w:szCs w:val="28"/>
          <w:lang w:val="en-US"/>
        </w:rPr>
        <w:t xml:space="preserve"> </w:t>
      </w:r>
      <w:r>
        <w:rPr>
          <w:sz w:val="28"/>
          <w:szCs w:val="28"/>
          <w:lang w:val="en-US"/>
        </w:rPr>
        <w:t>European journal of Anaesthesiology.-2006.-vol.23.-No.9.-p.748-754.</w:t>
      </w:r>
    </w:p>
    <w:p w:rsidR="00EC05B1" w:rsidRPr="002979BD" w:rsidRDefault="00EC05B1" w:rsidP="00EC05B1">
      <w:pPr>
        <w:tabs>
          <w:tab w:val="left" w:pos="360"/>
        </w:tabs>
        <w:spacing w:line="408" w:lineRule="auto"/>
        <w:jc w:val="both"/>
        <w:rPr>
          <w:sz w:val="28"/>
          <w:szCs w:val="28"/>
        </w:rPr>
      </w:pPr>
      <w:r>
        <w:rPr>
          <w:sz w:val="28"/>
          <w:szCs w:val="28"/>
          <w:lang w:val="en-US"/>
        </w:rPr>
        <w:lastRenderedPageBreak/>
        <w:t>227. Glucose/Fructose UV Method manual – GF 2635 “RANDOX” Laboratories ltd., Ardmore, Diamond Road, Crumlin, Co. Antrim</w:t>
      </w:r>
      <w:r w:rsidRPr="002979BD">
        <w:rPr>
          <w:sz w:val="28"/>
          <w:szCs w:val="28"/>
        </w:rPr>
        <w:t xml:space="preserve">, </w:t>
      </w:r>
      <w:r>
        <w:rPr>
          <w:sz w:val="28"/>
          <w:szCs w:val="28"/>
          <w:lang w:val="en-US"/>
        </w:rPr>
        <w:t>United</w:t>
      </w:r>
      <w:r w:rsidRPr="002979BD">
        <w:rPr>
          <w:sz w:val="28"/>
          <w:szCs w:val="28"/>
        </w:rPr>
        <w:t xml:space="preserve"> </w:t>
      </w:r>
      <w:r>
        <w:rPr>
          <w:sz w:val="28"/>
          <w:szCs w:val="28"/>
          <w:lang w:val="en-US"/>
        </w:rPr>
        <w:t>Kingdom</w:t>
      </w:r>
      <w:r w:rsidRPr="002979BD">
        <w:rPr>
          <w:sz w:val="28"/>
          <w:szCs w:val="28"/>
        </w:rPr>
        <w:t xml:space="preserve">, </w:t>
      </w:r>
      <w:r>
        <w:rPr>
          <w:sz w:val="28"/>
          <w:szCs w:val="28"/>
          <w:lang w:val="en-US"/>
        </w:rPr>
        <w:t>BT</w:t>
      </w:r>
      <w:r w:rsidRPr="002979BD">
        <w:rPr>
          <w:sz w:val="28"/>
          <w:szCs w:val="28"/>
        </w:rPr>
        <w:t xml:space="preserve"> 294</w:t>
      </w:r>
      <w:r>
        <w:rPr>
          <w:sz w:val="28"/>
          <w:szCs w:val="28"/>
          <w:lang w:val="en-US"/>
        </w:rPr>
        <w:t>QY</w:t>
      </w:r>
      <w:r w:rsidRPr="002979BD">
        <w:rPr>
          <w:sz w:val="28"/>
          <w:szCs w:val="28"/>
        </w:rPr>
        <w:t xml:space="preserve">. </w:t>
      </w:r>
      <w:r>
        <w:rPr>
          <w:sz w:val="28"/>
          <w:szCs w:val="28"/>
          <w:lang w:val="en-US"/>
        </w:rPr>
        <w:t>Revised</w:t>
      </w:r>
      <w:r w:rsidRPr="002979BD">
        <w:rPr>
          <w:sz w:val="28"/>
          <w:szCs w:val="28"/>
        </w:rPr>
        <w:t xml:space="preserve"> 21/09/05 </w:t>
      </w:r>
      <w:r>
        <w:rPr>
          <w:sz w:val="28"/>
          <w:szCs w:val="28"/>
          <w:lang w:val="en-US"/>
        </w:rPr>
        <w:t>Mw</w:t>
      </w:r>
      <w:r w:rsidRPr="002979BD">
        <w:rPr>
          <w:sz w:val="28"/>
          <w:szCs w:val="28"/>
        </w:rPr>
        <w:t>.</w:t>
      </w:r>
    </w:p>
    <w:p w:rsidR="00EC05B1" w:rsidRDefault="00EC05B1" w:rsidP="00EC05B1">
      <w:pPr>
        <w:tabs>
          <w:tab w:val="left" w:pos="360"/>
        </w:tabs>
        <w:spacing w:line="408" w:lineRule="auto"/>
        <w:jc w:val="both"/>
        <w:rPr>
          <w:sz w:val="28"/>
          <w:szCs w:val="28"/>
        </w:rPr>
      </w:pPr>
      <w:r>
        <w:rPr>
          <w:sz w:val="28"/>
          <w:szCs w:val="28"/>
        </w:rPr>
        <w:t>228. Сарвилина И.В. Разработка индивидуальных режимов дозирования реамберина // Вестник Санкт-Петербургской государственной медицинской академии им. И.И. Мечникова.-2006.-№1 (7)</w:t>
      </w:r>
      <w:proofErr w:type="gramStart"/>
      <w:r>
        <w:rPr>
          <w:sz w:val="28"/>
          <w:szCs w:val="28"/>
        </w:rPr>
        <w:t>.</w:t>
      </w:r>
      <w:proofErr w:type="gramEnd"/>
      <w:r>
        <w:rPr>
          <w:sz w:val="28"/>
          <w:szCs w:val="28"/>
        </w:rPr>
        <w:t>-</w:t>
      </w:r>
      <w:proofErr w:type="gramStart"/>
      <w:r>
        <w:rPr>
          <w:sz w:val="28"/>
          <w:szCs w:val="28"/>
        </w:rPr>
        <w:t>с</w:t>
      </w:r>
      <w:proofErr w:type="gramEnd"/>
      <w:r>
        <w:rPr>
          <w:sz w:val="28"/>
          <w:szCs w:val="28"/>
        </w:rPr>
        <w:t>.94-101.</w:t>
      </w:r>
    </w:p>
    <w:p w:rsidR="00EC05B1" w:rsidRDefault="00EC05B1" w:rsidP="00EC05B1">
      <w:pPr>
        <w:tabs>
          <w:tab w:val="left" w:pos="360"/>
        </w:tabs>
        <w:spacing w:line="408" w:lineRule="auto"/>
        <w:jc w:val="both"/>
        <w:rPr>
          <w:sz w:val="28"/>
          <w:szCs w:val="28"/>
        </w:rPr>
      </w:pPr>
      <w:r>
        <w:rPr>
          <w:sz w:val="28"/>
          <w:szCs w:val="28"/>
        </w:rPr>
        <w:t>229. Лапач С.Н., Чубенко А.В., Бабич П.Н. Статистика в науке и бизнесе</w:t>
      </w:r>
      <w:proofErr w:type="gramStart"/>
      <w:r>
        <w:rPr>
          <w:sz w:val="28"/>
          <w:szCs w:val="28"/>
        </w:rPr>
        <w:t>.-</w:t>
      </w:r>
      <w:proofErr w:type="gramEnd"/>
      <w:r>
        <w:rPr>
          <w:sz w:val="28"/>
          <w:szCs w:val="28"/>
        </w:rPr>
        <w:t>К.: МОРИОН, 2002.-640 с.</w:t>
      </w:r>
    </w:p>
    <w:p w:rsidR="00EC05B1" w:rsidRDefault="00EC05B1" w:rsidP="00EC05B1">
      <w:pPr>
        <w:tabs>
          <w:tab w:val="left" w:pos="360"/>
        </w:tabs>
        <w:spacing w:line="408" w:lineRule="auto"/>
        <w:jc w:val="both"/>
        <w:rPr>
          <w:sz w:val="28"/>
          <w:szCs w:val="28"/>
          <w:lang w:val="uk-UA"/>
        </w:rPr>
      </w:pPr>
      <w:r>
        <w:rPr>
          <w:sz w:val="28"/>
          <w:szCs w:val="28"/>
        </w:rPr>
        <w:t xml:space="preserve">230. Минцер О.П. Параметрические и непараметрические критерии различия // </w:t>
      </w:r>
      <w:r>
        <w:rPr>
          <w:sz w:val="28"/>
          <w:szCs w:val="28"/>
          <w:lang w:val="uk-UA"/>
        </w:rPr>
        <w:t>Біль, знеболювання і інтенсивна терапія.-2000.-№1 (10)</w:t>
      </w:r>
      <w:proofErr w:type="gramStart"/>
      <w:r>
        <w:rPr>
          <w:sz w:val="28"/>
          <w:szCs w:val="28"/>
          <w:lang w:val="uk-UA"/>
        </w:rPr>
        <w:t>.</w:t>
      </w:r>
      <w:proofErr w:type="gramEnd"/>
      <w:r>
        <w:rPr>
          <w:sz w:val="28"/>
          <w:szCs w:val="28"/>
          <w:lang w:val="uk-UA"/>
        </w:rPr>
        <w:t>-</w:t>
      </w:r>
      <w:proofErr w:type="gramStart"/>
      <w:r>
        <w:rPr>
          <w:sz w:val="28"/>
          <w:szCs w:val="28"/>
          <w:lang w:val="uk-UA"/>
        </w:rPr>
        <w:t>с</w:t>
      </w:r>
      <w:proofErr w:type="gramEnd"/>
      <w:r>
        <w:rPr>
          <w:sz w:val="28"/>
          <w:szCs w:val="28"/>
          <w:lang w:val="uk-UA"/>
        </w:rPr>
        <w:t>.69-75.</w:t>
      </w:r>
    </w:p>
    <w:p w:rsidR="00EC05B1" w:rsidRDefault="00EC05B1" w:rsidP="00EC05B1">
      <w:pPr>
        <w:tabs>
          <w:tab w:val="left" w:pos="360"/>
        </w:tabs>
        <w:spacing w:line="408" w:lineRule="auto"/>
        <w:jc w:val="both"/>
        <w:rPr>
          <w:sz w:val="28"/>
          <w:szCs w:val="28"/>
          <w:lang w:val="uk-UA"/>
        </w:rPr>
      </w:pPr>
      <w:r>
        <w:rPr>
          <w:sz w:val="28"/>
          <w:szCs w:val="28"/>
          <w:lang w:val="uk-UA"/>
        </w:rPr>
        <w:t>231. Алексеева Л.Е., Романцов М.Г., Коваленко А.Л., Голубев С.Ю., Петров А.Ю., Саватеева Т.Н. Фармакокинетика энергетических метаболитов на основе янтарной кислоты // Успехи современного естествознания.-2003.-№4.-с.27-28.</w:t>
      </w:r>
    </w:p>
    <w:p w:rsidR="00EC05B1" w:rsidRPr="002979BD" w:rsidRDefault="00EC05B1" w:rsidP="00EC05B1">
      <w:pPr>
        <w:tabs>
          <w:tab w:val="left" w:pos="360"/>
        </w:tabs>
        <w:spacing w:line="408" w:lineRule="auto"/>
        <w:jc w:val="both"/>
        <w:rPr>
          <w:sz w:val="28"/>
          <w:szCs w:val="28"/>
        </w:rPr>
      </w:pPr>
      <w:r>
        <w:rPr>
          <w:sz w:val="28"/>
          <w:szCs w:val="28"/>
          <w:lang w:val="uk-UA"/>
        </w:rPr>
        <w:t>232. Петров А.Ю., Коваленко А.Л., Казимова Ю.В., Романцов М.Г. Коррекция митохондриальных дисфункций препаратами на основе янтарной кислоты // Человек. Природа. Общество. Актуальные проблемы. Материалы 13-й международной конференции молодых учених 26-30 сентября 2002 г.- СПб., 2002.-с.63.</w:t>
      </w:r>
    </w:p>
    <w:p w:rsidR="00EC05B1" w:rsidRPr="000B524C" w:rsidRDefault="00EC05B1" w:rsidP="00EC05B1">
      <w:pPr>
        <w:spacing w:line="360" w:lineRule="auto"/>
        <w:jc w:val="both"/>
        <w:rPr>
          <w:sz w:val="28"/>
          <w:szCs w:val="28"/>
        </w:rPr>
      </w:pPr>
    </w:p>
    <w:p w:rsidR="00EC05B1" w:rsidRPr="002E35F5" w:rsidRDefault="00EC05B1" w:rsidP="00EC05B1">
      <w:pPr>
        <w:spacing w:line="360" w:lineRule="auto"/>
        <w:jc w:val="both"/>
        <w:rPr>
          <w:sz w:val="28"/>
          <w:szCs w:val="28"/>
          <w:lang w:val="uk-UA"/>
        </w:rPr>
      </w:pPr>
    </w:p>
    <w:p w:rsidR="00EC05B1" w:rsidRPr="002E35F5" w:rsidRDefault="00EC05B1" w:rsidP="00EC05B1">
      <w:pPr>
        <w:spacing w:line="360" w:lineRule="auto"/>
        <w:jc w:val="both"/>
        <w:rPr>
          <w:sz w:val="28"/>
          <w:szCs w:val="28"/>
          <w:lang w:val="uk-UA"/>
        </w:rPr>
      </w:pPr>
    </w:p>
    <w:p w:rsidR="00EC05B1" w:rsidRPr="005A2A8D" w:rsidRDefault="00EC05B1" w:rsidP="00EC05B1">
      <w:pPr>
        <w:rPr>
          <w:lang w:val="uk-UA"/>
        </w:rPr>
      </w:pPr>
    </w:p>
    <w:p w:rsidR="00EC05B1" w:rsidRDefault="00EC05B1" w:rsidP="00EC05B1">
      <w:pPr>
        <w:spacing w:line="360" w:lineRule="auto"/>
        <w:jc w:val="both"/>
        <w:rPr>
          <w:sz w:val="28"/>
          <w:szCs w:val="28"/>
          <w:lang w:val="uk-UA"/>
        </w:rPr>
      </w:pPr>
    </w:p>
    <w:p w:rsidR="005B5702" w:rsidRPr="00EC05B1" w:rsidRDefault="005B5702" w:rsidP="005B5702">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6"/>
            <w:color w:val="0070C0"/>
          </w:rPr>
          <w:t>http://www.mydisser.com/search.html</w:t>
        </w:r>
      </w:hyperlink>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FB" w:rsidRDefault="00C622FB">
      <w:r>
        <w:separator/>
      </w:r>
    </w:p>
  </w:endnote>
  <w:endnote w:type="continuationSeparator" w:id="0">
    <w:p w:rsidR="00C622FB" w:rsidRDefault="00C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FB" w:rsidRDefault="00C622FB">
      <w:r>
        <w:separator/>
      </w:r>
    </w:p>
  </w:footnote>
  <w:footnote w:type="continuationSeparator" w:id="0">
    <w:p w:rsidR="00C622FB" w:rsidRDefault="00C6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B1" w:rsidRDefault="00EC05B1" w:rsidP="002B2BC7">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C05B1" w:rsidRDefault="00EC05B1" w:rsidP="005A6391">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B1" w:rsidRDefault="00EC05B1" w:rsidP="002B2BC7">
    <w:pPr>
      <w:pStyle w:val="afffffff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rsidR="00EC05B1" w:rsidRDefault="00EC05B1" w:rsidP="005A639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3C0354"/>
    <w:multiLevelType w:val="hybridMultilevel"/>
    <w:tmpl w:val="A37C4620"/>
    <w:lvl w:ilvl="0" w:tplc="C2DE397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B96797D"/>
    <w:multiLevelType w:val="hybridMultilevel"/>
    <w:tmpl w:val="A582F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9BC7028"/>
    <w:multiLevelType w:val="hybridMultilevel"/>
    <w:tmpl w:val="D7AC85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95C743E"/>
    <w:multiLevelType w:val="hybridMultilevel"/>
    <w:tmpl w:val="BF84D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4A4CAC"/>
    <w:multiLevelType w:val="hybridMultilevel"/>
    <w:tmpl w:val="E6307D0C"/>
    <w:lvl w:ilvl="0" w:tplc="DD686BCC">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0"/>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41"/>
  </w:num>
  <w:num w:numId="55">
    <w:abstractNumId w:val="44"/>
  </w:num>
  <w:num w:numId="56">
    <w:abstractNumId w:val="51"/>
  </w:num>
  <w:num w:numId="57">
    <w:abstractNumId w:val="5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2FB"/>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iPriority w:val="99"/>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76DC-C1A1-4D81-9CAA-679F0856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43</Pages>
  <Words>11210</Words>
  <Characters>63899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74960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731</cp:revision>
  <cp:lastPrinted>2009-02-06T08:36:00Z</cp:lastPrinted>
  <dcterms:created xsi:type="dcterms:W3CDTF">2015-03-22T11:10:00Z</dcterms:created>
  <dcterms:modified xsi:type="dcterms:W3CDTF">2015-08-25T08:03:00Z</dcterms:modified>
</cp:coreProperties>
</file>