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7" w:history="1">
        <w:r>
          <w:rPr>
            <w:rStyle w:val="af0"/>
            <w:color w:val="0070C0"/>
          </w:rPr>
          <w:t>http://www.mydisser.com/search.html</w:t>
        </w:r>
        <w:proofErr w:type="gramEnd"/>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A53071" w:rsidRDefault="00A53071" w:rsidP="00A53071">
      <w:pPr>
        <w:spacing w:line="360" w:lineRule="auto"/>
        <w:ind w:firstLine="708"/>
        <w:jc w:val="center"/>
        <w:rPr>
          <w:bCs/>
          <w:sz w:val="28"/>
          <w:lang w:val="uk-UA"/>
        </w:rPr>
      </w:pPr>
      <w:r>
        <w:rPr>
          <w:bCs/>
          <w:sz w:val="28"/>
          <w:lang w:val="uk-UA"/>
        </w:rPr>
        <w:lastRenderedPageBreak/>
        <w:t>КИЇВСЬКИЙ МІЖНАРОДНИЙ УНІВЕРСИТЕТ</w:t>
      </w: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right"/>
        <w:rPr>
          <w:bCs/>
          <w:sz w:val="28"/>
          <w:lang w:val="uk-UA"/>
        </w:rPr>
      </w:pPr>
      <w:r>
        <w:rPr>
          <w:bCs/>
          <w:sz w:val="28"/>
          <w:lang w:val="uk-UA"/>
        </w:rPr>
        <w:t>На правах рукопису</w:t>
      </w: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Cs/>
          <w:sz w:val="28"/>
          <w:lang w:val="uk-UA"/>
        </w:rPr>
      </w:pPr>
      <w:r>
        <w:rPr>
          <w:bCs/>
          <w:sz w:val="28"/>
          <w:lang w:val="uk-UA"/>
        </w:rPr>
        <w:t>ЛАВРИНЕНКО ОЛЕКСАНДР ОЛЕКСАНДРОВИЧ</w:t>
      </w: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left="2832" w:firstLine="708"/>
        <w:jc w:val="center"/>
        <w:rPr>
          <w:bCs/>
          <w:sz w:val="28"/>
          <w:lang w:val="uk-UA"/>
        </w:rPr>
      </w:pPr>
      <w:r>
        <w:rPr>
          <w:bCs/>
          <w:sz w:val="28"/>
        </w:rPr>
        <w:t xml:space="preserve">                </w:t>
      </w:r>
      <w:r>
        <w:rPr>
          <w:bCs/>
          <w:sz w:val="28"/>
          <w:lang w:val="uk-UA"/>
        </w:rPr>
        <w:t>УДК 81'44 (811.111 + 811.161.2):</w:t>
      </w:r>
      <w:r>
        <w:rPr>
          <w:bCs/>
          <w:sz w:val="28"/>
        </w:rPr>
        <w:t>316.</w:t>
      </w:r>
      <w:r w:rsidRPr="00A53071">
        <w:rPr>
          <w:bCs/>
          <w:sz w:val="28"/>
        </w:rPr>
        <w:t>77</w:t>
      </w:r>
      <w:r>
        <w:rPr>
          <w:bCs/>
          <w:sz w:val="28"/>
          <w:lang w:val="uk-UA"/>
        </w:rPr>
        <w:t xml:space="preserve"> </w:t>
      </w: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bookmarkStart w:id="0" w:name="_GoBack"/>
      <w:r>
        <w:rPr>
          <w:b/>
          <w:bCs/>
          <w:sz w:val="28"/>
          <w:lang w:val="uk-UA"/>
        </w:rPr>
        <w:t>КОМУНІКАТИВНО-ПРАГМАТИЧНИЙ ПОТЕНЦІАЛ АЛЮЗІЇ</w:t>
      </w:r>
    </w:p>
    <w:p w:rsidR="00A53071" w:rsidRDefault="00A53071" w:rsidP="00A53071">
      <w:pPr>
        <w:spacing w:line="360" w:lineRule="auto"/>
        <w:ind w:firstLine="708"/>
        <w:jc w:val="center"/>
        <w:rPr>
          <w:b/>
          <w:bCs/>
          <w:sz w:val="28"/>
          <w:lang w:val="uk-UA"/>
        </w:rPr>
      </w:pPr>
      <w:r>
        <w:rPr>
          <w:b/>
          <w:bCs/>
          <w:sz w:val="28"/>
          <w:lang w:val="uk-UA"/>
        </w:rPr>
        <w:t>В АНГЛІЙСЬКОМУ ТА УКРАЇНСЬКОМУ</w:t>
      </w:r>
    </w:p>
    <w:p w:rsidR="00A53071" w:rsidRDefault="00A53071" w:rsidP="00A53071">
      <w:pPr>
        <w:spacing w:line="360" w:lineRule="auto"/>
        <w:ind w:firstLine="708"/>
        <w:jc w:val="center"/>
        <w:rPr>
          <w:b/>
          <w:bCs/>
          <w:sz w:val="28"/>
          <w:lang w:val="uk-UA"/>
        </w:rPr>
      </w:pPr>
      <w:r>
        <w:rPr>
          <w:b/>
          <w:bCs/>
          <w:sz w:val="28"/>
          <w:lang w:val="uk-UA"/>
        </w:rPr>
        <w:t xml:space="preserve"> ПУБЛІЦИСТИЧНОМУ ДИСКУРСІ</w:t>
      </w:r>
    </w:p>
    <w:bookmarkEnd w:id="0"/>
    <w:p w:rsidR="00A53071" w:rsidRDefault="00A53071" w:rsidP="00A53071">
      <w:pPr>
        <w:spacing w:line="360" w:lineRule="auto"/>
        <w:ind w:firstLine="708"/>
        <w:jc w:val="center"/>
        <w:rPr>
          <w:sz w:val="28"/>
          <w:lang w:val="uk-UA"/>
        </w:rPr>
      </w:pPr>
    </w:p>
    <w:p w:rsidR="00A53071" w:rsidRDefault="00A53071" w:rsidP="00A53071">
      <w:pPr>
        <w:spacing w:line="360" w:lineRule="auto"/>
        <w:ind w:right="-142" w:firstLine="284"/>
        <w:jc w:val="center"/>
        <w:rPr>
          <w:sz w:val="28"/>
          <w:szCs w:val="28"/>
          <w:lang w:val="uk-UA"/>
        </w:rPr>
      </w:pPr>
      <w:r>
        <w:rPr>
          <w:sz w:val="28"/>
          <w:szCs w:val="28"/>
          <w:lang w:val="uk-UA"/>
        </w:rPr>
        <w:t>10.02.17 – порівняльно-історичне і типологічне мовознавство</w:t>
      </w: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jc w:val="center"/>
        <w:rPr>
          <w:sz w:val="28"/>
          <w:u w:val="single"/>
          <w:lang w:val="uk-UA"/>
        </w:rPr>
      </w:pPr>
      <w:r>
        <w:rPr>
          <w:sz w:val="28"/>
          <w:szCs w:val="28"/>
        </w:rPr>
        <w:t xml:space="preserve">      </w:t>
      </w:r>
      <w:r>
        <w:rPr>
          <w:sz w:val="28"/>
          <w:lang w:val="uk-UA"/>
        </w:rPr>
        <w:t>Дисертація на здобуття наукового ступеня кандидата філологічних наук</w:t>
      </w:r>
    </w:p>
    <w:p w:rsidR="00A53071" w:rsidRDefault="00A53071" w:rsidP="00A53071">
      <w:pPr>
        <w:spacing w:line="360" w:lineRule="auto"/>
        <w:ind w:left="1440" w:firstLine="720"/>
        <w:jc w:val="center"/>
        <w:rPr>
          <w:sz w:val="28"/>
          <w:u w:val="single"/>
          <w:lang w:val="uk-UA"/>
        </w:rPr>
      </w:pPr>
    </w:p>
    <w:p w:rsidR="00A53071" w:rsidRDefault="00A53071" w:rsidP="00A53071">
      <w:pPr>
        <w:pStyle w:val="1"/>
        <w:jc w:val="center"/>
        <w:rPr>
          <w:b w:val="0"/>
          <w:bCs w:val="0"/>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left="4820"/>
        <w:jc w:val="right"/>
        <w:rPr>
          <w:sz w:val="28"/>
          <w:lang w:val="uk-UA"/>
        </w:rPr>
      </w:pPr>
      <w:r>
        <w:rPr>
          <w:sz w:val="28"/>
          <w:lang w:val="uk-UA"/>
        </w:rPr>
        <w:t xml:space="preserve">    Науковий керівник: </w:t>
      </w:r>
    </w:p>
    <w:p w:rsidR="00A53071" w:rsidRDefault="00A53071" w:rsidP="00A53071">
      <w:pPr>
        <w:spacing w:line="360" w:lineRule="auto"/>
        <w:ind w:left="4820"/>
        <w:rPr>
          <w:sz w:val="28"/>
          <w:lang w:val="uk-UA"/>
        </w:rPr>
      </w:pPr>
      <w:r>
        <w:rPr>
          <w:sz w:val="28"/>
          <w:lang w:val="uk-UA"/>
        </w:rPr>
        <w:t xml:space="preserve">  доктор філологічних наук, професор </w:t>
      </w:r>
    </w:p>
    <w:p w:rsidR="00A53071" w:rsidRDefault="00A53071" w:rsidP="00A53071">
      <w:pPr>
        <w:spacing w:line="360" w:lineRule="auto"/>
        <w:ind w:left="3540" w:firstLine="708"/>
        <w:rPr>
          <w:spacing w:val="38"/>
          <w:sz w:val="28"/>
          <w:lang w:val="uk-UA"/>
        </w:rPr>
      </w:pPr>
      <w:r>
        <w:rPr>
          <w:sz w:val="28"/>
          <w:lang w:val="uk-UA"/>
        </w:rPr>
        <w:t xml:space="preserve">          </w:t>
      </w:r>
      <w:r>
        <w:rPr>
          <w:spacing w:val="38"/>
          <w:sz w:val="28"/>
          <w:lang w:val="uk-UA"/>
        </w:rPr>
        <w:t xml:space="preserve">Денисова Світлана Павлівна </w:t>
      </w: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pStyle w:val="2"/>
        <w:jc w:val="center"/>
        <w:rPr>
          <w:rFonts w:ascii="Times New Roman" w:hAnsi="Times New Roman" w:cs="Times New Roman"/>
          <w:i w:val="0"/>
          <w:iCs w:val="0"/>
          <w:szCs w:val="24"/>
        </w:rPr>
      </w:pPr>
    </w:p>
    <w:p w:rsidR="00A53071" w:rsidRDefault="00A53071" w:rsidP="00A53071">
      <w:pPr>
        <w:pStyle w:val="2"/>
        <w:jc w:val="center"/>
        <w:rPr>
          <w:rFonts w:ascii="Times New Roman" w:hAnsi="Times New Roman" w:cs="Times New Roman"/>
          <w:b w:val="0"/>
          <w:i w:val="0"/>
          <w:lang w:val="uk-UA"/>
        </w:rPr>
      </w:pPr>
      <w:r>
        <w:rPr>
          <w:rFonts w:ascii="Times New Roman" w:hAnsi="Times New Roman" w:cs="Times New Roman"/>
          <w:b w:val="0"/>
          <w:i w:val="0"/>
        </w:rPr>
        <w:t>К</w:t>
      </w:r>
      <w:r>
        <w:rPr>
          <w:rFonts w:ascii="Times New Roman" w:hAnsi="Times New Roman" w:cs="Times New Roman"/>
          <w:b w:val="0"/>
          <w:i w:val="0"/>
          <w:lang w:val="uk-UA"/>
        </w:rPr>
        <w:t>ИЇВ</w:t>
      </w:r>
      <w:r>
        <w:rPr>
          <w:rFonts w:ascii="Times New Roman" w:hAnsi="Times New Roman" w:cs="Times New Roman"/>
          <w:b w:val="0"/>
          <w:i w:val="0"/>
        </w:rPr>
        <w:t xml:space="preserve"> –</w:t>
      </w:r>
      <w:r>
        <w:rPr>
          <w:rFonts w:ascii="Times New Roman" w:hAnsi="Times New Roman" w:cs="Times New Roman"/>
          <w:b w:val="0"/>
          <w:i w:val="0"/>
          <w:lang w:val="uk-UA"/>
        </w:rPr>
        <w:t xml:space="preserve"> </w:t>
      </w:r>
      <w:r>
        <w:rPr>
          <w:rFonts w:ascii="Times New Roman" w:hAnsi="Times New Roman" w:cs="Times New Roman"/>
          <w:b w:val="0"/>
          <w:i w:val="0"/>
        </w:rPr>
        <w:t>200</w:t>
      </w:r>
      <w:r>
        <w:rPr>
          <w:rFonts w:ascii="Times New Roman" w:hAnsi="Times New Roman" w:cs="Times New Roman"/>
          <w:b w:val="0"/>
          <w:i w:val="0"/>
          <w:lang w:val="uk-UA"/>
        </w:rPr>
        <w:t>9</w:t>
      </w:r>
    </w:p>
    <w:p w:rsidR="00A53071" w:rsidRDefault="00A53071" w:rsidP="00A53071">
      <w:pPr>
        <w:spacing w:line="360" w:lineRule="auto"/>
        <w:ind w:firstLine="708"/>
        <w:jc w:val="center"/>
        <w:rPr>
          <w:b/>
          <w:bCs/>
          <w:sz w:val="28"/>
          <w:lang w:val="uk-UA"/>
        </w:rPr>
      </w:pPr>
    </w:p>
    <w:p w:rsidR="00A53071" w:rsidRDefault="00A53071" w:rsidP="00A53071">
      <w:pPr>
        <w:spacing w:line="360" w:lineRule="auto"/>
        <w:jc w:val="center"/>
        <w:rPr>
          <w:b/>
          <w:sz w:val="28"/>
          <w:szCs w:val="28"/>
          <w:lang w:val="uk-UA"/>
        </w:rPr>
      </w:pPr>
      <w:r>
        <w:rPr>
          <w:b/>
          <w:sz w:val="28"/>
          <w:szCs w:val="28"/>
        </w:rPr>
        <w:t xml:space="preserve">ЗМІСТ </w:t>
      </w:r>
    </w:p>
    <w:p w:rsidR="00A53071" w:rsidRDefault="00A53071" w:rsidP="00A53071">
      <w:pPr>
        <w:spacing w:line="360" w:lineRule="auto"/>
        <w:jc w:val="center"/>
        <w:rPr>
          <w:b/>
          <w:sz w:val="28"/>
          <w:szCs w:val="28"/>
          <w:lang w:val="uk-UA"/>
        </w:rPr>
      </w:pPr>
    </w:p>
    <w:tbl>
      <w:tblPr>
        <w:tblW w:w="9606" w:type="dxa"/>
        <w:tblLook w:val="04A0" w:firstRow="1" w:lastRow="0" w:firstColumn="1" w:lastColumn="0" w:noHBand="0" w:noVBand="1"/>
      </w:tblPr>
      <w:tblGrid>
        <w:gridCol w:w="1553"/>
        <w:gridCol w:w="159"/>
        <w:gridCol w:w="456"/>
        <w:gridCol w:w="188"/>
        <w:gridCol w:w="910"/>
        <w:gridCol w:w="1066"/>
        <w:gridCol w:w="4581"/>
        <w:gridCol w:w="693"/>
      </w:tblGrid>
      <w:tr w:rsidR="00A53071" w:rsidTr="00805D87">
        <w:tc>
          <w:tcPr>
            <w:tcW w:w="8906" w:type="dxa"/>
            <w:gridSpan w:val="7"/>
          </w:tcPr>
          <w:p w:rsidR="00A53071" w:rsidRDefault="00A53071" w:rsidP="00805D87">
            <w:pPr>
              <w:spacing w:line="360" w:lineRule="auto"/>
              <w:jc w:val="both"/>
              <w:rPr>
                <w:sz w:val="28"/>
                <w:szCs w:val="28"/>
                <w:lang w:val="uk-UA"/>
              </w:rPr>
            </w:pPr>
            <w:r>
              <w:rPr>
                <w:sz w:val="28"/>
                <w:szCs w:val="28"/>
                <w:lang w:val="uk-UA"/>
              </w:rPr>
              <w:t xml:space="preserve">ПЕРЕЛІК УМОВНИХ СКОРОЧЕНЬ ………………...…………………….  </w:t>
            </w:r>
          </w:p>
          <w:p w:rsidR="00A53071" w:rsidRDefault="00A53071" w:rsidP="00805D87">
            <w:pPr>
              <w:spacing w:line="360" w:lineRule="auto"/>
              <w:jc w:val="both"/>
              <w:rPr>
                <w:sz w:val="28"/>
                <w:szCs w:val="28"/>
                <w:lang w:val="uk-UA"/>
              </w:rPr>
            </w:pPr>
            <w:r>
              <w:rPr>
                <w:b/>
                <w:sz w:val="28"/>
                <w:szCs w:val="28"/>
                <w:lang w:val="uk-UA"/>
              </w:rPr>
              <w:t>ВСТУП</w:t>
            </w:r>
            <w:r>
              <w:rPr>
                <w:sz w:val="28"/>
                <w:szCs w:val="28"/>
                <w:lang w:val="uk-UA"/>
              </w:rPr>
              <w:t xml:space="preserve"> ………………………………………………………………………</w:t>
            </w:r>
          </w:p>
        </w:tc>
        <w:tc>
          <w:tcPr>
            <w:tcW w:w="700" w:type="dxa"/>
          </w:tcPr>
          <w:p w:rsidR="00A53071" w:rsidRDefault="00A53071" w:rsidP="00805D87">
            <w:pPr>
              <w:spacing w:line="360" w:lineRule="auto"/>
              <w:jc w:val="center"/>
              <w:rPr>
                <w:sz w:val="28"/>
                <w:szCs w:val="28"/>
                <w:lang w:val="uk-UA"/>
              </w:rPr>
            </w:pPr>
            <w:r>
              <w:rPr>
                <w:sz w:val="28"/>
                <w:szCs w:val="28"/>
                <w:lang w:val="uk-UA"/>
              </w:rPr>
              <w:t>5</w:t>
            </w:r>
          </w:p>
          <w:p w:rsidR="00A53071" w:rsidRDefault="00A53071" w:rsidP="00805D87">
            <w:pPr>
              <w:spacing w:line="360" w:lineRule="auto"/>
              <w:jc w:val="center"/>
              <w:rPr>
                <w:sz w:val="28"/>
                <w:szCs w:val="28"/>
                <w:lang w:val="uk-UA"/>
              </w:rPr>
            </w:pPr>
            <w:r>
              <w:rPr>
                <w:sz w:val="28"/>
                <w:szCs w:val="28"/>
                <w:lang w:val="uk-UA"/>
              </w:rPr>
              <w:t>6</w:t>
            </w:r>
          </w:p>
        </w:tc>
      </w:tr>
      <w:tr w:rsidR="00A53071" w:rsidTr="00805D87">
        <w:tc>
          <w:tcPr>
            <w:tcW w:w="1646" w:type="dxa"/>
            <w:gridSpan w:val="2"/>
          </w:tcPr>
          <w:p w:rsidR="00A53071" w:rsidRDefault="00A53071" w:rsidP="00805D87">
            <w:pPr>
              <w:spacing w:line="360" w:lineRule="auto"/>
              <w:jc w:val="both"/>
              <w:rPr>
                <w:b/>
                <w:sz w:val="28"/>
                <w:szCs w:val="28"/>
                <w:lang w:val="uk-UA"/>
              </w:rPr>
            </w:pPr>
            <w:r>
              <w:rPr>
                <w:b/>
                <w:sz w:val="28"/>
                <w:szCs w:val="28"/>
                <w:lang w:val="uk-UA"/>
              </w:rPr>
              <w:t>РОЗДІЛ 1.</w:t>
            </w:r>
          </w:p>
        </w:tc>
        <w:tc>
          <w:tcPr>
            <w:tcW w:w="7260" w:type="dxa"/>
            <w:gridSpan w:val="5"/>
          </w:tcPr>
          <w:p w:rsidR="00A53071" w:rsidRDefault="00A53071" w:rsidP="00805D87">
            <w:pPr>
              <w:spacing w:line="360" w:lineRule="auto"/>
              <w:rPr>
                <w:b/>
                <w:sz w:val="28"/>
                <w:szCs w:val="28"/>
                <w:lang w:val="uk-UA"/>
              </w:rPr>
            </w:pPr>
            <w:r>
              <w:rPr>
                <w:b/>
                <w:sz w:val="28"/>
                <w:szCs w:val="28"/>
                <w:lang w:val="uk-UA"/>
              </w:rPr>
              <w:t xml:space="preserve">АЛЮЗИВНІСТЬ ПУБЛІЦИСТИЧНОГО ДИСКУРСУ: КОМУНІКАТИВНО-ПРАГМАТИЧНИЙ АСПЕКТ  </w:t>
            </w:r>
            <w:r>
              <w:rPr>
                <w:sz w:val="28"/>
                <w:szCs w:val="28"/>
                <w:lang w:val="uk-UA"/>
              </w:rPr>
              <w:t>….</w:t>
            </w:r>
          </w:p>
        </w:tc>
        <w:tc>
          <w:tcPr>
            <w:tcW w:w="700" w:type="dxa"/>
          </w:tcPr>
          <w:p w:rsidR="00A53071" w:rsidRDefault="00A53071" w:rsidP="00805D87">
            <w:pPr>
              <w:spacing w:line="360" w:lineRule="auto"/>
              <w:jc w:val="center"/>
              <w:rPr>
                <w:sz w:val="28"/>
                <w:szCs w:val="28"/>
                <w:lang w:val="uk-UA"/>
              </w:rPr>
            </w:pPr>
          </w:p>
          <w:p w:rsidR="00A53071" w:rsidRDefault="00A53071" w:rsidP="00805D87">
            <w:pPr>
              <w:spacing w:line="360" w:lineRule="auto"/>
              <w:jc w:val="center"/>
              <w:rPr>
                <w:sz w:val="28"/>
                <w:szCs w:val="28"/>
                <w:lang w:val="uk-UA"/>
              </w:rPr>
            </w:pPr>
            <w:r>
              <w:rPr>
                <w:sz w:val="28"/>
                <w:szCs w:val="28"/>
                <w:lang w:val="uk-UA"/>
              </w:rPr>
              <w:t>11</w:t>
            </w:r>
          </w:p>
        </w:tc>
      </w:tr>
      <w:tr w:rsidR="00A53071" w:rsidTr="00805D87">
        <w:tc>
          <w:tcPr>
            <w:tcW w:w="1646" w:type="dxa"/>
            <w:gridSpan w:val="2"/>
          </w:tcPr>
          <w:p w:rsidR="00A53071" w:rsidRDefault="00A53071" w:rsidP="00805D87">
            <w:pPr>
              <w:spacing w:line="360" w:lineRule="auto"/>
              <w:jc w:val="both"/>
              <w:rPr>
                <w:sz w:val="28"/>
                <w:szCs w:val="28"/>
                <w:lang w:val="uk-UA"/>
              </w:rPr>
            </w:pPr>
          </w:p>
        </w:tc>
        <w:tc>
          <w:tcPr>
            <w:tcW w:w="636" w:type="dxa"/>
            <w:gridSpan w:val="2"/>
          </w:tcPr>
          <w:p w:rsidR="00A53071" w:rsidRDefault="00A53071" w:rsidP="00805D87">
            <w:pPr>
              <w:spacing w:line="360" w:lineRule="auto"/>
              <w:jc w:val="both"/>
              <w:rPr>
                <w:sz w:val="28"/>
                <w:szCs w:val="28"/>
                <w:lang w:val="uk-UA"/>
              </w:rPr>
            </w:pPr>
            <w:r>
              <w:rPr>
                <w:sz w:val="28"/>
                <w:szCs w:val="28"/>
                <w:lang w:val="uk-UA"/>
              </w:rPr>
              <w:t>1.1.</w:t>
            </w:r>
          </w:p>
        </w:tc>
        <w:tc>
          <w:tcPr>
            <w:tcW w:w="6624" w:type="dxa"/>
            <w:gridSpan w:val="3"/>
          </w:tcPr>
          <w:p w:rsidR="00A53071" w:rsidRDefault="00A53071" w:rsidP="00805D87">
            <w:pPr>
              <w:spacing w:line="360" w:lineRule="auto"/>
              <w:jc w:val="both"/>
              <w:rPr>
                <w:sz w:val="28"/>
                <w:szCs w:val="28"/>
                <w:lang w:val="uk-UA"/>
              </w:rPr>
            </w:pPr>
            <w:r>
              <w:rPr>
                <w:sz w:val="28"/>
                <w:szCs w:val="28"/>
                <w:lang w:val="uk-UA"/>
              </w:rPr>
              <w:t>Основні ознаки алюзії …………………………………</w:t>
            </w:r>
          </w:p>
        </w:tc>
        <w:tc>
          <w:tcPr>
            <w:tcW w:w="700" w:type="dxa"/>
          </w:tcPr>
          <w:p w:rsidR="00A53071" w:rsidRDefault="00A53071" w:rsidP="00805D87">
            <w:pPr>
              <w:spacing w:line="360" w:lineRule="auto"/>
              <w:jc w:val="center"/>
              <w:rPr>
                <w:sz w:val="28"/>
                <w:szCs w:val="28"/>
                <w:lang w:val="uk-UA"/>
              </w:rPr>
            </w:pPr>
            <w:r>
              <w:rPr>
                <w:sz w:val="28"/>
                <w:szCs w:val="28"/>
                <w:lang w:val="uk-UA"/>
              </w:rPr>
              <w:t>11</w:t>
            </w:r>
          </w:p>
        </w:tc>
      </w:tr>
      <w:tr w:rsidR="00A53071" w:rsidTr="00805D87">
        <w:tc>
          <w:tcPr>
            <w:tcW w:w="1646" w:type="dxa"/>
            <w:gridSpan w:val="2"/>
          </w:tcPr>
          <w:p w:rsidR="00A53071" w:rsidRDefault="00A53071" w:rsidP="00805D87">
            <w:pPr>
              <w:spacing w:line="360" w:lineRule="auto"/>
              <w:jc w:val="both"/>
              <w:rPr>
                <w:sz w:val="28"/>
                <w:szCs w:val="28"/>
                <w:lang w:val="uk-UA"/>
              </w:rPr>
            </w:pPr>
          </w:p>
        </w:tc>
        <w:tc>
          <w:tcPr>
            <w:tcW w:w="636" w:type="dxa"/>
            <w:gridSpan w:val="2"/>
          </w:tcPr>
          <w:p w:rsidR="00A53071" w:rsidRDefault="00A53071" w:rsidP="00805D87">
            <w:pPr>
              <w:spacing w:line="360" w:lineRule="auto"/>
              <w:jc w:val="both"/>
              <w:rPr>
                <w:sz w:val="28"/>
                <w:szCs w:val="28"/>
                <w:lang w:val="uk-UA"/>
              </w:rPr>
            </w:pPr>
          </w:p>
        </w:tc>
        <w:tc>
          <w:tcPr>
            <w:tcW w:w="910" w:type="dxa"/>
          </w:tcPr>
          <w:p w:rsidR="00A53071" w:rsidRDefault="00A53071" w:rsidP="00805D87">
            <w:pPr>
              <w:spacing w:line="360" w:lineRule="auto"/>
              <w:jc w:val="both"/>
              <w:rPr>
                <w:sz w:val="28"/>
                <w:szCs w:val="28"/>
                <w:lang w:val="uk-UA"/>
              </w:rPr>
            </w:pPr>
            <w:r>
              <w:rPr>
                <w:sz w:val="28"/>
                <w:szCs w:val="28"/>
                <w:lang w:val="uk-UA"/>
              </w:rPr>
              <w:t xml:space="preserve">1.1.1. </w:t>
            </w:r>
          </w:p>
        </w:tc>
        <w:tc>
          <w:tcPr>
            <w:tcW w:w="5714" w:type="dxa"/>
            <w:gridSpan w:val="2"/>
          </w:tcPr>
          <w:p w:rsidR="00A53071" w:rsidRDefault="00A53071" w:rsidP="00805D87">
            <w:pPr>
              <w:spacing w:line="360" w:lineRule="auto"/>
              <w:jc w:val="both"/>
              <w:rPr>
                <w:sz w:val="28"/>
                <w:szCs w:val="28"/>
                <w:lang w:val="uk-UA"/>
              </w:rPr>
            </w:pPr>
            <w:r>
              <w:rPr>
                <w:sz w:val="28"/>
                <w:szCs w:val="28"/>
                <w:lang w:val="uk-UA"/>
              </w:rPr>
              <w:t xml:space="preserve">Імпліцитність </w:t>
            </w:r>
            <w:r>
              <w:rPr>
                <w:sz w:val="28"/>
                <w:szCs w:val="28"/>
              </w:rPr>
              <w:t>алюзії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12</w:t>
            </w:r>
          </w:p>
        </w:tc>
      </w:tr>
      <w:tr w:rsidR="00A53071" w:rsidTr="00805D87">
        <w:tc>
          <w:tcPr>
            <w:tcW w:w="1646" w:type="dxa"/>
            <w:gridSpan w:val="2"/>
          </w:tcPr>
          <w:p w:rsidR="00A53071" w:rsidRDefault="00A53071" w:rsidP="00805D87">
            <w:pPr>
              <w:spacing w:line="360" w:lineRule="auto"/>
              <w:jc w:val="both"/>
              <w:rPr>
                <w:sz w:val="28"/>
                <w:szCs w:val="28"/>
              </w:rPr>
            </w:pPr>
          </w:p>
        </w:tc>
        <w:tc>
          <w:tcPr>
            <w:tcW w:w="636" w:type="dxa"/>
            <w:gridSpan w:val="2"/>
          </w:tcPr>
          <w:p w:rsidR="00A53071" w:rsidRDefault="00A53071" w:rsidP="00805D87">
            <w:pPr>
              <w:spacing w:line="360" w:lineRule="auto"/>
              <w:jc w:val="both"/>
              <w:rPr>
                <w:sz w:val="28"/>
                <w:szCs w:val="28"/>
              </w:rPr>
            </w:pPr>
          </w:p>
        </w:tc>
        <w:tc>
          <w:tcPr>
            <w:tcW w:w="910" w:type="dxa"/>
          </w:tcPr>
          <w:p w:rsidR="00A53071" w:rsidRDefault="00A53071" w:rsidP="00805D87">
            <w:pPr>
              <w:spacing w:line="360" w:lineRule="auto"/>
              <w:jc w:val="both"/>
              <w:rPr>
                <w:sz w:val="28"/>
                <w:szCs w:val="28"/>
              </w:rPr>
            </w:pPr>
            <w:r>
              <w:rPr>
                <w:sz w:val="28"/>
                <w:szCs w:val="28"/>
              </w:rPr>
              <w:t>1.1.2.</w:t>
            </w:r>
          </w:p>
        </w:tc>
        <w:tc>
          <w:tcPr>
            <w:tcW w:w="5714" w:type="dxa"/>
            <w:gridSpan w:val="2"/>
          </w:tcPr>
          <w:p w:rsidR="00A53071" w:rsidRDefault="00A53071" w:rsidP="00805D87">
            <w:pPr>
              <w:spacing w:line="360" w:lineRule="auto"/>
              <w:jc w:val="both"/>
              <w:rPr>
                <w:sz w:val="28"/>
                <w:szCs w:val="28"/>
                <w:lang w:val="uk-UA"/>
              </w:rPr>
            </w:pPr>
            <w:proofErr w:type="gramStart"/>
            <w:r>
              <w:rPr>
                <w:sz w:val="28"/>
                <w:szCs w:val="28"/>
              </w:rPr>
              <w:t>Двоплановість  алюзії</w:t>
            </w:r>
            <w:proofErr w:type="gramEnd"/>
            <w:r>
              <w:rPr>
                <w:sz w:val="28"/>
                <w:szCs w:val="28"/>
              </w:rPr>
              <w:t xml:space="preserve">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15</w:t>
            </w:r>
          </w:p>
        </w:tc>
      </w:tr>
      <w:tr w:rsidR="00A53071" w:rsidTr="00805D87">
        <w:tc>
          <w:tcPr>
            <w:tcW w:w="1646" w:type="dxa"/>
            <w:gridSpan w:val="2"/>
          </w:tcPr>
          <w:p w:rsidR="00A53071" w:rsidRDefault="00A53071" w:rsidP="00805D87">
            <w:pPr>
              <w:spacing w:line="360" w:lineRule="auto"/>
              <w:jc w:val="both"/>
              <w:rPr>
                <w:sz w:val="28"/>
                <w:szCs w:val="28"/>
              </w:rPr>
            </w:pPr>
          </w:p>
        </w:tc>
        <w:tc>
          <w:tcPr>
            <w:tcW w:w="636" w:type="dxa"/>
            <w:gridSpan w:val="2"/>
          </w:tcPr>
          <w:p w:rsidR="00A53071" w:rsidRDefault="00A53071" w:rsidP="00805D87">
            <w:pPr>
              <w:spacing w:line="360" w:lineRule="auto"/>
              <w:jc w:val="both"/>
              <w:rPr>
                <w:sz w:val="28"/>
                <w:szCs w:val="28"/>
              </w:rPr>
            </w:pPr>
          </w:p>
        </w:tc>
        <w:tc>
          <w:tcPr>
            <w:tcW w:w="910" w:type="dxa"/>
          </w:tcPr>
          <w:p w:rsidR="00A53071" w:rsidRDefault="00A53071" w:rsidP="00805D87">
            <w:pPr>
              <w:spacing w:line="360" w:lineRule="auto"/>
              <w:jc w:val="both"/>
              <w:rPr>
                <w:sz w:val="28"/>
                <w:szCs w:val="28"/>
              </w:rPr>
            </w:pPr>
            <w:r>
              <w:rPr>
                <w:sz w:val="28"/>
                <w:szCs w:val="28"/>
              </w:rPr>
              <w:t>1.1.3.</w:t>
            </w:r>
          </w:p>
        </w:tc>
        <w:tc>
          <w:tcPr>
            <w:tcW w:w="5714" w:type="dxa"/>
            <w:gridSpan w:val="2"/>
          </w:tcPr>
          <w:p w:rsidR="00A53071" w:rsidRDefault="00A53071" w:rsidP="00805D87">
            <w:pPr>
              <w:spacing w:line="360" w:lineRule="auto"/>
              <w:jc w:val="both"/>
              <w:rPr>
                <w:sz w:val="28"/>
                <w:szCs w:val="28"/>
                <w:lang w:val="uk-UA"/>
              </w:rPr>
            </w:pPr>
            <w:r>
              <w:rPr>
                <w:sz w:val="28"/>
                <w:szCs w:val="28"/>
                <w:lang w:val="uk-UA"/>
              </w:rPr>
              <w:t>Цілеспрямованість</w:t>
            </w:r>
            <w:r>
              <w:rPr>
                <w:sz w:val="28"/>
                <w:szCs w:val="28"/>
              </w:rPr>
              <w:t xml:space="preserve"> алюзії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25</w:t>
            </w:r>
          </w:p>
        </w:tc>
      </w:tr>
      <w:tr w:rsidR="00A53071" w:rsidTr="00805D87">
        <w:tc>
          <w:tcPr>
            <w:tcW w:w="1646" w:type="dxa"/>
            <w:gridSpan w:val="2"/>
          </w:tcPr>
          <w:p w:rsidR="00A53071" w:rsidRDefault="00A53071" w:rsidP="00805D87">
            <w:pPr>
              <w:spacing w:line="360" w:lineRule="auto"/>
              <w:jc w:val="center"/>
              <w:rPr>
                <w:sz w:val="28"/>
                <w:szCs w:val="28"/>
              </w:rPr>
            </w:pPr>
          </w:p>
        </w:tc>
        <w:tc>
          <w:tcPr>
            <w:tcW w:w="636" w:type="dxa"/>
            <w:gridSpan w:val="2"/>
          </w:tcPr>
          <w:p w:rsidR="00A53071" w:rsidRDefault="00A53071" w:rsidP="00805D87">
            <w:pPr>
              <w:spacing w:line="360" w:lineRule="auto"/>
              <w:jc w:val="center"/>
              <w:rPr>
                <w:sz w:val="28"/>
                <w:szCs w:val="28"/>
              </w:rPr>
            </w:pPr>
            <w:r>
              <w:rPr>
                <w:sz w:val="28"/>
                <w:szCs w:val="28"/>
              </w:rPr>
              <w:t>1.2.</w:t>
            </w:r>
          </w:p>
        </w:tc>
        <w:tc>
          <w:tcPr>
            <w:tcW w:w="6624" w:type="dxa"/>
            <w:gridSpan w:val="3"/>
          </w:tcPr>
          <w:p w:rsidR="00A53071" w:rsidRDefault="00A53071" w:rsidP="00805D87">
            <w:pPr>
              <w:spacing w:line="360" w:lineRule="auto"/>
              <w:jc w:val="both"/>
              <w:rPr>
                <w:sz w:val="28"/>
                <w:szCs w:val="28"/>
                <w:lang w:val="uk-UA"/>
              </w:rPr>
            </w:pPr>
            <w:r>
              <w:rPr>
                <w:sz w:val="28"/>
                <w:szCs w:val="28"/>
              </w:rPr>
              <w:t xml:space="preserve">Алюзія в системі інтертекстуальних засобів </w:t>
            </w:r>
            <w:r>
              <w:rPr>
                <w:sz w:val="28"/>
                <w:szCs w:val="28"/>
                <w:lang w:val="uk-UA"/>
              </w:rPr>
              <w:t>публіцистичного дискурсу …………………</w:t>
            </w:r>
            <w:r>
              <w:rPr>
                <w:sz w:val="28"/>
                <w:szCs w:val="28"/>
              </w:rPr>
              <w:t>..............</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30</w:t>
            </w:r>
          </w:p>
        </w:tc>
      </w:tr>
      <w:tr w:rsidR="00A53071" w:rsidTr="00805D87">
        <w:tc>
          <w:tcPr>
            <w:tcW w:w="1646" w:type="dxa"/>
            <w:gridSpan w:val="2"/>
          </w:tcPr>
          <w:p w:rsidR="00A53071" w:rsidRDefault="00A53071" w:rsidP="00805D87">
            <w:pPr>
              <w:spacing w:line="360" w:lineRule="auto"/>
              <w:jc w:val="center"/>
              <w:rPr>
                <w:sz w:val="28"/>
                <w:szCs w:val="28"/>
              </w:rPr>
            </w:pPr>
          </w:p>
        </w:tc>
        <w:tc>
          <w:tcPr>
            <w:tcW w:w="636" w:type="dxa"/>
            <w:gridSpan w:val="2"/>
          </w:tcPr>
          <w:p w:rsidR="00A53071" w:rsidRDefault="00A53071" w:rsidP="00805D87">
            <w:pPr>
              <w:spacing w:line="360" w:lineRule="auto"/>
              <w:jc w:val="center"/>
              <w:rPr>
                <w:sz w:val="28"/>
                <w:szCs w:val="28"/>
                <w:lang w:val="uk-UA"/>
              </w:rPr>
            </w:pPr>
            <w:r>
              <w:rPr>
                <w:sz w:val="28"/>
                <w:szCs w:val="28"/>
                <w:lang w:val="uk-UA"/>
              </w:rPr>
              <w:t>1.3.</w:t>
            </w:r>
          </w:p>
        </w:tc>
        <w:tc>
          <w:tcPr>
            <w:tcW w:w="6624" w:type="dxa"/>
            <w:gridSpan w:val="3"/>
          </w:tcPr>
          <w:p w:rsidR="00A53071" w:rsidRDefault="00A53071" w:rsidP="00805D87">
            <w:pPr>
              <w:spacing w:line="360" w:lineRule="auto"/>
              <w:jc w:val="both"/>
              <w:rPr>
                <w:sz w:val="28"/>
                <w:szCs w:val="28"/>
                <w:lang w:val="uk-UA"/>
              </w:rPr>
            </w:pPr>
            <w:r>
              <w:rPr>
                <w:sz w:val="28"/>
              </w:rPr>
              <w:t>Теорети</w:t>
            </w:r>
            <w:r>
              <w:rPr>
                <w:sz w:val="28"/>
                <w:lang w:val="uk-UA"/>
              </w:rPr>
              <w:t>ко-методологічна</w:t>
            </w:r>
            <w:r>
              <w:rPr>
                <w:sz w:val="28"/>
              </w:rPr>
              <w:t xml:space="preserve"> основа дослідження </w:t>
            </w:r>
            <w:proofErr w:type="gramStart"/>
            <w:r>
              <w:rPr>
                <w:sz w:val="28"/>
              </w:rPr>
              <w:t>алюзії</w:t>
            </w:r>
            <w:r>
              <w:rPr>
                <w:sz w:val="28"/>
                <w:lang w:val="uk-UA"/>
              </w:rPr>
              <w:t>  в</w:t>
            </w:r>
            <w:proofErr w:type="gramEnd"/>
            <w:r>
              <w:rPr>
                <w:sz w:val="28"/>
                <w:lang w:val="uk-UA"/>
              </w:rPr>
              <w:t xml:space="preserve"> публіцистичному дискурсі</w:t>
            </w:r>
            <w:r>
              <w:rPr>
                <w:sz w:val="28"/>
              </w:rPr>
              <w:t xml:space="preserve"> з погляду комунікативно-прагматичного підходу …</w:t>
            </w:r>
            <w:r>
              <w:rPr>
                <w:sz w:val="28"/>
                <w:lang w:val="uk-UA"/>
              </w:rPr>
              <w:t>…………...</w:t>
            </w:r>
          </w:p>
        </w:tc>
        <w:tc>
          <w:tcPr>
            <w:tcW w:w="700" w:type="dxa"/>
          </w:tcPr>
          <w:p w:rsidR="00A53071" w:rsidRDefault="00A53071" w:rsidP="00805D87">
            <w:pPr>
              <w:spacing w:line="360" w:lineRule="auto"/>
              <w:jc w:val="center"/>
              <w:rPr>
                <w:sz w:val="28"/>
                <w:szCs w:val="28"/>
                <w:lang w:val="uk-UA"/>
              </w:rPr>
            </w:pPr>
          </w:p>
          <w:p w:rsidR="00A53071" w:rsidRDefault="00A53071" w:rsidP="00805D87">
            <w:pPr>
              <w:spacing w:line="360" w:lineRule="auto"/>
              <w:jc w:val="center"/>
              <w:rPr>
                <w:sz w:val="28"/>
                <w:szCs w:val="28"/>
                <w:lang w:val="uk-UA"/>
              </w:rPr>
            </w:pPr>
          </w:p>
          <w:p w:rsidR="00A53071" w:rsidRDefault="00A53071" w:rsidP="00805D87">
            <w:pPr>
              <w:spacing w:line="360" w:lineRule="auto"/>
              <w:jc w:val="center"/>
              <w:rPr>
                <w:sz w:val="28"/>
                <w:szCs w:val="28"/>
                <w:lang w:val="uk-UA"/>
              </w:rPr>
            </w:pPr>
            <w:r>
              <w:rPr>
                <w:sz w:val="28"/>
                <w:szCs w:val="28"/>
                <w:lang w:val="uk-UA"/>
              </w:rPr>
              <w:t>42</w:t>
            </w:r>
          </w:p>
        </w:tc>
      </w:tr>
      <w:tr w:rsidR="00A53071" w:rsidTr="00805D87">
        <w:tc>
          <w:tcPr>
            <w:tcW w:w="8906" w:type="dxa"/>
            <w:gridSpan w:val="7"/>
          </w:tcPr>
          <w:p w:rsidR="00A53071" w:rsidRDefault="00A53071" w:rsidP="00805D87">
            <w:pPr>
              <w:spacing w:line="360" w:lineRule="auto"/>
              <w:jc w:val="both"/>
              <w:rPr>
                <w:sz w:val="28"/>
                <w:szCs w:val="28"/>
                <w:lang w:val="uk-UA"/>
              </w:rPr>
            </w:pPr>
            <w:r>
              <w:rPr>
                <w:b/>
                <w:sz w:val="28"/>
                <w:szCs w:val="28"/>
                <w:lang w:val="uk-UA"/>
              </w:rPr>
              <w:t>Висновки до розділу</w:t>
            </w:r>
            <w:r>
              <w:rPr>
                <w:b/>
                <w:sz w:val="28"/>
                <w:szCs w:val="28"/>
              </w:rPr>
              <w:t xml:space="preserve"> 1</w:t>
            </w:r>
            <w:r>
              <w:rPr>
                <w:sz w:val="28"/>
                <w:szCs w:val="28"/>
              </w:rPr>
              <w:t xml:space="preserve"> </w:t>
            </w:r>
            <w:r>
              <w:rPr>
                <w:sz w:val="28"/>
                <w:szCs w:val="28"/>
                <w:lang w:val="uk-UA"/>
              </w:rPr>
              <w:t>….</w:t>
            </w:r>
            <w:r>
              <w:rPr>
                <w:sz w:val="28"/>
                <w:szCs w:val="28"/>
              </w:rPr>
              <w:t>…………………………………</w:t>
            </w:r>
            <w:r>
              <w:rPr>
                <w:sz w:val="28"/>
                <w:szCs w:val="28"/>
                <w:lang w:val="uk-UA"/>
              </w:rPr>
              <w:t>………………..</w:t>
            </w:r>
          </w:p>
          <w:p w:rsidR="00A53071" w:rsidRDefault="00A53071" w:rsidP="00805D87">
            <w:pPr>
              <w:spacing w:line="360" w:lineRule="auto"/>
              <w:jc w:val="both"/>
              <w:rPr>
                <w:sz w:val="28"/>
                <w:szCs w:val="28"/>
                <w:lang w:val="uk-UA"/>
              </w:rPr>
            </w:pPr>
          </w:p>
        </w:tc>
        <w:tc>
          <w:tcPr>
            <w:tcW w:w="700" w:type="dxa"/>
          </w:tcPr>
          <w:p w:rsidR="00A53071" w:rsidRDefault="00A53071" w:rsidP="00805D87">
            <w:pPr>
              <w:spacing w:line="360" w:lineRule="auto"/>
              <w:jc w:val="center"/>
              <w:rPr>
                <w:sz w:val="28"/>
                <w:szCs w:val="28"/>
                <w:lang w:val="uk-UA"/>
              </w:rPr>
            </w:pPr>
            <w:r>
              <w:rPr>
                <w:sz w:val="28"/>
                <w:szCs w:val="28"/>
                <w:lang w:val="uk-UA"/>
              </w:rPr>
              <w:t>47</w:t>
            </w:r>
          </w:p>
        </w:tc>
      </w:tr>
      <w:tr w:rsidR="00A53071" w:rsidTr="00805D87">
        <w:tc>
          <w:tcPr>
            <w:tcW w:w="1646" w:type="dxa"/>
            <w:gridSpan w:val="2"/>
          </w:tcPr>
          <w:p w:rsidR="00A53071" w:rsidRDefault="00A53071" w:rsidP="00805D87">
            <w:pPr>
              <w:spacing w:line="360" w:lineRule="auto"/>
              <w:jc w:val="both"/>
              <w:rPr>
                <w:b/>
                <w:sz w:val="28"/>
                <w:szCs w:val="28"/>
                <w:lang w:val="uk-UA"/>
              </w:rPr>
            </w:pPr>
            <w:r>
              <w:rPr>
                <w:b/>
                <w:sz w:val="28"/>
                <w:szCs w:val="28"/>
              </w:rPr>
              <w:t>РОЗДІЛ 2</w:t>
            </w:r>
            <w:r>
              <w:rPr>
                <w:b/>
                <w:sz w:val="28"/>
                <w:szCs w:val="28"/>
                <w:lang w:val="uk-UA"/>
              </w:rPr>
              <w:t>.</w:t>
            </w:r>
          </w:p>
        </w:tc>
        <w:tc>
          <w:tcPr>
            <w:tcW w:w="7260" w:type="dxa"/>
            <w:gridSpan w:val="5"/>
          </w:tcPr>
          <w:p w:rsidR="00A53071" w:rsidRDefault="00A53071" w:rsidP="00805D87">
            <w:pPr>
              <w:spacing w:line="360" w:lineRule="auto"/>
              <w:rPr>
                <w:sz w:val="28"/>
                <w:szCs w:val="28"/>
                <w:lang w:val="uk-UA"/>
              </w:rPr>
            </w:pPr>
            <w:r>
              <w:rPr>
                <w:b/>
                <w:sz w:val="28"/>
                <w:szCs w:val="28"/>
              </w:rPr>
              <w:t>РЕАЛІЗАЦІЯ АЛЮЗИВНИХ МОВЛЕННЄВИХ АКТІВ В АНГЛІЙСЬКОМУ ТА УКРАЇНСЬКОМУ ПУБЛІЦИСТИЧНОМУ ДИСКУРСІ</w:t>
            </w:r>
            <w:r>
              <w:rPr>
                <w:b/>
                <w:sz w:val="28"/>
                <w:szCs w:val="28"/>
                <w:lang w:val="uk-UA"/>
              </w:rPr>
              <w:t xml:space="preserve"> </w:t>
            </w:r>
            <w:r>
              <w:rPr>
                <w:sz w:val="28"/>
                <w:szCs w:val="28"/>
                <w:lang w:val="uk-UA"/>
              </w:rPr>
              <w:t>…………………….</w:t>
            </w:r>
          </w:p>
        </w:tc>
        <w:tc>
          <w:tcPr>
            <w:tcW w:w="700" w:type="dxa"/>
          </w:tcPr>
          <w:p w:rsidR="00A53071" w:rsidRDefault="00A53071" w:rsidP="00805D87">
            <w:pPr>
              <w:spacing w:line="360" w:lineRule="auto"/>
              <w:jc w:val="center"/>
              <w:rPr>
                <w:sz w:val="28"/>
                <w:szCs w:val="28"/>
                <w:lang w:val="uk-UA"/>
              </w:rPr>
            </w:pPr>
          </w:p>
          <w:p w:rsidR="00A53071" w:rsidRDefault="00A53071" w:rsidP="00805D87">
            <w:pPr>
              <w:spacing w:line="360" w:lineRule="auto"/>
              <w:jc w:val="center"/>
              <w:rPr>
                <w:sz w:val="28"/>
                <w:szCs w:val="28"/>
                <w:lang w:val="uk-UA"/>
              </w:rPr>
            </w:pPr>
          </w:p>
          <w:p w:rsidR="00A53071" w:rsidRDefault="00A53071" w:rsidP="00805D87">
            <w:pPr>
              <w:spacing w:line="360" w:lineRule="auto"/>
              <w:jc w:val="center"/>
              <w:rPr>
                <w:sz w:val="28"/>
                <w:szCs w:val="28"/>
                <w:lang w:val="uk-UA"/>
              </w:rPr>
            </w:pPr>
            <w:r>
              <w:rPr>
                <w:sz w:val="28"/>
                <w:szCs w:val="28"/>
                <w:lang w:val="uk-UA"/>
              </w:rPr>
              <w:t>50</w:t>
            </w:r>
          </w:p>
        </w:tc>
      </w:tr>
      <w:tr w:rsidR="00A53071" w:rsidTr="00805D87">
        <w:tc>
          <w:tcPr>
            <w:tcW w:w="1646" w:type="dxa"/>
            <w:gridSpan w:val="2"/>
          </w:tcPr>
          <w:p w:rsidR="00A53071" w:rsidRDefault="00A53071" w:rsidP="00805D87">
            <w:pPr>
              <w:spacing w:line="360" w:lineRule="auto"/>
              <w:jc w:val="center"/>
              <w:rPr>
                <w:sz w:val="28"/>
                <w:szCs w:val="28"/>
              </w:rPr>
            </w:pPr>
          </w:p>
        </w:tc>
        <w:tc>
          <w:tcPr>
            <w:tcW w:w="636" w:type="dxa"/>
            <w:gridSpan w:val="2"/>
          </w:tcPr>
          <w:p w:rsidR="00A53071" w:rsidRDefault="00A53071" w:rsidP="00805D87">
            <w:pPr>
              <w:spacing w:line="360" w:lineRule="auto"/>
              <w:jc w:val="both"/>
              <w:rPr>
                <w:sz w:val="28"/>
                <w:szCs w:val="28"/>
              </w:rPr>
            </w:pPr>
            <w:r>
              <w:rPr>
                <w:sz w:val="28"/>
                <w:szCs w:val="28"/>
              </w:rPr>
              <w:t>2.</w:t>
            </w:r>
            <w:r>
              <w:rPr>
                <w:sz w:val="28"/>
                <w:szCs w:val="28"/>
                <w:lang w:val="uk-UA"/>
              </w:rPr>
              <w:t>1</w:t>
            </w:r>
            <w:r>
              <w:rPr>
                <w:sz w:val="28"/>
                <w:szCs w:val="28"/>
              </w:rPr>
              <w:t>.</w:t>
            </w:r>
          </w:p>
        </w:tc>
        <w:tc>
          <w:tcPr>
            <w:tcW w:w="6624" w:type="dxa"/>
            <w:gridSpan w:val="3"/>
          </w:tcPr>
          <w:p w:rsidR="00A53071" w:rsidRDefault="00A53071" w:rsidP="00805D87">
            <w:pPr>
              <w:spacing w:line="360" w:lineRule="auto"/>
              <w:jc w:val="both"/>
              <w:rPr>
                <w:sz w:val="28"/>
                <w:szCs w:val="28"/>
                <w:lang w:val="uk-UA"/>
              </w:rPr>
            </w:pPr>
            <w:r>
              <w:rPr>
                <w:sz w:val="28"/>
                <w:szCs w:val="28"/>
              </w:rPr>
              <w:t>Алюзія у світлі теорії мовленнєвих актів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51</w:t>
            </w:r>
          </w:p>
        </w:tc>
      </w:tr>
      <w:tr w:rsidR="00A53071" w:rsidTr="00805D87">
        <w:tc>
          <w:tcPr>
            <w:tcW w:w="1646" w:type="dxa"/>
            <w:gridSpan w:val="2"/>
          </w:tcPr>
          <w:p w:rsidR="00A53071" w:rsidRDefault="00A53071" w:rsidP="00805D87">
            <w:pPr>
              <w:spacing w:line="360" w:lineRule="auto"/>
              <w:jc w:val="center"/>
              <w:rPr>
                <w:sz w:val="28"/>
                <w:szCs w:val="28"/>
              </w:rPr>
            </w:pPr>
          </w:p>
        </w:tc>
        <w:tc>
          <w:tcPr>
            <w:tcW w:w="636" w:type="dxa"/>
            <w:gridSpan w:val="2"/>
          </w:tcPr>
          <w:p w:rsidR="00A53071" w:rsidRDefault="00A53071" w:rsidP="00805D87">
            <w:pPr>
              <w:spacing w:line="360" w:lineRule="auto"/>
              <w:jc w:val="center"/>
              <w:rPr>
                <w:sz w:val="28"/>
                <w:szCs w:val="28"/>
              </w:rPr>
            </w:pPr>
          </w:p>
        </w:tc>
        <w:tc>
          <w:tcPr>
            <w:tcW w:w="910" w:type="dxa"/>
          </w:tcPr>
          <w:p w:rsidR="00A53071" w:rsidRDefault="00A53071" w:rsidP="00805D87">
            <w:pPr>
              <w:spacing w:line="360" w:lineRule="auto"/>
              <w:jc w:val="both"/>
              <w:rPr>
                <w:sz w:val="28"/>
                <w:szCs w:val="28"/>
              </w:rPr>
            </w:pPr>
            <w:r>
              <w:rPr>
                <w:sz w:val="28"/>
                <w:szCs w:val="28"/>
              </w:rPr>
              <w:t>2.</w:t>
            </w:r>
            <w:r>
              <w:rPr>
                <w:sz w:val="28"/>
                <w:szCs w:val="28"/>
                <w:lang w:val="uk-UA"/>
              </w:rPr>
              <w:t>1</w:t>
            </w:r>
            <w:r>
              <w:rPr>
                <w:sz w:val="28"/>
                <w:szCs w:val="28"/>
              </w:rPr>
              <w:t>.1.</w:t>
            </w:r>
          </w:p>
        </w:tc>
        <w:tc>
          <w:tcPr>
            <w:tcW w:w="5714" w:type="dxa"/>
            <w:gridSpan w:val="2"/>
          </w:tcPr>
          <w:p w:rsidR="00A53071" w:rsidRDefault="00A53071" w:rsidP="00805D87">
            <w:pPr>
              <w:spacing w:line="360" w:lineRule="auto"/>
              <w:jc w:val="both"/>
              <w:rPr>
                <w:sz w:val="28"/>
                <w:szCs w:val="28"/>
                <w:lang w:val="uk-UA"/>
              </w:rPr>
            </w:pPr>
            <w:r>
              <w:rPr>
                <w:sz w:val="28"/>
                <w:szCs w:val="28"/>
              </w:rPr>
              <w:t>Структура алюзивних мовленнєвих актів</w:t>
            </w:r>
            <w:proofErr w:type="gramStart"/>
            <w:r>
              <w:rPr>
                <w:sz w:val="28"/>
                <w:szCs w:val="28"/>
              </w:rPr>
              <w:t xml:space="preserve"> …</w:t>
            </w:r>
            <w:r>
              <w:rPr>
                <w:sz w:val="28"/>
                <w:szCs w:val="28"/>
                <w:lang w:val="uk-UA"/>
              </w:rPr>
              <w:t>.</w:t>
            </w:r>
            <w:proofErr w:type="gramEnd"/>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52</w:t>
            </w:r>
          </w:p>
        </w:tc>
      </w:tr>
      <w:tr w:rsidR="00A53071" w:rsidTr="00805D87">
        <w:tc>
          <w:tcPr>
            <w:tcW w:w="1646" w:type="dxa"/>
            <w:gridSpan w:val="2"/>
          </w:tcPr>
          <w:p w:rsidR="00A53071" w:rsidRDefault="00A53071" w:rsidP="00805D87">
            <w:pPr>
              <w:spacing w:line="360" w:lineRule="auto"/>
              <w:jc w:val="center"/>
              <w:rPr>
                <w:sz w:val="28"/>
                <w:szCs w:val="28"/>
              </w:rPr>
            </w:pPr>
          </w:p>
        </w:tc>
        <w:tc>
          <w:tcPr>
            <w:tcW w:w="636" w:type="dxa"/>
            <w:gridSpan w:val="2"/>
          </w:tcPr>
          <w:p w:rsidR="00A53071" w:rsidRDefault="00A53071" w:rsidP="00805D87">
            <w:pPr>
              <w:spacing w:line="360" w:lineRule="auto"/>
              <w:jc w:val="center"/>
              <w:rPr>
                <w:sz w:val="28"/>
                <w:szCs w:val="28"/>
              </w:rPr>
            </w:pPr>
          </w:p>
        </w:tc>
        <w:tc>
          <w:tcPr>
            <w:tcW w:w="910" w:type="dxa"/>
          </w:tcPr>
          <w:p w:rsidR="00A53071" w:rsidRDefault="00A53071" w:rsidP="00805D87">
            <w:pPr>
              <w:spacing w:line="360" w:lineRule="auto"/>
              <w:jc w:val="both"/>
              <w:rPr>
                <w:sz w:val="28"/>
                <w:szCs w:val="28"/>
              </w:rPr>
            </w:pPr>
            <w:r>
              <w:rPr>
                <w:sz w:val="28"/>
                <w:szCs w:val="28"/>
              </w:rPr>
              <w:t>2.</w:t>
            </w:r>
            <w:r>
              <w:rPr>
                <w:sz w:val="28"/>
                <w:szCs w:val="28"/>
                <w:lang w:val="uk-UA"/>
              </w:rPr>
              <w:t>1</w:t>
            </w:r>
            <w:r>
              <w:rPr>
                <w:sz w:val="28"/>
                <w:szCs w:val="28"/>
              </w:rPr>
              <w:t>.2.</w:t>
            </w:r>
          </w:p>
        </w:tc>
        <w:tc>
          <w:tcPr>
            <w:tcW w:w="5714" w:type="dxa"/>
            <w:gridSpan w:val="2"/>
          </w:tcPr>
          <w:p w:rsidR="00A53071" w:rsidRDefault="00A53071" w:rsidP="00805D87">
            <w:pPr>
              <w:spacing w:line="360" w:lineRule="auto"/>
              <w:jc w:val="both"/>
              <w:rPr>
                <w:sz w:val="28"/>
                <w:szCs w:val="28"/>
                <w:lang w:val="uk-UA"/>
              </w:rPr>
            </w:pPr>
            <w:r>
              <w:rPr>
                <w:sz w:val="28"/>
                <w:szCs w:val="28"/>
              </w:rPr>
              <w:t xml:space="preserve">Інтерпретація алюзивних мовленнєвих </w:t>
            </w:r>
            <w:proofErr w:type="gramStart"/>
            <w:r>
              <w:rPr>
                <w:sz w:val="28"/>
                <w:szCs w:val="28"/>
              </w:rPr>
              <w:t xml:space="preserve">актів </w:t>
            </w:r>
            <w:r>
              <w:rPr>
                <w:sz w:val="28"/>
                <w:szCs w:val="28"/>
                <w:lang w:val="uk-UA"/>
              </w:rPr>
              <w:t>.</w:t>
            </w:r>
            <w:proofErr w:type="gramEnd"/>
          </w:p>
        </w:tc>
        <w:tc>
          <w:tcPr>
            <w:tcW w:w="700" w:type="dxa"/>
          </w:tcPr>
          <w:p w:rsidR="00A53071" w:rsidRDefault="00A53071" w:rsidP="00805D87">
            <w:pPr>
              <w:spacing w:line="360" w:lineRule="auto"/>
              <w:jc w:val="center"/>
              <w:rPr>
                <w:sz w:val="28"/>
                <w:szCs w:val="28"/>
                <w:lang w:val="uk-UA"/>
              </w:rPr>
            </w:pPr>
            <w:r>
              <w:rPr>
                <w:sz w:val="28"/>
                <w:szCs w:val="28"/>
                <w:lang w:val="uk-UA"/>
              </w:rPr>
              <w:t>57</w:t>
            </w:r>
          </w:p>
        </w:tc>
      </w:tr>
      <w:tr w:rsidR="00A53071" w:rsidTr="00805D87">
        <w:tc>
          <w:tcPr>
            <w:tcW w:w="1646" w:type="dxa"/>
            <w:gridSpan w:val="2"/>
          </w:tcPr>
          <w:p w:rsidR="00A53071" w:rsidRDefault="00A53071" w:rsidP="00805D87">
            <w:pPr>
              <w:spacing w:line="360" w:lineRule="auto"/>
              <w:jc w:val="center"/>
              <w:rPr>
                <w:sz w:val="28"/>
                <w:szCs w:val="28"/>
              </w:rPr>
            </w:pPr>
          </w:p>
        </w:tc>
        <w:tc>
          <w:tcPr>
            <w:tcW w:w="636" w:type="dxa"/>
            <w:gridSpan w:val="2"/>
          </w:tcPr>
          <w:p w:rsidR="00A53071" w:rsidRDefault="00A53071" w:rsidP="00805D87">
            <w:pPr>
              <w:spacing w:line="360" w:lineRule="auto"/>
              <w:jc w:val="center"/>
              <w:rPr>
                <w:sz w:val="28"/>
                <w:szCs w:val="28"/>
              </w:rPr>
            </w:pPr>
          </w:p>
        </w:tc>
        <w:tc>
          <w:tcPr>
            <w:tcW w:w="910" w:type="dxa"/>
          </w:tcPr>
          <w:p w:rsidR="00A53071" w:rsidRDefault="00A53071" w:rsidP="00805D87">
            <w:pPr>
              <w:spacing w:line="360" w:lineRule="auto"/>
              <w:jc w:val="both"/>
              <w:rPr>
                <w:sz w:val="28"/>
                <w:szCs w:val="28"/>
                <w:lang w:val="uk-UA"/>
              </w:rPr>
            </w:pPr>
            <w:r>
              <w:rPr>
                <w:sz w:val="28"/>
                <w:szCs w:val="28"/>
              </w:rPr>
              <w:t>2.</w:t>
            </w:r>
            <w:r>
              <w:rPr>
                <w:sz w:val="28"/>
                <w:szCs w:val="28"/>
                <w:lang w:val="uk-UA"/>
              </w:rPr>
              <w:t>1</w:t>
            </w:r>
            <w:r>
              <w:rPr>
                <w:sz w:val="28"/>
                <w:szCs w:val="28"/>
              </w:rPr>
              <w:t>.3</w:t>
            </w:r>
            <w:r>
              <w:rPr>
                <w:sz w:val="28"/>
                <w:szCs w:val="28"/>
                <w:lang w:val="uk-UA"/>
              </w:rPr>
              <w:t>.</w:t>
            </w:r>
          </w:p>
        </w:tc>
        <w:tc>
          <w:tcPr>
            <w:tcW w:w="5714" w:type="dxa"/>
            <w:gridSpan w:val="2"/>
          </w:tcPr>
          <w:p w:rsidR="00A53071" w:rsidRDefault="00A53071" w:rsidP="00805D87">
            <w:pPr>
              <w:spacing w:line="360" w:lineRule="auto"/>
              <w:jc w:val="both"/>
              <w:rPr>
                <w:sz w:val="28"/>
                <w:szCs w:val="28"/>
                <w:lang w:val="uk-UA"/>
              </w:rPr>
            </w:pPr>
            <w:r>
              <w:rPr>
                <w:sz w:val="28"/>
                <w:szCs w:val="28"/>
              </w:rPr>
              <w:t>Типологія алюзивних мовленнєвих актів</w:t>
            </w:r>
            <w:proofErr w:type="gramStart"/>
            <w:r>
              <w:rPr>
                <w:sz w:val="28"/>
                <w:szCs w:val="28"/>
              </w:rPr>
              <w:t xml:space="preserve"> …</w:t>
            </w:r>
            <w:r>
              <w:rPr>
                <w:sz w:val="28"/>
                <w:szCs w:val="28"/>
                <w:lang w:val="uk-UA"/>
              </w:rPr>
              <w:t>.</w:t>
            </w:r>
            <w:proofErr w:type="gramEnd"/>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72</w:t>
            </w:r>
          </w:p>
        </w:tc>
      </w:tr>
      <w:tr w:rsidR="00A53071" w:rsidTr="00805D87">
        <w:tc>
          <w:tcPr>
            <w:tcW w:w="1646" w:type="dxa"/>
            <w:gridSpan w:val="2"/>
          </w:tcPr>
          <w:p w:rsidR="00A53071" w:rsidRDefault="00A53071" w:rsidP="00805D87">
            <w:pPr>
              <w:spacing w:line="360" w:lineRule="auto"/>
              <w:jc w:val="center"/>
              <w:rPr>
                <w:sz w:val="28"/>
                <w:szCs w:val="28"/>
              </w:rPr>
            </w:pPr>
          </w:p>
        </w:tc>
        <w:tc>
          <w:tcPr>
            <w:tcW w:w="636" w:type="dxa"/>
            <w:gridSpan w:val="2"/>
          </w:tcPr>
          <w:p w:rsidR="00A53071" w:rsidRDefault="00A53071" w:rsidP="00805D87">
            <w:pPr>
              <w:spacing w:line="360" w:lineRule="auto"/>
              <w:jc w:val="center"/>
              <w:rPr>
                <w:sz w:val="28"/>
                <w:szCs w:val="28"/>
                <w:lang w:val="uk-UA"/>
              </w:rPr>
            </w:pPr>
            <w:r>
              <w:rPr>
                <w:sz w:val="28"/>
                <w:szCs w:val="28"/>
                <w:lang w:val="uk-UA"/>
              </w:rPr>
              <w:t>2.2.</w:t>
            </w:r>
          </w:p>
        </w:tc>
        <w:tc>
          <w:tcPr>
            <w:tcW w:w="6624" w:type="dxa"/>
            <w:gridSpan w:val="3"/>
          </w:tcPr>
          <w:p w:rsidR="00A53071" w:rsidRDefault="00A53071" w:rsidP="00805D87">
            <w:pPr>
              <w:spacing w:line="360" w:lineRule="auto"/>
              <w:jc w:val="both"/>
              <w:rPr>
                <w:sz w:val="28"/>
                <w:szCs w:val="28"/>
              </w:rPr>
            </w:pPr>
            <w:r>
              <w:rPr>
                <w:sz w:val="28"/>
                <w:szCs w:val="28"/>
              </w:rPr>
              <w:t>Комунікативні стратегії і тактики використання алюзі</w:t>
            </w:r>
            <w:r>
              <w:rPr>
                <w:sz w:val="28"/>
                <w:szCs w:val="28"/>
                <w:lang w:val="uk-UA"/>
              </w:rPr>
              <w:t>й</w:t>
            </w:r>
            <w:r>
              <w:rPr>
                <w:sz w:val="28"/>
                <w:szCs w:val="28"/>
              </w:rPr>
              <w:t xml:space="preserve"> </w:t>
            </w:r>
            <w:r>
              <w:rPr>
                <w:sz w:val="28"/>
                <w:szCs w:val="28"/>
                <w:lang w:val="uk-UA"/>
              </w:rPr>
              <w:t>у</w:t>
            </w:r>
            <w:r>
              <w:rPr>
                <w:sz w:val="28"/>
                <w:szCs w:val="28"/>
              </w:rPr>
              <w:t> публіцистичному дискурсі …………………</w:t>
            </w:r>
            <w:r>
              <w:rPr>
                <w:sz w:val="28"/>
                <w:szCs w:val="28"/>
                <w:lang w:val="uk-UA"/>
              </w:rPr>
              <w:t>.</w:t>
            </w:r>
          </w:p>
        </w:tc>
        <w:tc>
          <w:tcPr>
            <w:tcW w:w="700" w:type="dxa"/>
          </w:tcPr>
          <w:p w:rsidR="00A53071" w:rsidRDefault="00A53071" w:rsidP="00805D87">
            <w:pPr>
              <w:spacing w:line="360" w:lineRule="auto"/>
              <w:jc w:val="center"/>
              <w:rPr>
                <w:sz w:val="28"/>
                <w:szCs w:val="28"/>
                <w:lang w:val="uk-UA"/>
              </w:rPr>
            </w:pPr>
          </w:p>
          <w:p w:rsidR="00A53071" w:rsidRDefault="00A53071" w:rsidP="00805D87">
            <w:pPr>
              <w:spacing w:line="360" w:lineRule="auto"/>
              <w:jc w:val="center"/>
              <w:rPr>
                <w:sz w:val="28"/>
                <w:szCs w:val="28"/>
                <w:lang w:val="uk-UA"/>
              </w:rPr>
            </w:pPr>
            <w:r>
              <w:rPr>
                <w:sz w:val="28"/>
                <w:szCs w:val="28"/>
                <w:lang w:val="uk-UA"/>
              </w:rPr>
              <w:t>79</w:t>
            </w:r>
          </w:p>
        </w:tc>
      </w:tr>
      <w:tr w:rsidR="00A53071" w:rsidTr="00805D87">
        <w:tc>
          <w:tcPr>
            <w:tcW w:w="1646" w:type="dxa"/>
            <w:gridSpan w:val="2"/>
          </w:tcPr>
          <w:p w:rsidR="00A53071" w:rsidRDefault="00A53071" w:rsidP="00805D87">
            <w:pPr>
              <w:spacing w:line="360" w:lineRule="auto"/>
              <w:jc w:val="center"/>
              <w:rPr>
                <w:sz w:val="28"/>
                <w:szCs w:val="28"/>
              </w:rPr>
            </w:pPr>
          </w:p>
        </w:tc>
        <w:tc>
          <w:tcPr>
            <w:tcW w:w="636" w:type="dxa"/>
            <w:gridSpan w:val="2"/>
          </w:tcPr>
          <w:p w:rsidR="00A53071" w:rsidRDefault="00A53071" w:rsidP="00805D87">
            <w:pPr>
              <w:spacing w:line="360" w:lineRule="auto"/>
              <w:jc w:val="center"/>
              <w:rPr>
                <w:sz w:val="28"/>
                <w:szCs w:val="28"/>
              </w:rPr>
            </w:pPr>
            <w:r>
              <w:rPr>
                <w:sz w:val="28"/>
                <w:szCs w:val="28"/>
              </w:rPr>
              <w:t>2.</w:t>
            </w:r>
            <w:r>
              <w:rPr>
                <w:sz w:val="28"/>
                <w:szCs w:val="28"/>
                <w:lang w:val="uk-UA"/>
              </w:rPr>
              <w:t>3</w:t>
            </w:r>
            <w:r>
              <w:rPr>
                <w:sz w:val="28"/>
                <w:szCs w:val="28"/>
              </w:rPr>
              <w:t>.</w:t>
            </w:r>
          </w:p>
        </w:tc>
        <w:tc>
          <w:tcPr>
            <w:tcW w:w="6624" w:type="dxa"/>
            <w:gridSpan w:val="3"/>
          </w:tcPr>
          <w:p w:rsidR="00A53071" w:rsidRDefault="00A53071" w:rsidP="00805D87">
            <w:pPr>
              <w:spacing w:line="360" w:lineRule="auto"/>
              <w:jc w:val="both"/>
              <w:rPr>
                <w:sz w:val="28"/>
                <w:szCs w:val="28"/>
                <w:lang w:val="uk-UA"/>
              </w:rPr>
            </w:pPr>
            <w:r>
              <w:rPr>
                <w:sz w:val="28"/>
                <w:szCs w:val="28"/>
              </w:rPr>
              <w:t xml:space="preserve">Когнітивний аспект реалізації </w:t>
            </w:r>
            <w:r>
              <w:rPr>
                <w:sz w:val="28"/>
                <w:szCs w:val="28"/>
                <w:lang w:val="uk-UA"/>
              </w:rPr>
              <w:t>алюзивних мовленнєвих актів</w:t>
            </w:r>
            <w:r>
              <w:rPr>
                <w:sz w:val="28"/>
                <w:szCs w:val="28"/>
              </w:rPr>
              <w:t xml:space="preserve"> </w:t>
            </w:r>
            <w:r>
              <w:rPr>
                <w:sz w:val="28"/>
                <w:szCs w:val="28"/>
                <w:lang w:val="uk-UA"/>
              </w:rPr>
              <w:t>…………</w:t>
            </w:r>
            <w:proofErr w:type="gramStart"/>
            <w:r>
              <w:rPr>
                <w:sz w:val="28"/>
                <w:szCs w:val="28"/>
                <w:lang w:val="uk-UA"/>
              </w:rPr>
              <w:t>…….</w:t>
            </w:r>
            <w:proofErr w:type="gramEnd"/>
            <w:r>
              <w:rPr>
                <w:sz w:val="28"/>
                <w:szCs w:val="28"/>
              </w:rPr>
              <w:t>…………………....</w:t>
            </w:r>
            <w:r>
              <w:rPr>
                <w:sz w:val="28"/>
                <w:szCs w:val="28"/>
                <w:lang w:val="uk-UA"/>
              </w:rPr>
              <w:t>.</w:t>
            </w:r>
          </w:p>
          <w:p w:rsidR="00A53071" w:rsidRDefault="00A53071" w:rsidP="00805D87">
            <w:pPr>
              <w:spacing w:line="360" w:lineRule="auto"/>
              <w:jc w:val="both"/>
              <w:rPr>
                <w:sz w:val="28"/>
                <w:szCs w:val="28"/>
                <w:lang w:val="uk-UA"/>
              </w:rPr>
            </w:pPr>
          </w:p>
          <w:p w:rsidR="00A53071" w:rsidRDefault="00A53071" w:rsidP="00805D87">
            <w:pPr>
              <w:spacing w:line="360" w:lineRule="auto"/>
              <w:jc w:val="both"/>
              <w:rPr>
                <w:sz w:val="28"/>
                <w:szCs w:val="28"/>
                <w:lang w:val="uk-UA"/>
              </w:rPr>
            </w:pPr>
          </w:p>
        </w:tc>
        <w:tc>
          <w:tcPr>
            <w:tcW w:w="700" w:type="dxa"/>
          </w:tcPr>
          <w:p w:rsidR="00A53071" w:rsidRDefault="00A53071" w:rsidP="00805D87">
            <w:pPr>
              <w:spacing w:line="360" w:lineRule="auto"/>
              <w:jc w:val="center"/>
              <w:rPr>
                <w:sz w:val="28"/>
                <w:szCs w:val="28"/>
                <w:lang w:val="uk-UA"/>
              </w:rPr>
            </w:pPr>
          </w:p>
          <w:p w:rsidR="00A53071" w:rsidRDefault="00A53071" w:rsidP="00805D87">
            <w:pPr>
              <w:spacing w:line="360" w:lineRule="auto"/>
              <w:jc w:val="center"/>
              <w:rPr>
                <w:sz w:val="28"/>
                <w:szCs w:val="28"/>
                <w:lang w:val="uk-UA"/>
              </w:rPr>
            </w:pPr>
            <w:r>
              <w:rPr>
                <w:sz w:val="28"/>
                <w:szCs w:val="28"/>
                <w:lang w:val="uk-UA"/>
              </w:rPr>
              <w:t>83</w:t>
            </w:r>
          </w:p>
        </w:tc>
      </w:tr>
      <w:tr w:rsidR="00A53071" w:rsidTr="00805D87">
        <w:tc>
          <w:tcPr>
            <w:tcW w:w="1646" w:type="dxa"/>
            <w:gridSpan w:val="2"/>
          </w:tcPr>
          <w:p w:rsidR="00A53071" w:rsidRDefault="00A53071" w:rsidP="00805D87">
            <w:pPr>
              <w:spacing w:line="360" w:lineRule="auto"/>
              <w:jc w:val="center"/>
              <w:rPr>
                <w:sz w:val="28"/>
                <w:szCs w:val="28"/>
              </w:rPr>
            </w:pPr>
          </w:p>
        </w:tc>
        <w:tc>
          <w:tcPr>
            <w:tcW w:w="636" w:type="dxa"/>
            <w:gridSpan w:val="2"/>
          </w:tcPr>
          <w:p w:rsidR="00A53071" w:rsidRDefault="00A53071" w:rsidP="00805D87">
            <w:pPr>
              <w:spacing w:line="360" w:lineRule="auto"/>
              <w:jc w:val="center"/>
              <w:rPr>
                <w:sz w:val="28"/>
                <w:szCs w:val="28"/>
              </w:rPr>
            </w:pPr>
          </w:p>
        </w:tc>
        <w:tc>
          <w:tcPr>
            <w:tcW w:w="910" w:type="dxa"/>
          </w:tcPr>
          <w:p w:rsidR="00A53071" w:rsidRDefault="00A53071" w:rsidP="00805D87">
            <w:pPr>
              <w:spacing w:line="360" w:lineRule="auto"/>
              <w:jc w:val="both"/>
              <w:rPr>
                <w:sz w:val="28"/>
                <w:szCs w:val="28"/>
              </w:rPr>
            </w:pPr>
            <w:r>
              <w:rPr>
                <w:sz w:val="28"/>
                <w:szCs w:val="28"/>
              </w:rPr>
              <w:t>2.</w:t>
            </w:r>
            <w:r>
              <w:rPr>
                <w:sz w:val="28"/>
                <w:szCs w:val="28"/>
                <w:lang w:val="uk-UA"/>
              </w:rPr>
              <w:t>3</w:t>
            </w:r>
            <w:r>
              <w:rPr>
                <w:sz w:val="28"/>
                <w:szCs w:val="28"/>
              </w:rPr>
              <w:t>.1.</w:t>
            </w:r>
          </w:p>
        </w:tc>
        <w:tc>
          <w:tcPr>
            <w:tcW w:w="5714" w:type="dxa"/>
            <w:gridSpan w:val="2"/>
          </w:tcPr>
          <w:p w:rsidR="00A53071" w:rsidRDefault="00A53071" w:rsidP="00805D87">
            <w:pPr>
              <w:spacing w:line="360" w:lineRule="auto"/>
              <w:jc w:val="both"/>
              <w:rPr>
                <w:sz w:val="28"/>
                <w:szCs w:val="28"/>
                <w:lang w:val="uk-UA"/>
              </w:rPr>
            </w:pPr>
            <w:r>
              <w:rPr>
                <w:sz w:val="28"/>
                <w:szCs w:val="28"/>
              </w:rPr>
              <w:t>Способи алюзивної актуалізації концептів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85</w:t>
            </w:r>
          </w:p>
        </w:tc>
      </w:tr>
      <w:tr w:rsidR="00A53071" w:rsidTr="00805D87">
        <w:tc>
          <w:tcPr>
            <w:tcW w:w="1646" w:type="dxa"/>
            <w:gridSpan w:val="2"/>
          </w:tcPr>
          <w:p w:rsidR="00A53071" w:rsidRDefault="00A53071" w:rsidP="00805D87">
            <w:pPr>
              <w:spacing w:line="360" w:lineRule="auto"/>
              <w:jc w:val="center"/>
              <w:rPr>
                <w:sz w:val="28"/>
                <w:szCs w:val="28"/>
              </w:rPr>
            </w:pPr>
          </w:p>
        </w:tc>
        <w:tc>
          <w:tcPr>
            <w:tcW w:w="636" w:type="dxa"/>
            <w:gridSpan w:val="2"/>
          </w:tcPr>
          <w:p w:rsidR="00A53071" w:rsidRDefault="00A53071" w:rsidP="00805D87">
            <w:pPr>
              <w:spacing w:line="360" w:lineRule="auto"/>
              <w:jc w:val="center"/>
              <w:rPr>
                <w:sz w:val="28"/>
                <w:szCs w:val="28"/>
              </w:rPr>
            </w:pPr>
          </w:p>
        </w:tc>
        <w:tc>
          <w:tcPr>
            <w:tcW w:w="910" w:type="dxa"/>
          </w:tcPr>
          <w:p w:rsidR="00A53071" w:rsidRDefault="00A53071" w:rsidP="00805D87">
            <w:pPr>
              <w:spacing w:line="360" w:lineRule="auto"/>
              <w:jc w:val="both"/>
              <w:rPr>
                <w:sz w:val="28"/>
                <w:szCs w:val="28"/>
              </w:rPr>
            </w:pPr>
            <w:r>
              <w:rPr>
                <w:sz w:val="28"/>
                <w:szCs w:val="28"/>
              </w:rPr>
              <w:t>2.</w:t>
            </w:r>
            <w:r>
              <w:rPr>
                <w:sz w:val="28"/>
                <w:szCs w:val="28"/>
                <w:lang w:val="uk-UA"/>
              </w:rPr>
              <w:t>3</w:t>
            </w:r>
            <w:r>
              <w:rPr>
                <w:sz w:val="28"/>
                <w:szCs w:val="28"/>
              </w:rPr>
              <w:t>.2.</w:t>
            </w:r>
          </w:p>
        </w:tc>
        <w:tc>
          <w:tcPr>
            <w:tcW w:w="5714" w:type="dxa"/>
            <w:gridSpan w:val="2"/>
          </w:tcPr>
          <w:p w:rsidR="00A53071" w:rsidRDefault="00A53071" w:rsidP="00805D87">
            <w:pPr>
              <w:spacing w:line="360" w:lineRule="auto"/>
              <w:jc w:val="both"/>
              <w:rPr>
                <w:sz w:val="28"/>
                <w:szCs w:val="28"/>
                <w:lang w:val="uk-UA"/>
              </w:rPr>
            </w:pPr>
            <w:r>
              <w:rPr>
                <w:sz w:val="28"/>
                <w:szCs w:val="28"/>
              </w:rPr>
              <w:t xml:space="preserve">Роль алюзивних концептів у реалізації </w:t>
            </w:r>
            <w:r>
              <w:rPr>
                <w:sz w:val="28"/>
                <w:szCs w:val="28"/>
                <w:lang w:val="uk-UA"/>
              </w:rPr>
              <w:t>комунікативно-прагматичного потенціалу</w:t>
            </w:r>
            <w:r>
              <w:rPr>
                <w:sz w:val="28"/>
                <w:szCs w:val="28"/>
              </w:rPr>
              <w:t xml:space="preserve"> алюзії ………………</w:t>
            </w:r>
            <w:r>
              <w:rPr>
                <w:sz w:val="28"/>
                <w:szCs w:val="28"/>
                <w:lang w:val="uk-UA"/>
              </w:rPr>
              <w:t>…...................................</w:t>
            </w:r>
          </w:p>
        </w:tc>
        <w:tc>
          <w:tcPr>
            <w:tcW w:w="700" w:type="dxa"/>
          </w:tcPr>
          <w:p w:rsidR="00A53071" w:rsidRDefault="00A53071" w:rsidP="00805D87">
            <w:pPr>
              <w:spacing w:line="360" w:lineRule="auto"/>
              <w:jc w:val="center"/>
              <w:rPr>
                <w:sz w:val="28"/>
                <w:szCs w:val="28"/>
                <w:lang w:val="uk-UA"/>
              </w:rPr>
            </w:pPr>
          </w:p>
          <w:p w:rsidR="00A53071" w:rsidRDefault="00A53071" w:rsidP="00805D87">
            <w:pPr>
              <w:spacing w:line="360" w:lineRule="auto"/>
              <w:jc w:val="center"/>
              <w:rPr>
                <w:sz w:val="28"/>
                <w:szCs w:val="28"/>
                <w:lang w:val="uk-UA"/>
              </w:rPr>
            </w:pPr>
            <w:r>
              <w:rPr>
                <w:sz w:val="28"/>
                <w:szCs w:val="28"/>
                <w:lang w:val="uk-UA"/>
              </w:rPr>
              <w:t>91</w:t>
            </w:r>
          </w:p>
        </w:tc>
      </w:tr>
      <w:tr w:rsidR="00A53071" w:rsidTr="00805D87">
        <w:tc>
          <w:tcPr>
            <w:tcW w:w="8906" w:type="dxa"/>
            <w:gridSpan w:val="7"/>
          </w:tcPr>
          <w:p w:rsidR="00A53071" w:rsidRDefault="00A53071" w:rsidP="00805D87">
            <w:pPr>
              <w:spacing w:line="360" w:lineRule="auto"/>
              <w:jc w:val="both"/>
              <w:rPr>
                <w:sz w:val="28"/>
                <w:szCs w:val="28"/>
                <w:lang w:val="uk-UA"/>
              </w:rPr>
            </w:pPr>
            <w:r>
              <w:rPr>
                <w:b/>
                <w:sz w:val="28"/>
                <w:szCs w:val="28"/>
                <w:lang w:val="uk-UA"/>
              </w:rPr>
              <w:t>Висновки до розділу 2</w:t>
            </w:r>
            <w:r>
              <w:rPr>
                <w:sz w:val="28"/>
                <w:szCs w:val="28"/>
              </w:rPr>
              <w:t xml:space="preserve"> </w:t>
            </w:r>
            <w:r>
              <w:rPr>
                <w:sz w:val="28"/>
                <w:szCs w:val="28"/>
                <w:lang w:val="uk-UA"/>
              </w:rPr>
              <w:t>…..</w:t>
            </w:r>
            <w:r>
              <w:rPr>
                <w:sz w:val="28"/>
                <w:szCs w:val="28"/>
              </w:rPr>
              <w:t>…………………………………</w:t>
            </w:r>
            <w:r>
              <w:rPr>
                <w:sz w:val="28"/>
                <w:szCs w:val="28"/>
                <w:lang w:val="uk-UA"/>
              </w:rPr>
              <w:t>………………</w:t>
            </w:r>
          </w:p>
          <w:p w:rsidR="00A53071" w:rsidRDefault="00A53071" w:rsidP="00805D87">
            <w:pPr>
              <w:spacing w:line="360" w:lineRule="auto"/>
              <w:jc w:val="both"/>
              <w:rPr>
                <w:sz w:val="28"/>
                <w:szCs w:val="28"/>
                <w:lang w:val="uk-UA"/>
              </w:rPr>
            </w:pPr>
          </w:p>
        </w:tc>
        <w:tc>
          <w:tcPr>
            <w:tcW w:w="700" w:type="dxa"/>
          </w:tcPr>
          <w:p w:rsidR="00A53071" w:rsidRDefault="00A53071" w:rsidP="00805D87">
            <w:pPr>
              <w:spacing w:line="360" w:lineRule="auto"/>
              <w:jc w:val="center"/>
              <w:rPr>
                <w:sz w:val="28"/>
                <w:szCs w:val="28"/>
                <w:lang w:val="uk-UA"/>
              </w:rPr>
            </w:pPr>
            <w:r>
              <w:rPr>
                <w:sz w:val="28"/>
                <w:szCs w:val="28"/>
                <w:lang w:val="uk-UA"/>
              </w:rPr>
              <w:t>98</w:t>
            </w:r>
          </w:p>
        </w:tc>
      </w:tr>
      <w:tr w:rsidR="00A53071" w:rsidTr="00805D87">
        <w:tc>
          <w:tcPr>
            <w:tcW w:w="1489" w:type="dxa"/>
          </w:tcPr>
          <w:p w:rsidR="00A53071" w:rsidRDefault="00A53071" w:rsidP="00805D87">
            <w:pPr>
              <w:spacing w:line="360" w:lineRule="auto"/>
              <w:jc w:val="center"/>
              <w:rPr>
                <w:b/>
                <w:sz w:val="28"/>
                <w:szCs w:val="28"/>
              </w:rPr>
            </w:pPr>
            <w:r>
              <w:rPr>
                <w:b/>
                <w:sz w:val="28"/>
                <w:szCs w:val="28"/>
              </w:rPr>
              <w:t>РОЗДІЛ 3</w:t>
            </w:r>
          </w:p>
        </w:tc>
        <w:tc>
          <w:tcPr>
            <w:tcW w:w="7417" w:type="dxa"/>
            <w:gridSpan w:val="6"/>
          </w:tcPr>
          <w:p w:rsidR="00A53071" w:rsidRDefault="00A53071" w:rsidP="00805D87">
            <w:pPr>
              <w:spacing w:line="360" w:lineRule="auto"/>
              <w:rPr>
                <w:sz w:val="28"/>
                <w:szCs w:val="28"/>
                <w:lang w:val="uk-UA"/>
              </w:rPr>
            </w:pPr>
            <w:r>
              <w:rPr>
                <w:b/>
                <w:sz w:val="28"/>
                <w:szCs w:val="28"/>
              </w:rPr>
              <w:t>ТИПОЛОГІЯ АЛЮЗІЙ АНГЛІЙСЬКОГО ТА УКРАЇНСЬКОГО ПУБЛІЦИСТИЧНОГО ДИСКУРСУ В ЗІСТАВНОМУ АСПЕКТІ</w:t>
            </w:r>
            <w:r>
              <w:rPr>
                <w:b/>
                <w:sz w:val="28"/>
                <w:szCs w:val="28"/>
                <w:lang w:val="uk-UA"/>
              </w:rPr>
              <w:t xml:space="preserve"> </w:t>
            </w:r>
            <w:r>
              <w:rPr>
                <w:sz w:val="28"/>
                <w:szCs w:val="28"/>
                <w:lang w:val="uk-UA"/>
              </w:rPr>
              <w:t>…………………………</w:t>
            </w:r>
            <w:proofErr w:type="gramStart"/>
            <w:r>
              <w:rPr>
                <w:sz w:val="28"/>
                <w:szCs w:val="28"/>
                <w:lang w:val="uk-UA"/>
              </w:rPr>
              <w:t>…….</w:t>
            </w:r>
            <w:proofErr w:type="gramEnd"/>
            <w:r>
              <w:rPr>
                <w:sz w:val="28"/>
                <w:szCs w:val="28"/>
                <w:lang w:val="uk-UA"/>
              </w:rPr>
              <w:t>.</w:t>
            </w:r>
          </w:p>
        </w:tc>
        <w:tc>
          <w:tcPr>
            <w:tcW w:w="700" w:type="dxa"/>
          </w:tcPr>
          <w:p w:rsidR="00A53071" w:rsidRDefault="00A53071" w:rsidP="00805D87">
            <w:pPr>
              <w:spacing w:line="360" w:lineRule="auto"/>
              <w:jc w:val="center"/>
              <w:rPr>
                <w:sz w:val="28"/>
                <w:szCs w:val="28"/>
                <w:lang w:val="uk-UA"/>
              </w:rPr>
            </w:pPr>
          </w:p>
          <w:p w:rsidR="00A53071" w:rsidRDefault="00A53071" w:rsidP="00805D87">
            <w:pPr>
              <w:spacing w:line="360" w:lineRule="auto"/>
              <w:jc w:val="center"/>
              <w:rPr>
                <w:sz w:val="28"/>
                <w:szCs w:val="28"/>
                <w:lang w:val="uk-UA"/>
              </w:rPr>
            </w:pPr>
          </w:p>
          <w:p w:rsidR="00A53071" w:rsidRDefault="00A53071" w:rsidP="00805D87">
            <w:pPr>
              <w:spacing w:line="360" w:lineRule="auto"/>
              <w:jc w:val="center"/>
              <w:rPr>
                <w:sz w:val="28"/>
                <w:szCs w:val="28"/>
                <w:lang w:val="uk-UA"/>
              </w:rPr>
            </w:pPr>
            <w:r>
              <w:rPr>
                <w:sz w:val="28"/>
                <w:szCs w:val="28"/>
                <w:lang w:val="uk-UA"/>
              </w:rPr>
              <w:t>102</w:t>
            </w:r>
          </w:p>
        </w:tc>
      </w:tr>
      <w:tr w:rsidR="00A53071" w:rsidTr="00805D87">
        <w:tc>
          <w:tcPr>
            <w:tcW w:w="1489" w:type="dxa"/>
          </w:tcPr>
          <w:p w:rsidR="00A53071" w:rsidRDefault="00A53071" w:rsidP="00805D87">
            <w:pPr>
              <w:spacing w:line="360" w:lineRule="auto"/>
              <w:jc w:val="center"/>
              <w:rPr>
                <w:sz w:val="28"/>
                <w:szCs w:val="28"/>
              </w:rPr>
            </w:pPr>
          </w:p>
        </w:tc>
        <w:tc>
          <w:tcPr>
            <w:tcW w:w="793" w:type="dxa"/>
            <w:gridSpan w:val="3"/>
          </w:tcPr>
          <w:p w:rsidR="00A53071" w:rsidRDefault="00A53071" w:rsidP="00805D87">
            <w:pPr>
              <w:spacing w:line="360" w:lineRule="auto"/>
              <w:jc w:val="both"/>
              <w:rPr>
                <w:sz w:val="28"/>
                <w:szCs w:val="28"/>
              </w:rPr>
            </w:pPr>
            <w:r>
              <w:rPr>
                <w:sz w:val="28"/>
                <w:szCs w:val="28"/>
              </w:rPr>
              <w:t>3.1.</w:t>
            </w:r>
          </w:p>
        </w:tc>
        <w:tc>
          <w:tcPr>
            <w:tcW w:w="6624" w:type="dxa"/>
            <w:gridSpan w:val="3"/>
          </w:tcPr>
          <w:p w:rsidR="00A53071" w:rsidRDefault="00A53071" w:rsidP="00805D87">
            <w:pPr>
              <w:spacing w:line="360" w:lineRule="auto"/>
              <w:jc w:val="both"/>
              <w:rPr>
                <w:sz w:val="28"/>
                <w:szCs w:val="28"/>
                <w:lang w:val="uk-UA"/>
              </w:rPr>
            </w:pPr>
            <w:r>
              <w:rPr>
                <w:sz w:val="28"/>
                <w:szCs w:val="28"/>
              </w:rPr>
              <w:t xml:space="preserve"> Типологія алюзій за </w:t>
            </w:r>
            <w:r>
              <w:rPr>
                <w:sz w:val="28"/>
                <w:szCs w:val="28"/>
                <w:lang w:val="uk-UA"/>
              </w:rPr>
              <w:t>формою та змістом</w:t>
            </w:r>
            <w:r>
              <w:rPr>
                <w:sz w:val="28"/>
                <w:szCs w:val="28"/>
              </w:rPr>
              <w:t xml:space="preserve">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102</w:t>
            </w:r>
          </w:p>
        </w:tc>
      </w:tr>
      <w:tr w:rsidR="00A53071" w:rsidTr="00805D87">
        <w:tc>
          <w:tcPr>
            <w:tcW w:w="1489" w:type="dxa"/>
          </w:tcPr>
          <w:p w:rsidR="00A53071" w:rsidRDefault="00A53071" w:rsidP="00805D87">
            <w:pPr>
              <w:spacing w:line="360" w:lineRule="auto"/>
              <w:jc w:val="center"/>
              <w:rPr>
                <w:sz w:val="28"/>
                <w:szCs w:val="28"/>
              </w:rPr>
            </w:pPr>
          </w:p>
        </w:tc>
        <w:tc>
          <w:tcPr>
            <w:tcW w:w="793" w:type="dxa"/>
            <w:gridSpan w:val="3"/>
          </w:tcPr>
          <w:p w:rsidR="00A53071" w:rsidRDefault="00A53071" w:rsidP="00805D87">
            <w:pPr>
              <w:spacing w:line="360" w:lineRule="auto"/>
              <w:jc w:val="both"/>
              <w:rPr>
                <w:sz w:val="28"/>
                <w:szCs w:val="28"/>
              </w:rPr>
            </w:pPr>
          </w:p>
        </w:tc>
        <w:tc>
          <w:tcPr>
            <w:tcW w:w="910" w:type="dxa"/>
          </w:tcPr>
          <w:p w:rsidR="00A53071" w:rsidRDefault="00A53071" w:rsidP="00805D87">
            <w:pPr>
              <w:spacing w:line="360" w:lineRule="auto"/>
              <w:jc w:val="both"/>
              <w:rPr>
                <w:sz w:val="28"/>
                <w:szCs w:val="28"/>
              </w:rPr>
            </w:pPr>
            <w:r>
              <w:rPr>
                <w:sz w:val="28"/>
                <w:szCs w:val="28"/>
              </w:rPr>
              <w:t>3.1.1.</w:t>
            </w:r>
          </w:p>
        </w:tc>
        <w:tc>
          <w:tcPr>
            <w:tcW w:w="5714" w:type="dxa"/>
            <w:gridSpan w:val="2"/>
          </w:tcPr>
          <w:p w:rsidR="00A53071" w:rsidRDefault="00A53071" w:rsidP="00805D87">
            <w:pPr>
              <w:spacing w:line="360" w:lineRule="auto"/>
              <w:jc w:val="both"/>
              <w:rPr>
                <w:sz w:val="28"/>
                <w:szCs w:val="28"/>
                <w:lang w:val="uk-UA"/>
              </w:rPr>
            </w:pPr>
            <w:r>
              <w:rPr>
                <w:sz w:val="28"/>
                <w:szCs w:val="28"/>
              </w:rPr>
              <w:t>Номінативні алюзії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103</w:t>
            </w:r>
          </w:p>
        </w:tc>
      </w:tr>
      <w:tr w:rsidR="00A53071" w:rsidTr="00805D87">
        <w:trPr>
          <w:cantSplit/>
        </w:trPr>
        <w:tc>
          <w:tcPr>
            <w:tcW w:w="1489" w:type="dxa"/>
          </w:tcPr>
          <w:p w:rsidR="00A53071" w:rsidRDefault="00A53071" w:rsidP="00805D87">
            <w:pPr>
              <w:spacing w:line="360" w:lineRule="auto"/>
              <w:jc w:val="center"/>
              <w:rPr>
                <w:sz w:val="28"/>
                <w:szCs w:val="28"/>
              </w:rPr>
            </w:pPr>
          </w:p>
        </w:tc>
        <w:tc>
          <w:tcPr>
            <w:tcW w:w="1703" w:type="dxa"/>
            <w:gridSpan w:val="4"/>
            <w:vMerge w:val="restart"/>
          </w:tcPr>
          <w:p w:rsidR="00A53071" w:rsidRDefault="00A53071" w:rsidP="00805D87">
            <w:pPr>
              <w:spacing w:line="360" w:lineRule="auto"/>
              <w:jc w:val="center"/>
              <w:rPr>
                <w:sz w:val="28"/>
                <w:szCs w:val="28"/>
              </w:rPr>
            </w:pPr>
          </w:p>
        </w:tc>
        <w:tc>
          <w:tcPr>
            <w:tcW w:w="1066" w:type="dxa"/>
          </w:tcPr>
          <w:p w:rsidR="00A53071" w:rsidRDefault="00A53071" w:rsidP="00805D87">
            <w:pPr>
              <w:spacing w:line="360" w:lineRule="auto"/>
              <w:jc w:val="both"/>
              <w:rPr>
                <w:sz w:val="28"/>
                <w:szCs w:val="28"/>
              </w:rPr>
            </w:pPr>
            <w:r>
              <w:rPr>
                <w:sz w:val="28"/>
                <w:szCs w:val="28"/>
              </w:rPr>
              <w:t>3.1.1.1.</w:t>
            </w:r>
          </w:p>
        </w:tc>
        <w:tc>
          <w:tcPr>
            <w:tcW w:w="4648" w:type="dxa"/>
          </w:tcPr>
          <w:p w:rsidR="00A53071" w:rsidRDefault="00A53071" w:rsidP="00805D87">
            <w:pPr>
              <w:spacing w:line="360" w:lineRule="auto"/>
              <w:jc w:val="both"/>
              <w:rPr>
                <w:sz w:val="28"/>
                <w:szCs w:val="28"/>
                <w:lang w:val="uk-UA"/>
              </w:rPr>
            </w:pPr>
            <w:r>
              <w:rPr>
                <w:sz w:val="28"/>
                <w:szCs w:val="28"/>
              </w:rPr>
              <w:t>Алюзивні імена та назви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103</w:t>
            </w:r>
          </w:p>
        </w:tc>
      </w:tr>
      <w:tr w:rsidR="00A53071" w:rsidTr="00805D87">
        <w:trPr>
          <w:cantSplit/>
        </w:trPr>
        <w:tc>
          <w:tcPr>
            <w:tcW w:w="1489" w:type="dxa"/>
          </w:tcPr>
          <w:p w:rsidR="00A53071" w:rsidRDefault="00A53071" w:rsidP="00805D87">
            <w:pPr>
              <w:spacing w:line="360" w:lineRule="auto"/>
              <w:jc w:val="center"/>
              <w:rPr>
                <w:sz w:val="28"/>
                <w:szCs w:val="28"/>
              </w:rPr>
            </w:pPr>
          </w:p>
        </w:tc>
        <w:tc>
          <w:tcPr>
            <w:tcW w:w="1703" w:type="dxa"/>
            <w:gridSpan w:val="4"/>
            <w:vMerge/>
          </w:tcPr>
          <w:p w:rsidR="00A53071" w:rsidRDefault="00A53071" w:rsidP="00805D87">
            <w:pPr>
              <w:spacing w:line="360" w:lineRule="auto"/>
              <w:jc w:val="center"/>
              <w:rPr>
                <w:sz w:val="28"/>
                <w:szCs w:val="28"/>
              </w:rPr>
            </w:pPr>
          </w:p>
        </w:tc>
        <w:tc>
          <w:tcPr>
            <w:tcW w:w="1066" w:type="dxa"/>
          </w:tcPr>
          <w:p w:rsidR="00A53071" w:rsidRDefault="00A53071" w:rsidP="00805D87">
            <w:pPr>
              <w:spacing w:line="360" w:lineRule="auto"/>
              <w:jc w:val="both"/>
              <w:rPr>
                <w:sz w:val="28"/>
                <w:szCs w:val="28"/>
              </w:rPr>
            </w:pPr>
            <w:r>
              <w:rPr>
                <w:sz w:val="28"/>
                <w:szCs w:val="28"/>
              </w:rPr>
              <w:t>3.1.1.2.</w:t>
            </w:r>
          </w:p>
        </w:tc>
        <w:tc>
          <w:tcPr>
            <w:tcW w:w="4648" w:type="dxa"/>
          </w:tcPr>
          <w:p w:rsidR="00A53071" w:rsidRDefault="00A53071" w:rsidP="00805D87">
            <w:pPr>
              <w:spacing w:line="360" w:lineRule="auto"/>
              <w:jc w:val="both"/>
              <w:rPr>
                <w:sz w:val="28"/>
                <w:szCs w:val="28"/>
                <w:lang w:val="uk-UA"/>
              </w:rPr>
            </w:pPr>
            <w:r>
              <w:rPr>
                <w:sz w:val="28"/>
                <w:szCs w:val="28"/>
              </w:rPr>
              <w:t>Фактуальні алюзії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109</w:t>
            </w:r>
          </w:p>
        </w:tc>
      </w:tr>
      <w:tr w:rsidR="00A53071" w:rsidTr="00805D87">
        <w:trPr>
          <w:trHeight w:val="145"/>
        </w:trPr>
        <w:tc>
          <w:tcPr>
            <w:tcW w:w="1489" w:type="dxa"/>
          </w:tcPr>
          <w:p w:rsidR="00A53071" w:rsidRDefault="00A53071" w:rsidP="00805D87">
            <w:pPr>
              <w:spacing w:line="360" w:lineRule="auto"/>
              <w:jc w:val="center"/>
              <w:rPr>
                <w:sz w:val="28"/>
                <w:szCs w:val="28"/>
              </w:rPr>
            </w:pPr>
          </w:p>
        </w:tc>
        <w:tc>
          <w:tcPr>
            <w:tcW w:w="793" w:type="dxa"/>
            <w:gridSpan w:val="3"/>
          </w:tcPr>
          <w:p w:rsidR="00A53071" w:rsidRDefault="00A53071" w:rsidP="00805D87">
            <w:pPr>
              <w:spacing w:line="360" w:lineRule="auto"/>
              <w:jc w:val="center"/>
              <w:rPr>
                <w:sz w:val="28"/>
                <w:szCs w:val="28"/>
              </w:rPr>
            </w:pPr>
          </w:p>
        </w:tc>
        <w:tc>
          <w:tcPr>
            <w:tcW w:w="910" w:type="dxa"/>
          </w:tcPr>
          <w:p w:rsidR="00A53071" w:rsidRDefault="00A53071" w:rsidP="00805D87">
            <w:pPr>
              <w:spacing w:line="360" w:lineRule="auto"/>
              <w:jc w:val="both"/>
              <w:rPr>
                <w:sz w:val="28"/>
                <w:szCs w:val="28"/>
              </w:rPr>
            </w:pPr>
            <w:r>
              <w:rPr>
                <w:sz w:val="28"/>
                <w:szCs w:val="28"/>
              </w:rPr>
              <w:t>3.1.2.</w:t>
            </w:r>
          </w:p>
        </w:tc>
        <w:tc>
          <w:tcPr>
            <w:tcW w:w="5714" w:type="dxa"/>
            <w:gridSpan w:val="2"/>
          </w:tcPr>
          <w:p w:rsidR="00A53071" w:rsidRDefault="00A53071" w:rsidP="00805D87">
            <w:pPr>
              <w:spacing w:line="360" w:lineRule="auto"/>
              <w:jc w:val="both"/>
              <w:rPr>
                <w:sz w:val="28"/>
                <w:szCs w:val="28"/>
                <w:lang w:val="uk-UA"/>
              </w:rPr>
            </w:pPr>
            <w:r>
              <w:rPr>
                <w:sz w:val="28"/>
                <w:szCs w:val="28"/>
              </w:rPr>
              <w:t>Цитатні алюзії …………………………………</w:t>
            </w:r>
          </w:p>
        </w:tc>
        <w:tc>
          <w:tcPr>
            <w:tcW w:w="700" w:type="dxa"/>
          </w:tcPr>
          <w:p w:rsidR="00A53071" w:rsidRDefault="00A53071" w:rsidP="00805D87">
            <w:pPr>
              <w:spacing w:line="360" w:lineRule="auto"/>
              <w:jc w:val="center"/>
              <w:rPr>
                <w:sz w:val="28"/>
                <w:szCs w:val="28"/>
                <w:lang w:val="uk-UA"/>
              </w:rPr>
            </w:pPr>
            <w:r>
              <w:rPr>
                <w:sz w:val="28"/>
                <w:szCs w:val="28"/>
                <w:lang w:val="uk-UA"/>
              </w:rPr>
              <w:t>112</w:t>
            </w:r>
          </w:p>
        </w:tc>
      </w:tr>
      <w:tr w:rsidR="00A53071" w:rsidTr="00805D87">
        <w:tc>
          <w:tcPr>
            <w:tcW w:w="1489" w:type="dxa"/>
          </w:tcPr>
          <w:p w:rsidR="00A53071" w:rsidRDefault="00A53071" w:rsidP="00805D87">
            <w:pPr>
              <w:spacing w:line="360" w:lineRule="auto"/>
              <w:jc w:val="center"/>
              <w:rPr>
                <w:sz w:val="28"/>
                <w:szCs w:val="28"/>
              </w:rPr>
            </w:pPr>
          </w:p>
        </w:tc>
        <w:tc>
          <w:tcPr>
            <w:tcW w:w="1703" w:type="dxa"/>
            <w:gridSpan w:val="4"/>
          </w:tcPr>
          <w:p w:rsidR="00A53071" w:rsidRDefault="00A53071" w:rsidP="00805D87">
            <w:pPr>
              <w:spacing w:line="360" w:lineRule="auto"/>
              <w:jc w:val="both"/>
              <w:rPr>
                <w:sz w:val="28"/>
                <w:szCs w:val="28"/>
              </w:rPr>
            </w:pPr>
          </w:p>
        </w:tc>
        <w:tc>
          <w:tcPr>
            <w:tcW w:w="1066" w:type="dxa"/>
          </w:tcPr>
          <w:p w:rsidR="00A53071" w:rsidRDefault="00A53071" w:rsidP="00805D87">
            <w:pPr>
              <w:spacing w:line="360" w:lineRule="auto"/>
              <w:jc w:val="both"/>
              <w:rPr>
                <w:sz w:val="28"/>
                <w:szCs w:val="28"/>
              </w:rPr>
            </w:pPr>
            <w:r>
              <w:rPr>
                <w:sz w:val="28"/>
                <w:szCs w:val="28"/>
              </w:rPr>
              <w:t>3.1.2.1.</w:t>
            </w:r>
          </w:p>
        </w:tc>
        <w:tc>
          <w:tcPr>
            <w:tcW w:w="4648" w:type="dxa"/>
          </w:tcPr>
          <w:p w:rsidR="00A53071" w:rsidRDefault="00A53071" w:rsidP="00805D87">
            <w:pPr>
              <w:spacing w:line="360" w:lineRule="auto"/>
              <w:jc w:val="both"/>
              <w:rPr>
                <w:sz w:val="28"/>
                <w:szCs w:val="28"/>
                <w:lang w:val="uk-UA"/>
              </w:rPr>
            </w:pPr>
            <w:r>
              <w:rPr>
                <w:sz w:val="28"/>
                <w:szCs w:val="28"/>
              </w:rPr>
              <w:t xml:space="preserve">Цитатні алюзії з </w:t>
            </w:r>
            <w:r>
              <w:rPr>
                <w:sz w:val="28"/>
                <w:szCs w:val="28"/>
                <w:lang w:val="uk-UA"/>
              </w:rPr>
              <w:t>буквальним</w:t>
            </w:r>
            <w:r>
              <w:rPr>
                <w:sz w:val="28"/>
                <w:szCs w:val="28"/>
              </w:rPr>
              <w:t xml:space="preserve"> відтворенням прототексту ………</w:t>
            </w:r>
            <w:r>
              <w:rPr>
                <w:sz w:val="28"/>
                <w:szCs w:val="28"/>
                <w:lang w:val="uk-UA"/>
              </w:rPr>
              <w:t>….</w:t>
            </w:r>
          </w:p>
        </w:tc>
        <w:tc>
          <w:tcPr>
            <w:tcW w:w="700" w:type="dxa"/>
          </w:tcPr>
          <w:p w:rsidR="00A53071" w:rsidRDefault="00A53071" w:rsidP="00805D87">
            <w:pPr>
              <w:spacing w:line="360" w:lineRule="auto"/>
              <w:jc w:val="center"/>
              <w:rPr>
                <w:sz w:val="28"/>
                <w:szCs w:val="28"/>
                <w:lang w:val="uk-UA"/>
              </w:rPr>
            </w:pPr>
          </w:p>
          <w:p w:rsidR="00A53071" w:rsidRDefault="00A53071" w:rsidP="00805D87">
            <w:pPr>
              <w:spacing w:line="360" w:lineRule="auto"/>
              <w:jc w:val="center"/>
              <w:rPr>
                <w:sz w:val="28"/>
                <w:szCs w:val="28"/>
                <w:lang w:val="uk-UA"/>
              </w:rPr>
            </w:pPr>
            <w:r>
              <w:rPr>
                <w:sz w:val="28"/>
                <w:szCs w:val="28"/>
                <w:lang w:val="uk-UA"/>
              </w:rPr>
              <w:t>113</w:t>
            </w:r>
          </w:p>
        </w:tc>
      </w:tr>
      <w:tr w:rsidR="00A53071" w:rsidTr="00805D87">
        <w:tc>
          <w:tcPr>
            <w:tcW w:w="1489" w:type="dxa"/>
          </w:tcPr>
          <w:p w:rsidR="00A53071" w:rsidRDefault="00A53071" w:rsidP="00805D87">
            <w:pPr>
              <w:spacing w:line="360" w:lineRule="auto"/>
              <w:jc w:val="center"/>
              <w:rPr>
                <w:sz w:val="28"/>
                <w:szCs w:val="28"/>
              </w:rPr>
            </w:pPr>
          </w:p>
        </w:tc>
        <w:tc>
          <w:tcPr>
            <w:tcW w:w="1703" w:type="dxa"/>
            <w:gridSpan w:val="4"/>
          </w:tcPr>
          <w:p w:rsidR="00A53071" w:rsidRDefault="00A53071" w:rsidP="00805D87">
            <w:pPr>
              <w:spacing w:line="360" w:lineRule="auto"/>
              <w:jc w:val="both"/>
              <w:rPr>
                <w:sz w:val="28"/>
                <w:szCs w:val="28"/>
              </w:rPr>
            </w:pPr>
          </w:p>
        </w:tc>
        <w:tc>
          <w:tcPr>
            <w:tcW w:w="1066" w:type="dxa"/>
          </w:tcPr>
          <w:p w:rsidR="00A53071" w:rsidRDefault="00A53071" w:rsidP="00805D87">
            <w:pPr>
              <w:spacing w:line="360" w:lineRule="auto"/>
              <w:jc w:val="both"/>
              <w:rPr>
                <w:sz w:val="28"/>
                <w:szCs w:val="28"/>
              </w:rPr>
            </w:pPr>
            <w:r>
              <w:rPr>
                <w:sz w:val="28"/>
                <w:szCs w:val="28"/>
              </w:rPr>
              <w:t>3.1.2.2.</w:t>
            </w:r>
          </w:p>
        </w:tc>
        <w:tc>
          <w:tcPr>
            <w:tcW w:w="4648" w:type="dxa"/>
          </w:tcPr>
          <w:p w:rsidR="00A53071" w:rsidRDefault="00A53071" w:rsidP="00805D87">
            <w:pPr>
              <w:spacing w:line="360" w:lineRule="auto"/>
              <w:jc w:val="both"/>
              <w:rPr>
                <w:sz w:val="28"/>
                <w:szCs w:val="28"/>
                <w:lang w:val="uk-UA"/>
              </w:rPr>
            </w:pPr>
            <w:r>
              <w:rPr>
                <w:sz w:val="28"/>
                <w:szCs w:val="28"/>
              </w:rPr>
              <w:t>Алюзивн</w:t>
            </w:r>
            <w:r>
              <w:rPr>
                <w:sz w:val="28"/>
                <w:szCs w:val="28"/>
                <w:lang w:val="uk-UA"/>
              </w:rPr>
              <w:t>і</w:t>
            </w:r>
            <w:r>
              <w:rPr>
                <w:sz w:val="28"/>
                <w:szCs w:val="28"/>
              </w:rPr>
              <w:t xml:space="preserve"> квазіцита</w:t>
            </w:r>
            <w:r>
              <w:rPr>
                <w:sz w:val="28"/>
                <w:szCs w:val="28"/>
                <w:lang w:val="uk-UA"/>
              </w:rPr>
              <w:t>ти</w:t>
            </w:r>
            <w:proofErr w:type="gramStart"/>
            <w:r>
              <w:rPr>
                <w:sz w:val="28"/>
                <w:szCs w:val="28"/>
              </w:rPr>
              <w:t xml:space="preserve"> </w:t>
            </w:r>
            <w:r>
              <w:rPr>
                <w:sz w:val="28"/>
                <w:szCs w:val="28"/>
                <w:lang w:val="uk-UA"/>
              </w:rPr>
              <w:t>..</w:t>
            </w:r>
            <w:proofErr w:type="gramEnd"/>
            <w:r>
              <w:rPr>
                <w:sz w:val="28"/>
                <w:szCs w:val="28"/>
              </w:rPr>
              <w:t>……………</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114</w:t>
            </w:r>
          </w:p>
        </w:tc>
      </w:tr>
      <w:tr w:rsidR="00A53071" w:rsidTr="00805D87">
        <w:tc>
          <w:tcPr>
            <w:tcW w:w="1489" w:type="dxa"/>
          </w:tcPr>
          <w:p w:rsidR="00A53071" w:rsidRDefault="00A53071" w:rsidP="00805D87">
            <w:pPr>
              <w:spacing w:line="360" w:lineRule="auto"/>
              <w:jc w:val="center"/>
              <w:rPr>
                <w:sz w:val="28"/>
                <w:szCs w:val="28"/>
              </w:rPr>
            </w:pPr>
          </w:p>
        </w:tc>
        <w:tc>
          <w:tcPr>
            <w:tcW w:w="1703" w:type="dxa"/>
            <w:gridSpan w:val="4"/>
          </w:tcPr>
          <w:p w:rsidR="00A53071" w:rsidRDefault="00A53071" w:rsidP="00805D87">
            <w:pPr>
              <w:spacing w:line="360" w:lineRule="auto"/>
              <w:jc w:val="both"/>
              <w:rPr>
                <w:sz w:val="28"/>
                <w:szCs w:val="28"/>
              </w:rPr>
            </w:pPr>
          </w:p>
        </w:tc>
        <w:tc>
          <w:tcPr>
            <w:tcW w:w="1066" w:type="dxa"/>
          </w:tcPr>
          <w:p w:rsidR="00A53071" w:rsidRDefault="00A53071" w:rsidP="00805D87">
            <w:pPr>
              <w:spacing w:line="360" w:lineRule="auto"/>
              <w:jc w:val="both"/>
              <w:rPr>
                <w:sz w:val="28"/>
                <w:szCs w:val="28"/>
              </w:rPr>
            </w:pPr>
            <w:r>
              <w:rPr>
                <w:sz w:val="28"/>
                <w:szCs w:val="28"/>
              </w:rPr>
              <w:t>3.1.2.3.</w:t>
            </w:r>
          </w:p>
        </w:tc>
        <w:tc>
          <w:tcPr>
            <w:tcW w:w="4648" w:type="dxa"/>
          </w:tcPr>
          <w:p w:rsidR="00A53071" w:rsidRDefault="00A53071" w:rsidP="00805D87">
            <w:pPr>
              <w:spacing w:line="360" w:lineRule="auto"/>
              <w:jc w:val="both"/>
              <w:rPr>
                <w:sz w:val="28"/>
                <w:szCs w:val="28"/>
                <w:lang w:val="uk-UA"/>
              </w:rPr>
            </w:pPr>
            <w:r>
              <w:rPr>
                <w:sz w:val="28"/>
                <w:szCs w:val="28"/>
              </w:rPr>
              <w:t>Семантико-синтаксичні алюзії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118</w:t>
            </w:r>
          </w:p>
        </w:tc>
      </w:tr>
      <w:tr w:rsidR="00A53071" w:rsidTr="00805D87">
        <w:tc>
          <w:tcPr>
            <w:tcW w:w="1489" w:type="dxa"/>
          </w:tcPr>
          <w:p w:rsidR="00A53071" w:rsidRDefault="00A53071" w:rsidP="00805D87">
            <w:pPr>
              <w:spacing w:line="360" w:lineRule="auto"/>
              <w:jc w:val="center"/>
              <w:rPr>
                <w:sz w:val="28"/>
                <w:szCs w:val="28"/>
              </w:rPr>
            </w:pPr>
          </w:p>
        </w:tc>
        <w:tc>
          <w:tcPr>
            <w:tcW w:w="793" w:type="dxa"/>
            <w:gridSpan w:val="3"/>
          </w:tcPr>
          <w:p w:rsidR="00A53071" w:rsidRDefault="00A53071" w:rsidP="00805D87">
            <w:pPr>
              <w:spacing w:line="360" w:lineRule="auto"/>
              <w:jc w:val="both"/>
              <w:rPr>
                <w:sz w:val="28"/>
                <w:szCs w:val="28"/>
              </w:rPr>
            </w:pPr>
            <w:r>
              <w:rPr>
                <w:sz w:val="28"/>
                <w:szCs w:val="28"/>
              </w:rPr>
              <w:t>3.2.</w:t>
            </w:r>
          </w:p>
        </w:tc>
        <w:tc>
          <w:tcPr>
            <w:tcW w:w="6624" w:type="dxa"/>
            <w:gridSpan w:val="3"/>
          </w:tcPr>
          <w:p w:rsidR="00A53071" w:rsidRDefault="00A53071" w:rsidP="00805D87">
            <w:pPr>
              <w:spacing w:line="360" w:lineRule="auto"/>
              <w:jc w:val="both"/>
              <w:rPr>
                <w:sz w:val="28"/>
                <w:szCs w:val="28"/>
                <w:lang w:val="uk-UA"/>
              </w:rPr>
            </w:pPr>
            <w:r>
              <w:rPr>
                <w:sz w:val="28"/>
                <w:szCs w:val="28"/>
              </w:rPr>
              <w:t>Тип</w:t>
            </w:r>
            <w:r>
              <w:rPr>
                <w:sz w:val="28"/>
                <w:szCs w:val="28"/>
                <w:lang w:val="uk-UA"/>
              </w:rPr>
              <w:t>ологія</w:t>
            </w:r>
            <w:r>
              <w:rPr>
                <w:sz w:val="28"/>
                <w:szCs w:val="28"/>
              </w:rPr>
              <w:t xml:space="preserve"> алюзивних трансформантів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122</w:t>
            </w:r>
          </w:p>
        </w:tc>
      </w:tr>
      <w:tr w:rsidR="00A53071" w:rsidTr="00805D87">
        <w:tc>
          <w:tcPr>
            <w:tcW w:w="1489" w:type="dxa"/>
          </w:tcPr>
          <w:p w:rsidR="00A53071" w:rsidRDefault="00A53071" w:rsidP="00805D87">
            <w:pPr>
              <w:spacing w:line="360" w:lineRule="auto"/>
              <w:jc w:val="center"/>
              <w:rPr>
                <w:sz w:val="28"/>
                <w:szCs w:val="28"/>
              </w:rPr>
            </w:pPr>
          </w:p>
        </w:tc>
        <w:tc>
          <w:tcPr>
            <w:tcW w:w="793" w:type="dxa"/>
            <w:gridSpan w:val="3"/>
          </w:tcPr>
          <w:p w:rsidR="00A53071" w:rsidRDefault="00A53071" w:rsidP="00805D87">
            <w:pPr>
              <w:spacing w:line="360" w:lineRule="auto"/>
              <w:jc w:val="both"/>
              <w:rPr>
                <w:sz w:val="28"/>
                <w:szCs w:val="28"/>
              </w:rPr>
            </w:pPr>
          </w:p>
        </w:tc>
        <w:tc>
          <w:tcPr>
            <w:tcW w:w="910" w:type="dxa"/>
          </w:tcPr>
          <w:p w:rsidR="00A53071" w:rsidRDefault="00A53071" w:rsidP="00805D87">
            <w:pPr>
              <w:spacing w:line="360" w:lineRule="auto"/>
              <w:jc w:val="both"/>
              <w:rPr>
                <w:sz w:val="28"/>
                <w:szCs w:val="28"/>
              </w:rPr>
            </w:pPr>
            <w:r>
              <w:rPr>
                <w:sz w:val="28"/>
                <w:szCs w:val="28"/>
              </w:rPr>
              <w:t>3.2.1.</w:t>
            </w:r>
          </w:p>
        </w:tc>
        <w:tc>
          <w:tcPr>
            <w:tcW w:w="5714" w:type="dxa"/>
            <w:gridSpan w:val="2"/>
          </w:tcPr>
          <w:p w:rsidR="00A53071" w:rsidRDefault="00A53071" w:rsidP="00805D87">
            <w:pPr>
              <w:spacing w:line="360" w:lineRule="auto"/>
              <w:jc w:val="both"/>
              <w:rPr>
                <w:sz w:val="28"/>
                <w:szCs w:val="28"/>
                <w:lang w:val="uk-UA"/>
              </w:rPr>
            </w:pPr>
            <w:r>
              <w:rPr>
                <w:sz w:val="28"/>
                <w:szCs w:val="28"/>
              </w:rPr>
              <w:t>Трансформанти номінативних алюзій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123</w:t>
            </w:r>
          </w:p>
        </w:tc>
      </w:tr>
      <w:tr w:rsidR="00A53071" w:rsidTr="00805D87">
        <w:tc>
          <w:tcPr>
            <w:tcW w:w="1489" w:type="dxa"/>
          </w:tcPr>
          <w:p w:rsidR="00A53071" w:rsidRDefault="00A53071" w:rsidP="00805D87">
            <w:pPr>
              <w:spacing w:line="360" w:lineRule="auto"/>
              <w:jc w:val="center"/>
              <w:rPr>
                <w:sz w:val="28"/>
                <w:szCs w:val="28"/>
              </w:rPr>
            </w:pPr>
          </w:p>
        </w:tc>
        <w:tc>
          <w:tcPr>
            <w:tcW w:w="793" w:type="dxa"/>
            <w:gridSpan w:val="3"/>
          </w:tcPr>
          <w:p w:rsidR="00A53071" w:rsidRDefault="00A53071" w:rsidP="00805D87">
            <w:pPr>
              <w:spacing w:line="360" w:lineRule="auto"/>
              <w:jc w:val="both"/>
              <w:rPr>
                <w:sz w:val="28"/>
                <w:szCs w:val="28"/>
              </w:rPr>
            </w:pPr>
          </w:p>
        </w:tc>
        <w:tc>
          <w:tcPr>
            <w:tcW w:w="910" w:type="dxa"/>
          </w:tcPr>
          <w:p w:rsidR="00A53071" w:rsidRDefault="00A53071" w:rsidP="00805D87">
            <w:pPr>
              <w:spacing w:line="360" w:lineRule="auto"/>
              <w:jc w:val="both"/>
              <w:rPr>
                <w:sz w:val="28"/>
                <w:szCs w:val="28"/>
              </w:rPr>
            </w:pPr>
            <w:r>
              <w:rPr>
                <w:sz w:val="28"/>
                <w:szCs w:val="28"/>
              </w:rPr>
              <w:t>3.2.2.</w:t>
            </w:r>
          </w:p>
        </w:tc>
        <w:tc>
          <w:tcPr>
            <w:tcW w:w="5714" w:type="dxa"/>
            <w:gridSpan w:val="2"/>
          </w:tcPr>
          <w:p w:rsidR="00A53071" w:rsidRDefault="00A53071" w:rsidP="00805D87">
            <w:pPr>
              <w:spacing w:line="360" w:lineRule="auto"/>
              <w:jc w:val="both"/>
              <w:rPr>
                <w:sz w:val="28"/>
                <w:szCs w:val="28"/>
                <w:lang w:val="uk-UA"/>
              </w:rPr>
            </w:pPr>
            <w:r>
              <w:rPr>
                <w:sz w:val="28"/>
                <w:szCs w:val="28"/>
              </w:rPr>
              <w:t>Трансформанти цитатних алюзій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125</w:t>
            </w:r>
          </w:p>
        </w:tc>
      </w:tr>
      <w:tr w:rsidR="00A53071" w:rsidTr="00805D87">
        <w:tc>
          <w:tcPr>
            <w:tcW w:w="1489" w:type="dxa"/>
          </w:tcPr>
          <w:p w:rsidR="00A53071" w:rsidRDefault="00A53071" w:rsidP="00805D87">
            <w:pPr>
              <w:spacing w:line="360" w:lineRule="auto"/>
              <w:jc w:val="center"/>
              <w:rPr>
                <w:sz w:val="28"/>
                <w:szCs w:val="28"/>
              </w:rPr>
            </w:pPr>
          </w:p>
        </w:tc>
        <w:tc>
          <w:tcPr>
            <w:tcW w:w="793" w:type="dxa"/>
            <w:gridSpan w:val="3"/>
          </w:tcPr>
          <w:p w:rsidR="00A53071" w:rsidRDefault="00A53071" w:rsidP="00805D87">
            <w:pPr>
              <w:spacing w:line="360" w:lineRule="auto"/>
              <w:jc w:val="both"/>
              <w:rPr>
                <w:sz w:val="28"/>
                <w:szCs w:val="28"/>
              </w:rPr>
            </w:pPr>
            <w:r>
              <w:rPr>
                <w:sz w:val="28"/>
                <w:szCs w:val="28"/>
              </w:rPr>
              <w:t>3.3.</w:t>
            </w:r>
          </w:p>
        </w:tc>
        <w:tc>
          <w:tcPr>
            <w:tcW w:w="6624" w:type="dxa"/>
            <w:gridSpan w:val="3"/>
          </w:tcPr>
          <w:p w:rsidR="00A53071" w:rsidRDefault="00A53071" w:rsidP="00805D87">
            <w:pPr>
              <w:spacing w:line="360" w:lineRule="auto"/>
              <w:jc w:val="both"/>
              <w:rPr>
                <w:sz w:val="28"/>
                <w:szCs w:val="28"/>
                <w:lang w:val="uk-UA"/>
              </w:rPr>
            </w:pPr>
            <w:r>
              <w:rPr>
                <w:sz w:val="28"/>
                <w:szCs w:val="28"/>
              </w:rPr>
              <w:t>Типологія алюзій за джерелом посилання</w:t>
            </w:r>
            <w:r>
              <w:rPr>
                <w:sz w:val="28"/>
                <w:szCs w:val="28"/>
                <w:lang w:val="uk-UA"/>
              </w:rPr>
              <w:t xml:space="preserve"> …………...</w:t>
            </w:r>
          </w:p>
        </w:tc>
        <w:tc>
          <w:tcPr>
            <w:tcW w:w="700" w:type="dxa"/>
          </w:tcPr>
          <w:p w:rsidR="00A53071" w:rsidRDefault="00A53071" w:rsidP="00805D87">
            <w:pPr>
              <w:spacing w:line="360" w:lineRule="auto"/>
              <w:jc w:val="center"/>
              <w:rPr>
                <w:sz w:val="28"/>
                <w:szCs w:val="28"/>
                <w:lang w:val="uk-UA"/>
              </w:rPr>
            </w:pPr>
            <w:r>
              <w:rPr>
                <w:sz w:val="28"/>
                <w:szCs w:val="28"/>
                <w:lang w:val="uk-UA"/>
              </w:rPr>
              <w:t>142</w:t>
            </w:r>
          </w:p>
        </w:tc>
      </w:tr>
      <w:tr w:rsidR="00A53071" w:rsidTr="00805D87">
        <w:tc>
          <w:tcPr>
            <w:tcW w:w="1489" w:type="dxa"/>
          </w:tcPr>
          <w:p w:rsidR="00A53071" w:rsidRDefault="00A53071" w:rsidP="00805D87">
            <w:pPr>
              <w:spacing w:line="360" w:lineRule="auto"/>
              <w:jc w:val="center"/>
              <w:rPr>
                <w:sz w:val="28"/>
                <w:szCs w:val="28"/>
              </w:rPr>
            </w:pPr>
          </w:p>
        </w:tc>
        <w:tc>
          <w:tcPr>
            <w:tcW w:w="793" w:type="dxa"/>
            <w:gridSpan w:val="3"/>
          </w:tcPr>
          <w:p w:rsidR="00A53071" w:rsidRDefault="00A53071" w:rsidP="00805D87">
            <w:pPr>
              <w:spacing w:line="360" w:lineRule="auto"/>
              <w:jc w:val="both"/>
              <w:rPr>
                <w:sz w:val="28"/>
                <w:szCs w:val="28"/>
              </w:rPr>
            </w:pPr>
          </w:p>
        </w:tc>
        <w:tc>
          <w:tcPr>
            <w:tcW w:w="910" w:type="dxa"/>
          </w:tcPr>
          <w:p w:rsidR="00A53071" w:rsidRDefault="00A53071" w:rsidP="00805D87">
            <w:pPr>
              <w:spacing w:line="360" w:lineRule="auto"/>
              <w:jc w:val="both"/>
              <w:rPr>
                <w:sz w:val="28"/>
                <w:szCs w:val="28"/>
              </w:rPr>
            </w:pPr>
            <w:r>
              <w:rPr>
                <w:sz w:val="28"/>
                <w:szCs w:val="28"/>
              </w:rPr>
              <w:t>3.3.1.</w:t>
            </w:r>
          </w:p>
        </w:tc>
        <w:tc>
          <w:tcPr>
            <w:tcW w:w="5714" w:type="dxa"/>
            <w:gridSpan w:val="2"/>
          </w:tcPr>
          <w:p w:rsidR="00A53071" w:rsidRDefault="00A53071" w:rsidP="00805D87">
            <w:pPr>
              <w:spacing w:line="360" w:lineRule="auto"/>
              <w:jc w:val="both"/>
              <w:rPr>
                <w:sz w:val="28"/>
                <w:szCs w:val="28"/>
                <w:lang w:val="uk-UA"/>
              </w:rPr>
            </w:pPr>
            <w:r>
              <w:rPr>
                <w:sz w:val="28"/>
                <w:szCs w:val="28"/>
              </w:rPr>
              <w:t xml:space="preserve">Алюзії на літературу </w:t>
            </w:r>
            <w:r>
              <w:rPr>
                <w:sz w:val="28"/>
                <w:szCs w:val="28"/>
                <w:lang w:val="uk-UA"/>
              </w:rPr>
              <w:t>……</w:t>
            </w:r>
            <w:proofErr w:type="gramStart"/>
            <w:r>
              <w:rPr>
                <w:sz w:val="28"/>
                <w:szCs w:val="28"/>
                <w:lang w:val="uk-UA"/>
              </w:rPr>
              <w:t>…….</w:t>
            </w:r>
            <w:proofErr w:type="gramEnd"/>
            <w:r>
              <w:rPr>
                <w:sz w:val="28"/>
                <w:szCs w:val="28"/>
              </w:rPr>
              <w:t>……………</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143</w:t>
            </w:r>
          </w:p>
        </w:tc>
      </w:tr>
      <w:tr w:rsidR="00A53071" w:rsidTr="00805D87">
        <w:tc>
          <w:tcPr>
            <w:tcW w:w="1489" w:type="dxa"/>
          </w:tcPr>
          <w:p w:rsidR="00A53071" w:rsidRDefault="00A53071" w:rsidP="00805D87">
            <w:pPr>
              <w:spacing w:line="360" w:lineRule="auto"/>
              <w:jc w:val="center"/>
              <w:rPr>
                <w:sz w:val="28"/>
                <w:szCs w:val="28"/>
              </w:rPr>
            </w:pPr>
          </w:p>
        </w:tc>
        <w:tc>
          <w:tcPr>
            <w:tcW w:w="793" w:type="dxa"/>
            <w:gridSpan w:val="3"/>
          </w:tcPr>
          <w:p w:rsidR="00A53071" w:rsidRDefault="00A53071" w:rsidP="00805D87">
            <w:pPr>
              <w:spacing w:line="360" w:lineRule="auto"/>
              <w:jc w:val="both"/>
              <w:rPr>
                <w:sz w:val="28"/>
                <w:szCs w:val="28"/>
              </w:rPr>
            </w:pPr>
          </w:p>
        </w:tc>
        <w:tc>
          <w:tcPr>
            <w:tcW w:w="910" w:type="dxa"/>
          </w:tcPr>
          <w:p w:rsidR="00A53071" w:rsidRDefault="00A53071" w:rsidP="00805D87">
            <w:pPr>
              <w:spacing w:line="360" w:lineRule="auto"/>
              <w:jc w:val="both"/>
              <w:rPr>
                <w:sz w:val="28"/>
                <w:szCs w:val="28"/>
              </w:rPr>
            </w:pPr>
            <w:r>
              <w:rPr>
                <w:sz w:val="28"/>
                <w:szCs w:val="28"/>
              </w:rPr>
              <w:t>3.3.2.</w:t>
            </w:r>
          </w:p>
        </w:tc>
        <w:tc>
          <w:tcPr>
            <w:tcW w:w="5714" w:type="dxa"/>
            <w:gridSpan w:val="2"/>
          </w:tcPr>
          <w:p w:rsidR="00A53071" w:rsidRDefault="00A53071" w:rsidP="00805D87">
            <w:pPr>
              <w:spacing w:line="360" w:lineRule="auto"/>
              <w:jc w:val="both"/>
              <w:rPr>
                <w:sz w:val="28"/>
                <w:szCs w:val="28"/>
                <w:lang w:val="uk-UA"/>
              </w:rPr>
            </w:pPr>
            <w:r>
              <w:rPr>
                <w:sz w:val="28"/>
                <w:szCs w:val="28"/>
              </w:rPr>
              <w:t xml:space="preserve">Алюзії на корпус фразеологічних одиниць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148</w:t>
            </w:r>
          </w:p>
        </w:tc>
      </w:tr>
      <w:tr w:rsidR="00A53071" w:rsidTr="00805D87">
        <w:tc>
          <w:tcPr>
            <w:tcW w:w="1489" w:type="dxa"/>
          </w:tcPr>
          <w:p w:rsidR="00A53071" w:rsidRDefault="00A53071" w:rsidP="00805D87">
            <w:pPr>
              <w:spacing w:line="360" w:lineRule="auto"/>
              <w:jc w:val="center"/>
              <w:rPr>
                <w:sz w:val="28"/>
                <w:szCs w:val="28"/>
              </w:rPr>
            </w:pPr>
          </w:p>
        </w:tc>
        <w:tc>
          <w:tcPr>
            <w:tcW w:w="793" w:type="dxa"/>
            <w:gridSpan w:val="3"/>
          </w:tcPr>
          <w:p w:rsidR="00A53071" w:rsidRDefault="00A53071" w:rsidP="00805D87">
            <w:pPr>
              <w:spacing w:line="360" w:lineRule="auto"/>
              <w:jc w:val="both"/>
              <w:rPr>
                <w:sz w:val="28"/>
                <w:szCs w:val="28"/>
              </w:rPr>
            </w:pPr>
          </w:p>
        </w:tc>
        <w:tc>
          <w:tcPr>
            <w:tcW w:w="910" w:type="dxa"/>
          </w:tcPr>
          <w:p w:rsidR="00A53071" w:rsidRDefault="00A53071" w:rsidP="00805D87">
            <w:pPr>
              <w:spacing w:line="360" w:lineRule="auto"/>
              <w:jc w:val="both"/>
              <w:rPr>
                <w:sz w:val="28"/>
                <w:szCs w:val="28"/>
              </w:rPr>
            </w:pPr>
            <w:r>
              <w:rPr>
                <w:sz w:val="28"/>
                <w:szCs w:val="28"/>
              </w:rPr>
              <w:t>3.3.3.</w:t>
            </w:r>
          </w:p>
        </w:tc>
        <w:tc>
          <w:tcPr>
            <w:tcW w:w="5714" w:type="dxa"/>
            <w:gridSpan w:val="2"/>
          </w:tcPr>
          <w:p w:rsidR="00A53071" w:rsidRDefault="00A53071" w:rsidP="00805D87">
            <w:pPr>
              <w:spacing w:line="360" w:lineRule="auto"/>
              <w:jc w:val="both"/>
              <w:rPr>
                <w:sz w:val="28"/>
                <w:szCs w:val="28"/>
                <w:lang w:val="uk-UA"/>
              </w:rPr>
            </w:pPr>
            <w:r>
              <w:rPr>
                <w:sz w:val="28"/>
                <w:szCs w:val="28"/>
              </w:rPr>
              <w:t>Алюзії на Біблію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154</w:t>
            </w:r>
          </w:p>
        </w:tc>
      </w:tr>
      <w:tr w:rsidR="00A53071" w:rsidTr="00805D87">
        <w:tc>
          <w:tcPr>
            <w:tcW w:w="1489" w:type="dxa"/>
          </w:tcPr>
          <w:p w:rsidR="00A53071" w:rsidRDefault="00A53071" w:rsidP="00805D87">
            <w:pPr>
              <w:spacing w:line="360" w:lineRule="auto"/>
              <w:jc w:val="center"/>
              <w:rPr>
                <w:sz w:val="28"/>
                <w:szCs w:val="28"/>
              </w:rPr>
            </w:pPr>
          </w:p>
        </w:tc>
        <w:tc>
          <w:tcPr>
            <w:tcW w:w="793" w:type="dxa"/>
            <w:gridSpan w:val="3"/>
          </w:tcPr>
          <w:p w:rsidR="00A53071" w:rsidRDefault="00A53071" w:rsidP="00805D87">
            <w:pPr>
              <w:spacing w:line="360" w:lineRule="auto"/>
              <w:jc w:val="both"/>
              <w:rPr>
                <w:sz w:val="28"/>
                <w:szCs w:val="28"/>
              </w:rPr>
            </w:pPr>
          </w:p>
        </w:tc>
        <w:tc>
          <w:tcPr>
            <w:tcW w:w="910" w:type="dxa"/>
          </w:tcPr>
          <w:p w:rsidR="00A53071" w:rsidRDefault="00A53071" w:rsidP="00805D87">
            <w:pPr>
              <w:spacing w:line="360" w:lineRule="auto"/>
              <w:jc w:val="both"/>
              <w:rPr>
                <w:sz w:val="28"/>
                <w:szCs w:val="28"/>
              </w:rPr>
            </w:pPr>
            <w:r>
              <w:rPr>
                <w:sz w:val="28"/>
                <w:szCs w:val="28"/>
              </w:rPr>
              <w:t>3.3.4.</w:t>
            </w:r>
          </w:p>
        </w:tc>
        <w:tc>
          <w:tcPr>
            <w:tcW w:w="5714" w:type="dxa"/>
            <w:gridSpan w:val="2"/>
          </w:tcPr>
          <w:p w:rsidR="00A53071" w:rsidRDefault="00A53071" w:rsidP="00805D87">
            <w:pPr>
              <w:spacing w:line="360" w:lineRule="auto"/>
              <w:jc w:val="both"/>
              <w:rPr>
                <w:sz w:val="28"/>
                <w:szCs w:val="28"/>
                <w:lang w:val="uk-UA"/>
              </w:rPr>
            </w:pPr>
            <w:r>
              <w:rPr>
                <w:sz w:val="28"/>
                <w:szCs w:val="28"/>
              </w:rPr>
              <w:t>Алюзії на елементи масової культури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156</w:t>
            </w:r>
          </w:p>
        </w:tc>
      </w:tr>
      <w:tr w:rsidR="00A53071" w:rsidTr="00805D87">
        <w:tc>
          <w:tcPr>
            <w:tcW w:w="8906" w:type="dxa"/>
            <w:gridSpan w:val="7"/>
          </w:tcPr>
          <w:p w:rsidR="00A53071" w:rsidRDefault="00A53071" w:rsidP="00805D87">
            <w:pPr>
              <w:spacing w:line="360" w:lineRule="auto"/>
              <w:jc w:val="both"/>
              <w:rPr>
                <w:sz w:val="28"/>
                <w:szCs w:val="28"/>
                <w:lang w:val="uk-UA"/>
              </w:rPr>
            </w:pPr>
            <w:r>
              <w:rPr>
                <w:b/>
                <w:sz w:val="28"/>
                <w:szCs w:val="28"/>
                <w:lang w:val="uk-UA"/>
              </w:rPr>
              <w:t xml:space="preserve">Висновки до розділу </w:t>
            </w:r>
            <w:r>
              <w:rPr>
                <w:b/>
                <w:sz w:val="28"/>
                <w:szCs w:val="28"/>
              </w:rPr>
              <w:t>3</w:t>
            </w:r>
            <w:r>
              <w:rPr>
                <w:sz w:val="28"/>
                <w:szCs w:val="28"/>
                <w:lang w:val="uk-UA"/>
              </w:rPr>
              <w:t xml:space="preserve"> ……………………………………………………..</w:t>
            </w:r>
          </w:p>
          <w:p w:rsidR="00A53071" w:rsidRDefault="00A53071" w:rsidP="00805D87">
            <w:pPr>
              <w:spacing w:line="360" w:lineRule="auto"/>
              <w:jc w:val="both"/>
              <w:rPr>
                <w:sz w:val="28"/>
                <w:szCs w:val="28"/>
                <w:lang w:val="uk-UA"/>
              </w:rPr>
            </w:pPr>
          </w:p>
        </w:tc>
        <w:tc>
          <w:tcPr>
            <w:tcW w:w="700" w:type="dxa"/>
          </w:tcPr>
          <w:p w:rsidR="00A53071" w:rsidRDefault="00A53071" w:rsidP="00805D87">
            <w:pPr>
              <w:spacing w:line="360" w:lineRule="auto"/>
              <w:jc w:val="center"/>
              <w:rPr>
                <w:sz w:val="28"/>
                <w:szCs w:val="28"/>
                <w:lang w:val="uk-UA"/>
              </w:rPr>
            </w:pPr>
            <w:r>
              <w:rPr>
                <w:sz w:val="28"/>
                <w:szCs w:val="28"/>
                <w:lang w:val="uk-UA"/>
              </w:rPr>
              <w:t>164</w:t>
            </w:r>
          </w:p>
        </w:tc>
      </w:tr>
      <w:tr w:rsidR="00A53071" w:rsidTr="00805D87">
        <w:tc>
          <w:tcPr>
            <w:tcW w:w="8906" w:type="dxa"/>
            <w:gridSpan w:val="7"/>
          </w:tcPr>
          <w:p w:rsidR="00A53071" w:rsidRDefault="00A53071" w:rsidP="00805D87">
            <w:pPr>
              <w:spacing w:line="360" w:lineRule="auto"/>
              <w:jc w:val="both"/>
              <w:rPr>
                <w:sz w:val="28"/>
                <w:szCs w:val="28"/>
                <w:lang w:val="uk-UA"/>
              </w:rPr>
            </w:pPr>
            <w:r>
              <w:rPr>
                <w:b/>
                <w:sz w:val="28"/>
                <w:szCs w:val="28"/>
              </w:rPr>
              <w:t>ВИСНОВКИ</w:t>
            </w:r>
            <w:r>
              <w:rPr>
                <w:sz w:val="28"/>
                <w:szCs w:val="28"/>
              </w:rPr>
              <w:t xml:space="preserve"> ………………………………………………………………</w:t>
            </w:r>
            <w:r>
              <w:rPr>
                <w:sz w:val="28"/>
                <w:szCs w:val="28"/>
                <w:lang w:val="uk-UA"/>
              </w:rPr>
              <w:t>...</w:t>
            </w:r>
          </w:p>
          <w:p w:rsidR="00A53071" w:rsidRDefault="00A53071" w:rsidP="00805D87">
            <w:pPr>
              <w:spacing w:line="360" w:lineRule="auto"/>
              <w:jc w:val="both"/>
              <w:rPr>
                <w:sz w:val="28"/>
                <w:szCs w:val="28"/>
                <w:lang w:val="uk-UA"/>
              </w:rPr>
            </w:pPr>
          </w:p>
        </w:tc>
        <w:tc>
          <w:tcPr>
            <w:tcW w:w="700" w:type="dxa"/>
          </w:tcPr>
          <w:p w:rsidR="00A53071" w:rsidRDefault="00A53071" w:rsidP="00805D87">
            <w:pPr>
              <w:spacing w:line="360" w:lineRule="auto"/>
              <w:jc w:val="center"/>
              <w:rPr>
                <w:sz w:val="28"/>
                <w:szCs w:val="28"/>
                <w:lang w:val="uk-UA"/>
              </w:rPr>
            </w:pPr>
            <w:r>
              <w:rPr>
                <w:sz w:val="28"/>
                <w:szCs w:val="28"/>
                <w:lang w:val="uk-UA"/>
              </w:rPr>
              <w:lastRenderedPageBreak/>
              <w:t>167</w:t>
            </w:r>
          </w:p>
        </w:tc>
      </w:tr>
      <w:tr w:rsidR="00A53071" w:rsidTr="00805D87">
        <w:tc>
          <w:tcPr>
            <w:tcW w:w="8906" w:type="dxa"/>
            <w:gridSpan w:val="7"/>
          </w:tcPr>
          <w:p w:rsidR="00A53071" w:rsidRDefault="00A53071" w:rsidP="00805D87">
            <w:pPr>
              <w:spacing w:line="360" w:lineRule="auto"/>
              <w:jc w:val="both"/>
              <w:rPr>
                <w:sz w:val="28"/>
                <w:szCs w:val="28"/>
                <w:lang w:val="uk-UA"/>
              </w:rPr>
            </w:pPr>
            <w:r>
              <w:rPr>
                <w:b/>
                <w:sz w:val="28"/>
                <w:szCs w:val="28"/>
                <w:lang w:val="uk-UA"/>
              </w:rPr>
              <w:lastRenderedPageBreak/>
              <w:t>ДОДАТКИ</w:t>
            </w:r>
            <w:r>
              <w:rPr>
                <w:sz w:val="28"/>
                <w:szCs w:val="28"/>
                <w:lang w:val="uk-UA"/>
              </w:rPr>
              <w:t xml:space="preserve"> …………………………………………………………………..</w:t>
            </w:r>
          </w:p>
        </w:tc>
        <w:tc>
          <w:tcPr>
            <w:tcW w:w="700" w:type="dxa"/>
          </w:tcPr>
          <w:p w:rsidR="00A53071" w:rsidRDefault="00A53071" w:rsidP="00805D87">
            <w:pPr>
              <w:spacing w:line="360" w:lineRule="auto"/>
              <w:jc w:val="center"/>
              <w:rPr>
                <w:sz w:val="28"/>
                <w:szCs w:val="28"/>
                <w:lang w:val="uk-UA"/>
              </w:rPr>
            </w:pPr>
            <w:r>
              <w:rPr>
                <w:sz w:val="28"/>
                <w:szCs w:val="28"/>
                <w:lang w:val="uk-UA"/>
              </w:rPr>
              <w:t>173</w:t>
            </w:r>
          </w:p>
        </w:tc>
      </w:tr>
      <w:tr w:rsidR="00A53071" w:rsidTr="00805D87">
        <w:tc>
          <w:tcPr>
            <w:tcW w:w="2093" w:type="dxa"/>
            <w:gridSpan w:val="3"/>
          </w:tcPr>
          <w:p w:rsidR="00A53071" w:rsidRDefault="00A53071" w:rsidP="00805D87">
            <w:pPr>
              <w:spacing w:line="360" w:lineRule="auto"/>
              <w:ind w:left="1701" w:hanging="1701"/>
              <w:jc w:val="both"/>
              <w:rPr>
                <w:sz w:val="28"/>
                <w:szCs w:val="28"/>
                <w:lang w:val="uk-UA"/>
              </w:rPr>
            </w:pPr>
            <w:r>
              <w:rPr>
                <w:sz w:val="28"/>
                <w:szCs w:val="28"/>
              </w:rPr>
              <w:t>ДОДАТ</w:t>
            </w:r>
            <w:r>
              <w:rPr>
                <w:sz w:val="28"/>
                <w:szCs w:val="28"/>
                <w:lang w:val="uk-UA"/>
              </w:rPr>
              <w:t xml:space="preserve">ОК А. </w:t>
            </w:r>
          </w:p>
        </w:tc>
        <w:tc>
          <w:tcPr>
            <w:tcW w:w="6813" w:type="dxa"/>
            <w:gridSpan w:val="4"/>
          </w:tcPr>
          <w:p w:rsidR="00A53071" w:rsidRDefault="00A53071" w:rsidP="00805D87">
            <w:pPr>
              <w:spacing w:line="360" w:lineRule="auto"/>
              <w:ind w:left="34" w:hanging="34"/>
              <w:rPr>
                <w:sz w:val="28"/>
                <w:szCs w:val="28"/>
                <w:lang w:val="uk-UA"/>
              </w:rPr>
            </w:pPr>
            <w:r>
              <w:rPr>
                <w:sz w:val="28"/>
                <w:szCs w:val="28"/>
                <w:lang w:val="uk-UA"/>
              </w:rPr>
              <w:t>Типологія алюзій англійського публіцистичного дискурсу за джерелом посилання …...…………………</w:t>
            </w:r>
          </w:p>
        </w:tc>
        <w:tc>
          <w:tcPr>
            <w:tcW w:w="700" w:type="dxa"/>
          </w:tcPr>
          <w:p w:rsidR="00A53071" w:rsidRDefault="00A53071" w:rsidP="00805D87">
            <w:pPr>
              <w:spacing w:line="360" w:lineRule="auto"/>
              <w:jc w:val="center"/>
              <w:rPr>
                <w:sz w:val="28"/>
                <w:szCs w:val="28"/>
                <w:lang w:val="uk-UA"/>
              </w:rPr>
            </w:pPr>
          </w:p>
          <w:p w:rsidR="00A53071" w:rsidRDefault="00A53071" w:rsidP="00805D87">
            <w:pPr>
              <w:spacing w:line="360" w:lineRule="auto"/>
              <w:jc w:val="center"/>
              <w:rPr>
                <w:sz w:val="28"/>
                <w:szCs w:val="28"/>
                <w:lang w:val="uk-UA"/>
              </w:rPr>
            </w:pPr>
            <w:r>
              <w:rPr>
                <w:sz w:val="28"/>
                <w:szCs w:val="28"/>
                <w:lang w:val="uk-UA"/>
              </w:rPr>
              <w:t>174</w:t>
            </w:r>
          </w:p>
        </w:tc>
      </w:tr>
      <w:tr w:rsidR="00A53071" w:rsidTr="00805D87">
        <w:tc>
          <w:tcPr>
            <w:tcW w:w="2093" w:type="dxa"/>
            <w:gridSpan w:val="3"/>
          </w:tcPr>
          <w:p w:rsidR="00A53071" w:rsidRDefault="00A53071" w:rsidP="00805D87">
            <w:pPr>
              <w:spacing w:line="360" w:lineRule="auto"/>
              <w:ind w:left="1701" w:hanging="1701"/>
              <w:jc w:val="both"/>
              <w:rPr>
                <w:sz w:val="28"/>
                <w:szCs w:val="28"/>
              </w:rPr>
            </w:pPr>
            <w:r>
              <w:rPr>
                <w:sz w:val="28"/>
                <w:szCs w:val="28"/>
              </w:rPr>
              <w:t>ДОДАТ</w:t>
            </w:r>
            <w:r>
              <w:rPr>
                <w:sz w:val="28"/>
                <w:szCs w:val="28"/>
                <w:lang w:val="uk-UA"/>
              </w:rPr>
              <w:t>ОК Б.</w:t>
            </w:r>
            <w:r>
              <w:rPr>
                <w:sz w:val="28"/>
                <w:szCs w:val="28"/>
              </w:rPr>
              <w:t xml:space="preserve"> </w:t>
            </w:r>
          </w:p>
        </w:tc>
        <w:tc>
          <w:tcPr>
            <w:tcW w:w="6813" w:type="dxa"/>
            <w:gridSpan w:val="4"/>
          </w:tcPr>
          <w:p w:rsidR="00A53071" w:rsidRDefault="00A53071" w:rsidP="00805D87">
            <w:pPr>
              <w:spacing w:line="360" w:lineRule="auto"/>
              <w:ind w:left="34" w:hanging="34"/>
              <w:rPr>
                <w:sz w:val="28"/>
                <w:szCs w:val="28"/>
              </w:rPr>
            </w:pPr>
            <w:r>
              <w:rPr>
                <w:sz w:val="28"/>
                <w:szCs w:val="28"/>
                <w:lang w:val="uk-UA"/>
              </w:rPr>
              <w:t>Типологія алюзій українського публіцистичного дискурсу за джерелом посилання ...……………………</w:t>
            </w:r>
          </w:p>
        </w:tc>
        <w:tc>
          <w:tcPr>
            <w:tcW w:w="700" w:type="dxa"/>
          </w:tcPr>
          <w:p w:rsidR="00A53071" w:rsidRDefault="00A53071" w:rsidP="00805D87">
            <w:pPr>
              <w:spacing w:line="360" w:lineRule="auto"/>
              <w:jc w:val="center"/>
              <w:rPr>
                <w:sz w:val="28"/>
                <w:szCs w:val="28"/>
                <w:lang w:val="uk-UA"/>
              </w:rPr>
            </w:pPr>
          </w:p>
          <w:p w:rsidR="00A53071" w:rsidRDefault="00A53071" w:rsidP="00805D87">
            <w:pPr>
              <w:spacing w:line="360" w:lineRule="auto"/>
              <w:jc w:val="center"/>
              <w:rPr>
                <w:sz w:val="28"/>
                <w:szCs w:val="28"/>
                <w:lang w:val="uk-UA"/>
              </w:rPr>
            </w:pPr>
            <w:r>
              <w:rPr>
                <w:sz w:val="28"/>
                <w:szCs w:val="28"/>
                <w:lang w:val="uk-UA"/>
              </w:rPr>
              <w:t>190</w:t>
            </w:r>
          </w:p>
        </w:tc>
      </w:tr>
      <w:tr w:rsidR="00A53071" w:rsidTr="00805D87">
        <w:tc>
          <w:tcPr>
            <w:tcW w:w="8906" w:type="dxa"/>
            <w:gridSpan w:val="7"/>
          </w:tcPr>
          <w:p w:rsidR="00A53071" w:rsidRDefault="00A53071" w:rsidP="00805D87">
            <w:pPr>
              <w:spacing w:line="360" w:lineRule="auto"/>
              <w:jc w:val="both"/>
              <w:rPr>
                <w:sz w:val="28"/>
                <w:szCs w:val="28"/>
                <w:lang w:val="uk-UA"/>
              </w:rPr>
            </w:pPr>
            <w:r>
              <w:rPr>
                <w:sz w:val="28"/>
                <w:szCs w:val="28"/>
              </w:rPr>
              <w:t>СПИСОК ВИКОРИСТАНИХ ДЖЕРЕЛ ………………</w:t>
            </w:r>
            <w:r>
              <w:rPr>
                <w:sz w:val="28"/>
                <w:szCs w:val="28"/>
                <w:lang w:val="uk-UA"/>
              </w:rPr>
              <w:t>…………………...</w:t>
            </w:r>
          </w:p>
        </w:tc>
        <w:tc>
          <w:tcPr>
            <w:tcW w:w="700" w:type="dxa"/>
          </w:tcPr>
          <w:p w:rsidR="00A53071" w:rsidRDefault="00A53071" w:rsidP="00805D87">
            <w:pPr>
              <w:spacing w:line="360" w:lineRule="auto"/>
              <w:jc w:val="center"/>
              <w:rPr>
                <w:sz w:val="28"/>
                <w:szCs w:val="28"/>
                <w:lang w:val="uk-UA"/>
              </w:rPr>
            </w:pPr>
            <w:r>
              <w:rPr>
                <w:sz w:val="28"/>
                <w:szCs w:val="28"/>
                <w:lang w:val="uk-UA"/>
              </w:rPr>
              <w:t>210</w:t>
            </w:r>
          </w:p>
        </w:tc>
      </w:tr>
      <w:tr w:rsidR="00A53071" w:rsidTr="00805D87">
        <w:tc>
          <w:tcPr>
            <w:tcW w:w="8906" w:type="dxa"/>
            <w:gridSpan w:val="7"/>
          </w:tcPr>
          <w:p w:rsidR="00A53071" w:rsidRDefault="00A53071" w:rsidP="00805D87">
            <w:pPr>
              <w:spacing w:line="360" w:lineRule="auto"/>
              <w:jc w:val="both"/>
              <w:rPr>
                <w:sz w:val="28"/>
                <w:szCs w:val="28"/>
                <w:lang w:val="uk-UA"/>
              </w:rPr>
            </w:pPr>
            <w:r>
              <w:rPr>
                <w:sz w:val="28"/>
                <w:szCs w:val="28"/>
                <w:lang w:val="uk-UA"/>
              </w:rPr>
              <w:t>СПИСОК ДЖЕРЕЛ ІЛЮСТРАТИВНОГО МАТЕРІАЛУ ………………..</w:t>
            </w:r>
          </w:p>
        </w:tc>
        <w:tc>
          <w:tcPr>
            <w:tcW w:w="700" w:type="dxa"/>
          </w:tcPr>
          <w:p w:rsidR="00A53071" w:rsidRDefault="00A53071" w:rsidP="00805D87">
            <w:pPr>
              <w:spacing w:line="360" w:lineRule="auto"/>
              <w:jc w:val="center"/>
              <w:rPr>
                <w:sz w:val="28"/>
                <w:szCs w:val="28"/>
                <w:lang w:val="uk-UA"/>
              </w:rPr>
            </w:pPr>
            <w:r>
              <w:rPr>
                <w:sz w:val="28"/>
                <w:szCs w:val="28"/>
                <w:lang w:val="uk-UA"/>
              </w:rPr>
              <w:t>234</w:t>
            </w:r>
          </w:p>
        </w:tc>
      </w:tr>
    </w:tbl>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rPr>
          <w:sz w:val="28"/>
          <w:szCs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r>
        <w:rPr>
          <w:b/>
          <w:bCs/>
          <w:sz w:val="28"/>
          <w:lang w:val="uk-UA"/>
        </w:rPr>
        <w:lastRenderedPageBreak/>
        <w:t>ПЕРЕЛІК УМОВНИХ СКОРОЧЕНЬ</w:t>
      </w:r>
    </w:p>
    <w:p w:rsidR="00A53071" w:rsidRDefault="00A53071" w:rsidP="00A53071">
      <w:pPr>
        <w:spacing w:line="360" w:lineRule="auto"/>
        <w:ind w:firstLine="708"/>
        <w:jc w:val="center"/>
        <w:rPr>
          <w:b/>
          <w:bCs/>
          <w:sz w:val="28"/>
          <w:lang w:val="uk-UA"/>
        </w:rPr>
      </w:pPr>
    </w:p>
    <w:p w:rsidR="00A53071" w:rsidRDefault="00A53071" w:rsidP="00A53071">
      <w:pPr>
        <w:spacing w:line="360" w:lineRule="auto"/>
        <w:jc w:val="both"/>
        <w:rPr>
          <w:bCs/>
          <w:sz w:val="28"/>
          <w:lang w:val="uk-UA"/>
        </w:rPr>
      </w:pPr>
      <w:r>
        <w:rPr>
          <w:bCs/>
          <w:sz w:val="28"/>
          <w:lang w:val="uk-UA"/>
        </w:rPr>
        <w:t>АМА – алюзивний мовленнєвий акт</w:t>
      </w:r>
    </w:p>
    <w:p w:rsidR="00A53071" w:rsidRDefault="00A53071" w:rsidP="00A53071">
      <w:pPr>
        <w:spacing w:line="360" w:lineRule="auto"/>
        <w:jc w:val="both"/>
        <w:rPr>
          <w:bCs/>
          <w:sz w:val="28"/>
          <w:lang w:val="uk-UA"/>
        </w:rPr>
      </w:pPr>
      <w:r>
        <w:rPr>
          <w:bCs/>
          <w:sz w:val="28"/>
          <w:lang w:val="uk-UA"/>
        </w:rPr>
        <w:t xml:space="preserve">ДТ – </w:t>
      </w:r>
      <w:r>
        <w:rPr>
          <w:sz w:val="28"/>
          <w:lang w:val="uk-UA"/>
        </w:rPr>
        <w:t>“</w:t>
      </w:r>
      <w:r>
        <w:rPr>
          <w:bCs/>
          <w:sz w:val="28"/>
          <w:lang w:val="uk-UA"/>
        </w:rPr>
        <w:t>Дзеркало тижня</w:t>
      </w:r>
      <w:r>
        <w:rPr>
          <w:sz w:val="28"/>
        </w:rPr>
        <w:t>”</w:t>
      </w:r>
    </w:p>
    <w:p w:rsidR="00A53071" w:rsidRDefault="00A53071" w:rsidP="00A53071">
      <w:pPr>
        <w:spacing w:line="360" w:lineRule="auto"/>
        <w:jc w:val="both"/>
        <w:rPr>
          <w:bCs/>
          <w:sz w:val="28"/>
          <w:lang w:val="uk-UA"/>
        </w:rPr>
      </w:pPr>
      <w:r>
        <w:rPr>
          <w:bCs/>
          <w:sz w:val="28"/>
          <w:lang w:val="uk-UA"/>
        </w:rPr>
        <w:t xml:space="preserve">УМ – </w:t>
      </w:r>
      <w:r>
        <w:rPr>
          <w:sz w:val="28"/>
          <w:lang w:val="uk-UA"/>
        </w:rPr>
        <w:t>“</w:t>
      </w:r>
      <w:r>
        <w:rPr>
          <w:bCs/>
          <w:sz w:val="28"/>
          <w:lang w:val="uk-UA"/>
        </w:rPr>
        <w:t>Україна молода</w:t>
      </w:r>
      <w:r>
        <w:rPr>
          <w:sz w:val="28"/>
        </w:rPr>
        <w:t>”</w:t>
      </w:r>
    </w:p>
    <w:p w:rsidR="00A53071" w:rsidRDefault="00A53071" w:rsidP="00A53071">
      <w:pPr>
        <w:spacing w:line="360" w:lineRule="auto"/>
        <w:jc w:val="both"/>
        <w:rPr>
          <w:bCs/>
          <w:sz w:val="28"/>
          <w:lang w:val="uk-UA"/>
        </w:rPr>
      </w:pPr>
      <w:r>
        <w:rPr>
          <w:bCs/>
          <w:sz w:val="28"/>
          <w:lang w:val="uk-UA"/>
        </w:rPr>
        <w:t xml:space="preserve">Г24 – </w:t>
      </w:r>
      <w:r>
        <w:rPr>
          <w:sz w:val="28"/>
          <w:lang w:val="uk-UA"/>
        </w:rPr>
        <w:t>“</w:t>
      </w:r>
      <w:r>
        <w:rPr>
          <w:bCs/>
          <w:sz w:val="28"/>
          <w:lang w:val="uk-UA"/>
        </w:rPr>
        <w:t>Газета 24</w:t>
      </w:r>
      <w:r>
        <w:rPr>
          <w:sz w:val="28"/>
        </w:rPr>
        <w:t>”</w:t>
      </w:r>
    </w:p>
    <w:p w:rsidR="00A53071" w:rsidRDefault="00A53071" w:rsidP="00A53071">
      <w:pPr>
        <w:spacing w:line="360" w:lineRule="auto"/>
        <w:jc w:val="both"/>
        <w:rPr>
          <w:bCs/>
          <w:sz w:val="28"/>
          <w:lang w:val="uk-UA"/>
        </w:rPr>
      </w:pPr>
      <w:r>
        <w:rPr>
          <w:bCs/>
          <w:sz w:val="28"/>
          <w:lang w:val="uk-UA"/>
        </w:rPr>
        <w:t xml:space="preserve">Д – </w:t>
      </w:r>
      <w:r>
        <w:rPr>
          <w:sz w:val="28"/>
          <w:lang w:val="uk-UA"/>
        </w:rPr>
        <w:t>“</w:t>
      </w:r>
      <w:r>
        <w:rPr>
          <w:bCs/>
          <w:sz w:val="28"/>
          <w:lang w:val="uk-UA"/>
        </w:rPr>
        <w:t>День</w:t>
      </w:r>
      <w:r>
        <w:rPr>
          <w:sz w:val="28"/>
        </w:rPr>
        <w:t>”</w:t>
      </w: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8"/>
        <w:jc w:val="center"/>
        <w:rPr>
          <w:b/>
          <w:bCs/>
          <w:sz w:val="28"/>
          <w:lang w:val="uk-UA"/>
        </w:rPr>
      </w:pPr>
      <w:r>
        <w:rPr>
          <w:b/>
          <w:bCs/>
          <w:sz w:val="28"/>
          <w:lang w:val="uk-UA"/>
        </w:rPr>
        <w:t>ВСТУП</w:t>
      </w:r>
    </w:p>
    <w:p w:rsidR="00A53071" w:rsidRDefault="00A53071" w:rsidP="00A53071">
      <w:pPr>
        <w:spacing w:line="360" w:lineRule="auto"/>
        <w:ind w:firstLine="708"/>
        <w:jc w:val="center"/>
        <w:rPr>
          <w:b/>
          <w:bCs/>
          <w:sz w:val="28"/>
          <w:lang w:val="uk-UA"/>
        </w:rPr>
      </w:pPr>
    </w:p>
    <w:p w:rsidR="00A53071" w:rsidRDefault="00A53071" w:rsidP="00A53071">
      <w:pPr>
        <w:spacing w:line="360" w:lineRule="auto"/>
        <w:ind w:firstLine="709"/>
        <w:jc w:val="both"/>
        <w:rPr>
          <w:sz w:val="28"/>
          <w:szCs w:val="28"/>
          <w:lang w:val="uk-UA"/>
        </w:rPr>
      </w:pPr>
      <w:r>
        <w:rPr>
          <w:sz w:val="28"/>
          <w:lang w:val="uk-UA"/>
        </w:rPr>
        <w:t xml:space="preserve">Дисертація присвячена виявленню особливостей реалізації комунікативно-прагматичного потенціалу алюзії в англійському та українському публіцистичному дискурсі. У роботі </w:t>
      </w:r>
      <w:r>
        <w:rPr>
          <w:sz w:val="28"/>
          <w:szCs w:val="28"/>
          <w:lang w:val="uk-UA"/>
        </w:rPr>
        <w:t>визначено основні ознаки алюзії, які відрізняють її від суміжних явищ, структуру й типи алюзивних мовленнєвих актів, комунікативні стратегії й тактики вживання алюзій; скласифіковано алюзії за  формою, трансформантами і джерелом посилання та зіставлено дистрибуцію алюзій різних типів в англійському та українському публіцистичному дискурсі.</w:t>
      </w:r>
    </w:p>
    <w:p w:rsidR="00A53071" w:rsidRDefault="00A53071" w:rsidP="00A53071">
      <w:pPr>
        <w:widowControl w:val="0"/>
        <w:spacing w:line="360" w:lineRule="auto"/>
        <w:ind w:firstLine="709"/>
        <w:jc w:val="both"/>
        <w:rPr>
          <w:sz w:val="28"/>
          <w:lang w:val="uk-UA"/>
        </w:rPr>
      </w:pPr>
      <w:r>
        <w:rPr>
          <w:sz w:val="28"/>
          <w:lang w:val="uk-UA"/>
        </w:rPr>
        <w:t>Комунікативна прагматика на сучасному етапі її розвитку характеризується тенденцією до вивчення мовних засобів в окремих мовленнєвих актах (</w:t>
      </w:r>
      <w:r>
        <w:rPr>
          <w:sz w:val="28"/>
          <w:szCs w:val="28"/>
          <w:lang w:val="uk-UA"/>
        </w:rPr>
        <w:t>Н. Д. Арутюнова</w:t>
      </w:r>
      <w:r>
        <w:rPr>
          <w:sz w:val="28"/>
          <w:lang w:val="uk-UA"/>
        </w:rPr>
        <w:t>, В. З. Дем’янков,</w:t>
      </w:r>
      <w:r>
        <w:rPr>
          <w:sz w:val="28"/>
          <w:szCs w:val="28"/>
          <w:lang w:val="uk-UA"/>
        </w:rPr>
        <w:t xml:space="preserve"> І. М. Кобозєва, І. С. Шевченко</w:t>
      </w:r>
      <w:r>
        <w:rPr>
          <w:sz w:val="28"/>
          <w:lang w:val="uk-UA"/>
        </w:rPr>
        <w:t>), що відображають різні типи інформації (</w:t>
      </w:r>
      <w:r>
        <w:rPr>
          <w:sz w:val="28"/>
          <w:szCs w:val="28"/>
          <w:lang w:val="uk-UA"/>
        </w:rPr>
        <w:t>Ф. С. Бацевич,</w:t>
      </w:r>
      <w:r>
        <w:rPr>
          <w:sz w:val="28"/>
          <w:lang w:val="uk-UA"/>
        </w:rPr>
        <w:t xml:space="preserve"> </w:t>
      </w:r>
      <w:r>
        <w:rPr>
          <w:sz w:val="28"/>
          <w:szCs w:val="28"/>
          <w:lang w:val="uk-UA"/>
        </w:rPr>
        <w:t>М. Д. Макаров, М. В. Нікітін</w:t>
      </w:r>
      <w:r>
        <w:rPr>
          <w:sz w:val="28"/>
          <w:lang w:val="uk-UA"/>
        </w:rPr>
        <w:t xml:space="preserve">), зокрема приховану (І. В. Арнольд, </w:t>
      </w:r>
      <w:r>
        <w:rPr>
          <w:sz w:val="28"/>
          <w:szCs w:val="28"/>
          <w:lang w:val="uk-UA"/>
        </w:rPr>
        <w:t>S. Levinson, D. Sperber, D. Wilson</w:t>
      </w:r>
      <w:r>
        <w:rPr>
          <w:sz w:val="28"/>
          <w:lang w:val="uk-UA"/>
        </w:rPr>
        <w:t>), яка не лише впливає на свідомість мовців (</w:t>
      </w:r>
      <w:bookmarkStart w:id="1" w:name="OLE_LINK4"/>
      <w:r>
        <w:rPr>
          <w:sz w:val="28"/>
          <w:lang w:val="uk-UA"/>
        </w:rPr>
        <w:t>С. Д. Кацнельсон</w:t>
      </w:r>
      <w:bookmarkEnd w:id="1"/>
      <w:r>
        <w:rPr>
          <w:sz w:val="28"/>
          <w:lang w:val="uk-UA"/>
        </w:rPr>
        <w:t>), а й формує стереотипи поведінки представників етносу (</w:t>
      </w:r>
      <w:r>
        <w:rPr>
          <w:sz w:val="28"/>
          <w:szCs w:val="28"/>
          <w:lang w:val="uk-UA"/>
        </w:rPr>
        <w:t>G. Leech, A. Wierzbicka</w:t>
      </w:r>
      <w:r>
        <w:rPr>
          <w:sz w:val="28"/>
          <w:lang w:val="uk-UA"/>
        </w:rPr>
        <w:t>).</w:t>
      </w:r>
    </w:p>
    <w:p w:rsidR="00A53071" w:rsidRDefault="00A53071" w:rsidP="00A53071">
      <w:pPr>
        <w:widowControl w:val="0"/>
        <w:spacing w:line="360" w:lineRule="auto"/>
        <w:ind w:firstLine="709"/>
        <w:jc w:val="both"/>
        <w:rPr>
          <w:sz w:val="28"/>
          <w:lang w:val="uk-UA"/>
        </w:rPr>
      </w:pPr>
      <w:r>
        <w:rPr>
          <w:sz w:val="28"/>
          <w:lang w:val="uk-UA"/>
        </w:rPr>
        <w:t>Одним із таких засобів є алюзія, яка останнім часом аналізується науковцями в різних аспектах: структурно-функціональному (О. С. Євсєєв, К. О. Комарова, А. А. Тютенко, Н. А. Хімуніна, І. С. Христенко, G. Hermeren, M. Leddy, P. Lennon), інтертекстуальному (Н. В. Корабльова, Н. О. Фатєєва, А. С. Черняєва), перекладознавчому (Л. Д. Бурковська, В. С. Воєводська, Л. В. Грек, О. М. Дронова), функціонально-генетичному (Н. Ю. Новохачова, А. А. Тютенко, P. Lennon) та герменевтичному (І. В. Арнольд, І. В. Гюббенет, М. О. Соловйова, М. Д. Тухарелі, P. Lennon, A. Pasco).</w:t>
      </w:r>
    </w:p>
    <w:p w:rsidR="00A53071" w:rsidRDefault="00A53071" w:rsidP="00A53071">
      <w:pPr>
        <w:widowControl w:val="0"/>
        <w:spacing w:line="360" w:lineRule="auto"/>
        <w:ind w:firstLine="708"/>
        <w:jc w:val="both"/>
        <w:rPr>
          <w:color w:val="000000"/>
          <w:sz w:val="28"/>
          <w:szCs w:val="28"/>
          <w:lang w:val="uk-UA"/>
        </w:rPr>
      </w:pPr>
      <w:r>
        <w:rPr>
          <w:sz w:val="28"/>
          <w:lang w:val="uk-UA"/>
        </w:rPr>
        <w:t xml:space="preserve">Ґрунтовний аналіз праць із цієї проблеми засвідчує, що в сучасному мовознавстві термін </w:t>
      </w:r>
      <w:r>
        <w:rPr>
          <w:i/>
          <w:iCs/>
          <w:sz w:val="28"/>
          <w:lang w:val="uk-UA"/>
        </w:rPr>
        <w:t>алюзія</w:t>
      </w:r>
      <w:r>
        <w:rPr>
          <w:sz w:val="28"/>
          <w:lang w:val="uk-UA"/>
        </w:rPr>
        <w:t xml:space="preserve"> не має однозначного витлумачення, у зв’язку з чим чітко не розмежованими з алюзією залишаються такі суміжні явища, як  цитата і ремінісценція. Одні</w:t>
      </w:r>
      <w:r>
        <w:rPr>
          <w:color w:val="000000"/>
          <w:sz w:val="28"/>
          <w:szCs w:val="28"/>
          <w:lang w:val="uk-UA"/>
        </w:rPr>
        <w:t xml:space="preserve"> дослідники визначають алюзію як ключове поняття інтертекстуальних відносин (Л. К. Граудіна, </w:t>
      </w:r>
      <w:r>
        <w:rPr>
          <w:sz w:val="28"/>
          <w:lang w:val="uk-UA"/>
        </w:rPr>
        <w:t>О. С. Євсєєв</w:t>
      </w:r>
      <w:r>
        <w:rPr>
          <w:color w:val="000000"/>
          <w:sz w:val="28"/>
          <w:szCs w:val="28"/>
          <w:lang w:val="uk-UA"/>
        </w:rPr>
        <w:t>), інші відводять цю  роль  цитаті (</w:t>
      </w:r>
      <w:r>
        <w:rPr>
          <w:bCs/>
          <w:color w:val="000000"/>
          <w:sz w:val="28"/>
          <w:lang w:val="uk-UA"/>
        </w:rPr>
        <w:t>Л. В. Грек, І. В. Гюббенет, С. І. Походня</w:t>
      </w:r>
      <w:r>
        <w:rPr>
          <w:color w:val="000000"/>
          <w:sz w:val="28"/>
          <w:szCs w:val="28"/>
          <w:lang w:val="uk-UA"/>
        </w:rPr>
        <w:t xml:space="preserve">) або ремінісценції (І. М. Міхалева, </w:t>
      </w:r>
      <w:r>
        <w:rPr>
          <w:sz w:val="28"/>
          <w:lang w:val="uk-UA"/>
        </w:rPr>
        <w:t>Г. Г. Слишкін</w:t>
      </w:r>
      <w:r>
        <w:rPr>
          <w:color w:val="000000"/>
          <w:sz w:val="28"/>
          <w:szCs w:val="28"/>
          <w:lang w:val="uk-UA"/>
        </w:rPr>
        <w:t>).</w:t>
      </w:r>
    </w:p>
    <w:p w:rsidR="00A53071" w:rsidRDefault="00A53071" w:rsidP="00A53071">
      <w:pPr>
        <w:widowControl w:val="0"/>
        <w:spacing w:line="360" w:lineRule="auto"/>
        <w:ind w:firstLine="708"/>
        <w:jc w:val="both"/>
        <w:rPr>
          <w:sz w:val="28"/>
          <w:lang w:val="uk-UA"/>
        </w:rPr>
      </w:pPr>
      <w:r>
        <w:rPr>
          <w:sz w:val="28"/>
          <w:lang w:val="uk-UA"/>
        </w:rPr>
        <w:t>Окрім того, з</w:t>
      </w:r>
      <w:r>
        <w:rPr>
          <w:color w:val="000000"/>
          <w:sz w:val="28"/>
          <w:szCs w:val="28"/>
          <w:lang w:val="uk-UA"/>
        </w:rPr>
        <w:t xml:space="preserve">гадані вище аспекти вживання алюзії вивчалися на матеріалі </w:t>
      </w:r>
      <w:r>
        <w:rPr>
          <w:color w:val="000000"/>
          <w:sz w:val="28"/>
          <w:szCs w:val="28"/>
          <w:lang w:val="uk-UA"/>
        </w:rPr>
        <w:lastRenderedPageBreak/>
        <w:t>однієї лінгвокультури</w:t>
      </w:r>
      <w:r>
        <w:rPr>
          <w:sz w:val="28"/>
          <w:lang w:val="uk-UA"/>
        </w:rPr>
        <w:t xml:space="preserve">, а тому </w:t>
      </w:r>
      <w:r>
        <w:rPr>
          <w:color w:val="000000"/>
          <w:sz w:val="28"/>
          <w:szCs w:val="28"/>
          <w:lang w:val="uk-UA"/>
        </w:rPr>
        <w:t xml:space="preserve">зіставно-типологічний підхід до аналізу цього феномена в неблизькоспоріднених мовах є на часі. </w:t>
      </w:r>
      <w:r>
        <w:rPr>
          <w:rStyle w:val="rvts6"/>
          <w:color w:val="000000"/>
          <w:sz w:val="28"/>
          <w:szCs w:val="28"/>
          <w:lang w:val="uk-UA"/>
        </w:rPr>
        <w:t>Методика зіставлення способів актуалізації алюзивних смислів в англійському та українському публіцистичному дискурсі апробується вперше і потребує подальшої розробки й удосконалення.</w:t>
      </w:r>
    </w:p>
    <w:p w:rsidR="00A53071" w:rsidRDefault="00A53071" w:rsidP="00A53071">
      <w:pPr>
        <w:widowControl w:val="0"/>
        <w:spacing w:line="360" w:lineRule="auto"/>
        <w:ind w:firstLine="708"/>
        <w:jc w:val="both"/>
        <w:rPr>
          <w:sz w:val="28"/>
          <w:lang w:val="uk-UA"/>
        </w:rPr>
      </w:pPr>
      <w:r>
        <w:rPr>
          <w:b/>
          <w:sz w:val="28"/>
          <w:lang w:val="uk-UA"/>
        </w:rPr>
        <w:t>Актуальність</w:t>
      </w:r>
      <w:r>
        <w:rPr>
          <w:b/>
          <w:i/>
          <w:sz w:val="28"/>
          <w:lang w:val="uk-UA"/>
        </w:rPr>
        <w:t xml:space="preserve"> </w:t>
      </w:r>
      <w:r>
        <w:rPr>
          <w:sz w:val="28"/>
          <w:lang w:val="uk-UA"/>
        </w:rPr>
        <w:t>дисертаційної роботи зумовлена її спрямованістю на дослідження мовних засобів у функціонально-прагматичному аспекті загалом та імпліцитних, серед яких вирізняється алюзія, зокрема. Зіставно-типологічний і порівняльно-історичний підходи до виявлення комунікативно-прагматичного потенціалу алюзії у різномовних дискурсах сприяють визначенню спільних закономірностей у творенні алюзивних мовленнєвих актів, а також мовно-культурних розбіжностей у способах і засобах їхньої реалізації.</w:t>
      </w:r>
    </w:p>
    <w:p w:rsidR="00A53071" w:rsidRDefault="00A53071" w:rsidP="00A53071">
      <w:pPr>
        <w:widowControl w:val="0"/>
        <w:spacing w:line="336" w:lineRule="auto"/>
        <w:ind w:firstLine="709"/>
        <w:jc w:val="both"/>
        <w:rPr>
          <w:sz w:val="28"/>
          <w:szCs w:val="28"/>
          <w:lang w:val="uk-UA"/>
        </w:rPr>
      </w:pPr>
      <w:r>
        <w:rPr>
          <w:b/>
          <w:sz w:val="28"/>
          <w:szCs w:val="20"/>
          <w:lang w:val="uk-UA"/>
        </w:rPr>
        <w:t xml:space="preserve">Зв’язок роботи з науковими програмами, планами, темами. </w:t>
      </w:r>
      <w:r>
        <w:rPr>
          <w:bCs/>
          <w:sz w:val="28"/>
          <w:szCs w:val="20"/>
          <w:lang w:val="uk-UA"/>
        </w:rPr>
        <w:t>Дисертацію виконано відповідно до тематичного плану науково-дослідних робіт Інституту лінгвістики Київського міжнародного університету</w:t>
      </w:r>
      <w:r>
        <w:rPr>
          <w:sz w:val="28"/>
          <w:szCs w:val="20"/>
          <w:lang w:val="uk-UA"/>
        </w:rPr>
        <w:t xml:space="preserve"> в рамках наукової теми</w:t>
      </w:r>
      <w:r>
        <w:rPr>
          <w:sz w:val="28"/>
          <w:szCs w:val="28"/>
          <w:lang w:val="uk-UA"/>
        </w:rPr>
        <w:t xml:space="preserve"> № 0104U003163 </w:t>
      </w:r>
      <w:r>
        <w:rPr>
          <w:sz w:val="28"/>
          <w:lang w:val="uk-UA"/>
        </w:rPr>
        <w:t>“</w:t>
      </w:r>
      <w:r>
        <w:rPr>
          <w:sz w:val="28"/>
          <w:szCs w:val="28"/>
          <w:lang w:val="uk-UA"/>
        </w:rPr>
        <w:t>Когнітивні та дискурсивні структури германських, романських та східних мов у соціокультурному просторі комунікації</w:t>
      </w:r>
      <w:r>
        <w:rPr>
          <w:sz w:val="28"/>
          <w:lang w:val="uk-UA"/>
        </w:rPr>
        <w:t>”</w:t>
      </w:r>
      <w:r>
        <w:rPr>
          <w:sz w:val="28"/>
          <w:szCs w:val="28"/>
          <w:lang w:val="uk-UA"/>
        </w:rPr>
        <w:t xml:space="preserve"> (тему затверджено вченою радою Київського міжнародного університету, протокол № 10 від 24 червня 2004 р.).</w:t>
      </w:r>
    </w:p>
    <w:p w:rsidR="00A53071" w:rsidRDefault="00A53071" w:rsidP="00A53071">
      <w:pPr>
        <w:widowControl w:val="0"/>
        <w:spacing w:line="336" w:lineRule="auto"/>
        <w:ind w:firstLine="709"/>
        <w:jc w:val="both"/>
        <w:rPr>
          <w:sz w:val="28"/>
          <w:szCs w:val="28"/>
          <w:lang w:val="uk-UA"/>
        </w:rPr>
      </w:pPr>
      <w:r>
        <w:rPr>
          <w:b/>
          <w:bCs/>
          <w:iCs/>
          <w:sz w:val="28"/>
          <w:szCs w:val="28"/>
          <w:lang w:val="uk-UA"/>
        </w:rPr>
        <w:t>Метою</w:t>
      </w:r>
      <w:r>
        <w:rPr>
          <w:sz w:val="28"/>
          <w:szCs w:val="28"/>
          <w:lang w:val="uk-UA"/>
        </w:rPr>
        <w:t xml:space="preserve"> дисертаційної роботи є виявлення комунікативно-прагматичного потенціалу алюзії в англійському та українському публіцистичному дискурсі.</w:t>
      </w:r>
    </w:p>
    <w:p w:rsidR="00A53071" w:rsidRDefault="00A53071" w:rsidP="00A53071">
      <w:pPr>
        <w:widowControl w:val="0"/>
        <w:spacing w:line="336" w:lineRule="auto"/>
        <w:ind w:firstLine="708"/>
        <w:jc w:val="both"/>
        <w:rPr>
          <w:sz w:val="28"/>
          <w:szCs w:val="28"/>
          <w:lang w:val="uk-UA"/>
        </w:rPr>
      </w:pPr>
      <w:r>
        <w:rPr>
          <w:sz w:val="28"/>
          <w:szCs w:val="28"/>
          <w:lang w:val="uk-UA"/>
        </w:rPr>
        <w:t xml:space="preserve">Поставлена мета передбачає розв’язання таких </w:t>
      </w:r>
      <w:r>
        <w:rPr>
          <w:b/>
          <w:bCs/>
          <w:sz w:val="28"/>
          <w:szCs w:val="28"/>
          <w:lang w:val="uk-UA"/>
        </w:rPr>
        <w:t>завдань</w:t>
      </w:r>
      <w:r>
        <w:rPr>
          <w:sz w:val="28"/>
          <w:szCs w:val="28"/>
          <w:lang w:val="uk-UA"/>
        </w:rPr>
        <w:t>:</w:t>
      </w:r>
    </w:p>
    <w:p w:rsidR="00A53071" w:rsidRPr="00A53071" w:rsidRDefault="00A53071" w:rsidP="00990228">
      <w:pPr>
        <w:pStyle w:val="afffffff8"/>
        <w:widowControl w:val="0"/>
        <w:numPr>
          <w:ilvl w:val="0"/>
          <w:numId w:val="50"/>
        </w:numPr>
        <w:suppressAutoHyphens w:val="0"/>
        <w:spacing w:line="336" w:lineRule="auto"/>
        <w:ind w:left="993" w:hanging="285"/>
        <w:jc w:val="both"/>
        <w:rPr>
          <w:lang w:val="uk-UA"/>
        </w:rPr>
      </w:pPr>
      <w:r w:rsidRPr="00A53071">
        <w:rPr>
          <w:lang w:val="uk-UA"/>
        </w:rPr>
        <w:t xml:space="preserve">уточнити термінопоняття </w:t>
      </w:r>
      <w:r w:rsidRPr="00A53071">
        <w:rPr>
          <w:i/>
          <w:iCs/>
          <w:lang w:val="uk-UA"/>
        </w:rPr>
        <w:t>алюзія</w:t>
      </w:r>
      <w:r w:rsidRPr="00A53071">
        <w:rPr>
          <w:lang w:val="uk-UA"/>
        </w:rPr>
        <w:t xml:space="preserve"> в сучасній лінгвістиці;</w:t>
      </w:r>
    </w:p>
    <w:p w:rsidR="00A53071" w:rsidRDefault="00A53071" w:rsidP="00990228">
      <w:pPr>
        <w:pStyle w:val="afffffff8"/>
        <w:widowControl w:val="0"/>
        <w:numPr>
          <w:ilvl w:val="0"/>
          <w:numId w:val="50"/>
        </w:numPr>
        <w:tabs>
          <w:tab w:val="left" w:pos="993"/>
        </w:tabs>
        <w:suppressAutoHyphens w:val="0"/>
        <w:spacing w:line="336" w:lineRule="auto"/>
        <w:ind w:left="0" w:firstLine="708"/>
        <w:jc w:val="both"/>
      </w:pPr>
      <w:r>
        <w:t>визначити аспекти дослідження алюзії в публіцистичному дискурсі з погляду комунікативно-прагматичного підходу;</w:t>
      </w:r>
    </w:p>
    <w:p w:rsidR="00A53071" w:rsidRDefault="00A53071" w:rsidP="00990228">
      <w:pPr>
        <w:pStyle w:val="afffffff8"/>
        <w:widowControl w:val="0"/>
        <w:numPr>
          <w:ilvl w:val="0"/>
          <w:numId w:val="50"/>
        </w:numPr>
        <w:tabs>
          <w:tab w:val="left" w:pos="993"/>
        </w:tabs>
        <w:suppressAutoHyphens w:val="0"/>
        <w:ind w:left="0" w:firstLine="708"/>
        <w:jc w:val="both"/>
      </w:pPr>
      <w:r>
        <w:t>проаналізувати структуру й типи алюзивних мовленнєвих актів, а також описати процес їхньої актуалізації та інтерпретації;</w:t>
      </w:r>
    </w:p>
    <w:p w:rsidR="00A53071" w:rsidRDefault="00A53071" w:rsidP="00990228">
      <w:pPr>
        <w:pStyle w:val="afffffff8"/>
        <w:widowControl w:val="0"/>
        <w:numPr>
          <w:ilvl w:val="0"/>
          <w:numId w:val="50"/>
        </w:numPr>
        <w:tabs>
          <w:tab w:val="left" w:pos="993"/>
        </w:tabs>
        <w:suppressAutoHyphens w:val="0"/>
        <w:ind w:left="0" w:firstLine="708"/>
        <w:jc w:val="both"/>
      </w:pPr>
      <w:r>
        <w:lastRenderedPageBreak/>
        <w:t>встановити комунікативні стратегії і тактики вживання алюзій у публіцистичному дискурсі;</w:t>
      </w:r>
    </w:p>
    <w:p w:rsidR="00A53071" w:rsidRDefault="00A53071" w:rsidP="00990228">
      <w:pPr>
        <w:pStyle w:val="afffffff8"/>
        <w:widowControl w:val="0"/>
        <w:numPr>
          <w:ilvl w:val="0"/>
          <w:numId w:val="50"/>
        </w:numPr>
        <w:tabs>
          <w:tab w:val="left" w:pos="993"/>
        </w:tabs>
        <w:suppressAutoHyphens w:val="0"/>
        <w:ind w:left="0" w:firstLine="708"/>
        <w:jc w:val="both"/>
      </w:pPr>
      <w:r>
        <w:t>виявити когнітивні особливості дискурсивної реалізації комунікативно-прагматичного потенціалу алюзії;</w:t>
      </w:r>
    </w:p>
    <w:p w:rsidR="00A53071" w:rsidRDefault="00A53071" w:rsidP="00990228">
      <w:pPr>
        <w:pStyle w:val="afffffff8"/>
        <w:widowControl w:val="0"/>
        <w:numPr>
          <w:ilvl w:val="0"/>
          <w:numId w:val="50"/>
        </w:numPr>
        <w:tabs>
          <w:tab w:val="left" w:pos="993"/>
        </w:tabs>
        <w:suppressAutoHyphens w:val="0"/>
        <w:ind w:left="0" w:firstLine="708"/>
        <w:jc w:val="both"/>
      </w:pPr>
      <w:r>
        <w:t>зіставити типи алюзій англійського й українського публіцистичного дискурсу за структурними особливостями, трансформантами та джерелом посилання.</w:t>
      </w:r>
    </w:p>
    <w:p w:rsidR="00A53071" w:rsidRDefault="00A53071" w:rsidP="00A53071">
      <w:pPr>
        <w:widowControl w:val="0"/>
        <w:spacing w:line="360" w:lineRule="auto"/>
        <w:ind w:firstLine="708"/>
        <w:jc w:val="both"/>
        <w:rPr>
          <w:sz w:val="28"/>
          <w:szCs w:val="28"/>
          <w:lang w:val="uk-UA"/>
        </w:rPr>
      </w:pPr>
      <w:r>
        <w:rPr>
          <w:b/>
          <w:bCs/>
          <w:iCs/>
          <w:sz w:val="28"/>
          <w:szCs w:val="28"/>
          <w:lang w:val="uk-UA"/>
        </w:rPr>
        <w:t>Об’єкт</w:t>
      </w:r>
      <w:r>
        <w:rPr>
          <w:b/>
          <w:bCs/>
          <w:i/>
          <w:iCs/>
          <w:sz w:val="28"/>
          <w:szCs w:val="28"/>
          <w:lang w:val="uk-UA"/>
        </w:rPr>
        <w:t xml:space="preserve"> </w:t>
      </w:r>
      <w:r>
        <w:rPr>
          <w:sz w:val="28"/>
          <w:szCs w:val="28"/>
          <w:lang w:val="uk-UA"/>
        </w:rPr>
        <w:t>дослідження становлять вербальні алюзії англійського та українського публіцистичного дискурсу.</w:t>
      </w:r>
    </w:p>
    <w:p w:rsidR="00A53071" w:rsidRDefault="00A53071" w:rsidP="00A53071">
      <w:pPr>
        <w:widowControl w:val="0"/>
        <w:spacing w:line="360" w:lineRule="auto"/>
        <w:ind w:firstLine="708"/>
        <w:jc w:val="both"/>
        <w:rPr>
          <w:sz w:val="28"/>
          <w:szCs w:val="28"/>
          <w:lang w:val="uk-UA"/>
        </w:rPr>
      </w:pPr>
      <w:r>
        <w:rPr>
          <w:b/>
          <w:bCs/>
          <w:iCs/>
          <w:sz w:val="28"/>
          <w:szCs w:val="28"/>
          <w:lang w:val="uk-UA"/>
        </w:rPr>
        <w:t>Предметом</w:t>
      </w:r>
      <w:r>
        <w:rPr>
          <w:sz w:val="28"/>
          <w:szCs w:val="28"/>
          <w:lang w:val="uk-UA"/>
        </w:rPr>
        <w:t xml:space="preserve"> дослідження є комунікативно-прагматичні особливості актуалізації алюзивних смислів в англійському та українському публіцистичному дискурсі.</w:t>
      </w:r>
    </w:p>
    <w:p w:rsidR="00A53071" w:rsidRDefault="00A53071" w:rsidP="00A53071">
      <w:pPr>
        <w:widowControl w:val="0"/>
        <w:spacing w:line="384" w:lineRule="auto"/>
        <w:ind w:firstLine="709"/>
        <w:jc w:val="both"/>
        <w:rPr>
          <w:sz w:val="28"/>
          <w:szCs w:val="28"/>
          <w:lang w:val="uk-UA"/>
        </w:rPr>
      </w:pPr>
      <w:r>
        <w:rPr>
          <w:b/>
          <w:bCs/>
          <w:iCs/>
          <w:sz w:val="28"/>
          <w:szCs w:val="28"/>
          <w:lang w:val="uk-UA"/>
        </w:rPr>
        <w:t>Джерельною базою дисертації</w:t>
      </w:r>
      <w:r>
        <w:rPr>
          <w:sz w:val="28"/>
          <w:szCs w:val="28"/>
          <w:lang w:val="uk-UA"/>
        </w:rPr>
        <w:t xml:space="preserve"> є такі публіцистичні видання зіставлюваними мовами, як </w:t>
      </w:r>
      <w:r>
        <w:rPr>
          <w:sz w:val="28"/>
          <w:lang w:val="uk-UA"/>
        </w:rPr>
        <w:t>“</w:t>
      </w:r>
      <w:r>
        <w:rPr>
          <w:sz w:val="28"/>
          <w:szCs w:val="28"/>
          <w:lang w:val="uk-UA"/>
        </w:rPr>
        <w:t>Газета по-українськи</w:t>
      </w:r>
      <w:r>
        <w:rPr>
          <w:sz w:val="28"/>
          <w:lang w:val="uk-UA"/>
        </w:rPr>
        <w:t>”</w:t>
      </w:r>
      <w:r>
        <w:rPr>
          <w:sz w:val="28"/>
          <w:szCs w:val="28"/>
          <w:lang w:val="uk-UA"/>
        </w:rPr>
        <w:t xml:space="preserve">, </w:t>
      </w:r>
      <w:r>
        <w:rPr>
          <w:sz w:val="28"/>
          <w:lang w:val="uk-UA"/>
        </w:rPr>
        <w:t>“</w:t>
      </w:r>
      <w:r>
        <w:rPr>
          <w:sz w:val="28"/>
          <w:szCs w:val="28"/>
          <w:lang w:val="uk-UA"/>
        </w:rPr>
        <w:t>Дзеркало тижня</w:t>
      </w:r>
      <w:r>
        <w:rPr>
          <w:sz w:val="28"/>
          <w:lang w:val="uk-UA"/>
        </w:rPr>
        <w:t>”</w:t>
      </w:r>
      <w:r>
        <w:rPr>
          <w:sz w:val="28"/>
          <w:szCs w:val="28"/>
          <w:lang w:val="uk-UA"/>
        </w:rPr>
        <w:t xml:space="preserve">, </w:t>
      </w:r>
      <w:r>
        <w:rPr>
          <w:sz w:val="28"/>
          <w:lang w:val="uk-UA"/>
        </w:rPr>
        <w:t>“</w:t>
      </w:r>
      <w:r>
        <w:rPr>
          <w:sz w:val="28"/>
          <w:szCs w:val="28"/>
          <w:lang w:val="uk-UA"/>
        </w:rPr>
        <w:t>День</w:t>
      </w:r>
      <w:r>
        <w:rPr>
          <w:sz w:val="28"/>
          <w:lang w:val="uk-UA"/>
        </w:rPr>
        <w:t>”</w:t>
      </w:r>
      <w:r>
        <w:rPr>
          <w:sz w:val="28"/>
          <w:szCs w:val="28"/>
          <w:lang w:val="uk-UA"/>
        </w:rPr>
        <w:t xml:space="preserve">, </w:t>
      </w:r>
      <w:r>
        <w:rPr>
          <w:sz w:val="28"/>
          <w:lang w:val="uk-UA"/>
        </w:rPr>
        <w:t>“</w:t>
      </w:r>
      <w:r>
        <w:rPr>
          <w:sz w:val="28"/>
          <w:szCs w:val="28"/>
          <w:lang w:val="uk-UA"/>
        </w:rPr>
        <w:t>Україна молода</w:t>
      </w:r>
      <w:r>
        <w:rPr>
          <w:sz w:val="28"/>
          <w:lang w:val="uk-UA"/>
        </w:rPr>
        <w:t>”</w:t>
      </w:r>
      <w:r>
        <w:rPr>
          <w:sz w:val="28"/>
          <w:szCs w:val="28"/>
          <w:lang w:val="uk-UA"/>
        </w:rPr>
        <w:t xml:space="preserve">, The </w:t>
      </w:r>
      <w:r>
        <w:rPr>
          <w:sz w:val="28"/>
          <w:lang w:val="uk-UA"/>
        </w:rPr>
        <w:t>Guardian</w:t>
      </w:r>
      <w:r>
        <w:rPr>
          <w:sz w:val="28"/>
          <w:szCs w:val="28"/>
          <w:lang w:val="uk-UA"/>
        </w:rPr>
        <w:t>, The Independent, The Times, The Daily Mail, The  Daily Telegraph, The Economist</w:t>
      </w:r>
      <w:r>
        <w:rPr>
          <w:sz w:val="28"/>
          <w:lang w:val="uk-UA"/>
        </w:rPr>
        <w:t xml:space="preserve">, The Financial Times, </w:t>
      </w:r>
      <w:r>
        <w:rPr>
          <w:sz w:val="28"/>
          <w:szCs w:val="28"/>
          <w:lang w:val="uk-UA"/>
        </w:rPr>
        <w:t>The  </w:t>
      </w:r>
      <w:r>
        <w:rPr>
          <w:sz w:val="28"/>
          <w:lang w:val="uk-UA"/>
        </w:rPr>
        <w:t>Newsweek</w:t>
      </w:r>
      <w:r>
        <w:rPr>
          <w:sz w:val="28"/>
          <w:szCs w:val="28"/>
          <w:lang w:val="uk-UA"/>
        </w:rPr>
        <w:t>, The  Los Angeles Times</w:t>
      </w:r>
      <w:r>
        <w:rPr>
          <w:sz w:val="28"/>
          <w:lang w:val="uk-UA"/>
        </w:rPr>
        <w:t>,</w:t>
      </w:r>
      <w:r>
        <w:rPr>
          <w:sz w:val="28"/>
          <w:szCs w:val="28"/>
          <w:lang w:val="uk-UA"/>
        </w:rPr>
        <w:t xml:space="preserve"> The New York Times, The USA Today</w:t>
      </w:r>
      <w:r>
        <w:rPr>
          <w:sz w:val="28"/>
          <w:lang w:val="uk-UA"/>
        </w:rPr>
        <w:t xml:space="preserve"> </w:t>
      </w:r>
      <w:r>
        <w:rPr>
          <w:sz w:val="28"/>
          <w:szCs w:val="28"/>
          <w:lang w:val="uk-UA"/>
        </w:rPr>
        <w:t>та ін. з 2000 по 2008 роки. Фактичний матеріал дисертації становлять 340 англійських та українських алюзивних метатекстів.</w:t>
      </w:r>
    </w:p>
    <w:p w:rsidR="00A53071" w:rsidRDefault="00A53071" w:rsidP="00A53071">
      <w:pPr>
        <w:widowControl w:val="0"/>
        <w:spacing w:line="360" w:lineRule="auto"/>
        <w:ind w:firstLine="708"/>
        <w:jc w:val="both"/>
        <w:rPr>
          <w:rStyle w:val="rvts7"/>
          <w:sz w:val="28"/>
          <w:szCs w:val="28"/>
          <w:lang w:val="uk-UA"/>
        </w:rPr>
      </w:pPr>
      <w:r>
        <w:rPr>
          <w:b/>
          <w:bCs/>
          <w:sz w:val="28"/>
          <w:szCs w:val="28"/>
          <w:lang w:val="uk-UA"/>
        </w:rPr>
        <w:t>Методи дослідження</w:t>
      </w:r>
      <w:r>
        <w:rPr>
          <w:sz w:val="28"/>
          <w:szCs w:val="28"/>
          <w:lang w:val="uk-UA"/>
        </w:rPr>
        <w:t xml:space="preserve">. Зіставно-типологічній метод дав змогу виявити спільне та відмінне в дистрибуції алюзій різних   типів </w:t>
      </w:r>
      <w:r>
        <w:rPr>
          <w:rStyle w:val="rvts7"/>
          <w:sz w:val="28"/>
          <w:szCs w:val="28"/>
          <w:lang w:val="uk-UA"/>
        </w:rPr>
        <w:t xml:space="preserve">в англійському та українському публіцистичному дискурсі; складові структурного методу (компонентний і трансформаційний аналіз) застосовувалися для визначення модифікацій прецедентних феноменів у процесі творення алюзій; прийом  зовнішньої реконструкції сприяв з’ясуванню первинного значення алюзивних денотатів, процедура кількісного аналізу – встановленню кількісних і </w:t>
      </w:r>
      <w:r>
        <w:rPr>
          <w:rStyle w:val="rvts7"/>
          <w:sz w:val="28"/>
          <w:szCs w:val="28"/>
          <w:lang w:val="uk-UA"/>
        </w:rPr>
        <w:lastRenderedPageBreak/>
        <w:t>частотних параметрів уживання алюзій.</w:t>
      </w:r>
    </w:p>
    <w:p w:rsidR="00A53071" w:rsidRDefault="00A53071" w:rsidP="00A53071">
      <w:pPr>
        <w:widowControl w:val="0"/>
        <w:spacing w:line="360" w:lineRule="auto"/>
        <w:ind w:firstLine="708"/>
        <w:jc w:val="both"/>
        <w:rPr>
          <w:rStyle w:val="rvts7"/>
          <w:sz w:val="28"/>
          <w:szCs w:val="28"/>
          <w:lang w:val="uk-UA"/>
        </w:rPr>
      </w:pPr>
      <w:r>
        <w:rPr>
          <w:b/>
          <w:bCs/>
          <w:iCs/>
          <w:sz w:val="28"/>
          <w:szCs w:val="28"/>
          <w:lang w:val="uk-UA"/>
        </w:rPr>
        <w:t>Наукова новизна</w:t>
      </w:r>
      <w:r>
        <w:rPr>
          <w:b/>
          <w:bCs/>
          <w:i/>
          <w:iCs/>
          <w:sz w:val="28"/>
          <w:szCs w:val="28"/>
          <w:lang w:val="uk-UA"/>
        </w:rPr>
        <w:t xml:space="preserve"> </w:t>
      </w:r>
      <w:r>
        <w:rPr>
          <w:bCs/>
          <w:iCs/>
          <w:sz w:val="28"/>
          <w:szCs w:val="28"/>
          <w:lang w:val="uk-UA"/>
        </w:rPr>
        <w:t>одержаних результатів</w:t>
      </w:r>
      <w:r>
        <w:rPr>
          <w:b/>
          <w:bCs/>
          <w:i/>
          <w:iCs/>
          <w:sz w:val="28"/>
          <w:szCs w:val="28"/>
          <w:lang w:val="uk-UA"/>
        </w:rPr>
        <w:t xml:space="preserve"> </w:t>
      </w:r>
      <w:r>
        <w:rPr>
          <w:sz w:val="28"/>
          <w:szCs w:val="28"/>
          <w:lang w:val="uk-UA"/>
        </w:rPr>
        <w:t>визначається тим, що в роботі вперше здійснено зіставно-типологічний аналіз алюзивних мовленнєвих актів, а  також способів і засобів їхньої реалізації в англійському та українському публіцистичному дискурсі; в</w:t>
      </w:r>
      <w:r>
        <w:rPr>
          <w:rStyle w:val="rvts7"/>
          <w:sz w:val="28"/>
          <w:szCs w:val="28"/>
          <w:lang w:val="uk-UA"/>
        </w:rPr>
        <w:t>иявлено: 1) спільні типи алюзивних мовленнєвих актів (констативні, директивні, комісивні, експресивні), 2) спільні комунікативні тактики реалізації алюзивних мовленнєвих актів (аргументація, відсторонення, висміювання, заохочення, маніпуляція, провокація), 3) спільну дистрибуцію цитатних алюзій та відмінну дистрибуцію номінативних алюзій, 4) спільні (лексико-семантичні, синтаксичні, стилістичні), а також відмінні (морфологічні) алюзивні трансформанти.</w:t>
      </w:r>
    </w:p>
    <w:p w:rsidR="00A53071" w:rsidRPr="00A53071" w:rsidRDefault="00A53071" w:rsidP="00A53071">
      <w:pPr>
        <w:pStyle w:val="afffffff8"/>
        <w:widowControl w:val="0"/>
        <w:jc w:val="both"/>
        <w:rPr>
          <w:b/>
          <w:bCs/>
          <w:szCs w:val="28"/>
          <w:lang w:val="uk-UA"/>
        </w:rPr>
      </w:pPr>
      <w:r w:rsidRPr="00A53071">
        <w:rPr>
          <w:b/>
          <w:bCs/>
          <w:szCs w:val="28"/>
          <w:lang w:val="uk-UA"/>
        </w:rPr>
        <w:t xml:space="preserve">Теоретичне значення дисертації </w:t>
      </w:r>
      <w:r w:rsidRPr="00A53071">
        <w:rPr>
          <w:szCs w:val="28"/>
          <w:lang w:val="uk-UA"/>
        </w:rPr>
        <w:t xml:space="preserve">пов’язане з поглибленням положень теорії інтертекстуальності </w:t>
      </w:r>
      <w:r w:rsidRPr="00A53071">
        <w:rPr>
          <w:bCs/>
          <w:iCs/>
          <w:szCs w:val="28"/>
          <w:lang w:val="uk-UA"/>
        </w:rPr>
        <w:t>(місце алюзії в системі суміжних інтертекстуальних засобів), когнітивної лінгвістики (способи алюзивної актуалізації концептів), комунікативної лінгвістики (комунікативні стратегії і тактики вживання</w:t>
      </w:r>
      <w:r>
        <w:rPr>
          <w:bCs/>
          <w:iCs/>
          <w:szCs w:val="28"/>
        </w:rPr>
        <w:t> </w:t>
      </w:r>
      <w:r w:rsidRPr="00A53071">
        <w:rPr>
          <w:bCs/>
          <w:iCs/>
          <w:szCs w:val="28"/>
          <w:lang w:val="uk-UA"/>
        </w:rPr>
        <w:t>алюзії), лінгвопрагматики (структура алюзивних мовленнєвих актів).</w:t>
      </w:r>
    </w:p>
    <w:p w:rsidR="00A53071" w:rsidRDefault="00A53071" w:rsidP="00A53071">
      <w:pPr>
        <w:pStyle w:val="afffffff8"/>
        <w:widowControl w:val="0"/>
        <w:ind w:firstLine="708"/>
        <w:jc w:val="both"/>
      </w:pPr>
      <w:r w:rsidRPr="00A53071">
        <w:rPr>
          <w:b/>
          <w:bCs/>
          <w:iCs/>
          <w:lang w:val="uk-UA"/>
        </w:rPr>
        <w:t xml:space="preserve">Практичне значення </w:t>
      </w:r>
      <w:r w:rsidRPr="00A53071">
        <w:rPr>
          <w:iCs/>
          <w:lang w:val="uk-UA"/>
        </w:rPr>
        <w:t>одержаних результатів</w:t>
      </w:r>
      <w:r w:rsidRPr="00A53071">
        <w:rPr>
          <w:b/>
          <w:bCs/>
          <w:i/>
          <w:iCs/>
          <w:lang w:val="uk-UA"/>
        </w:rPr>
        <w:t xml:space="preserve"> </w:t>
      </w:r>
      <w:r w:rsidRPr="00A53071">
        <w:rPr>
          <w:lang w:val="uk-UA"/>
        </w:rPr>
        <w:t>полягає в можливості їхнього застосування в процесі підготовки спецкурсів з міжкультурної комунікації, у</w:t>
      </w:r>
      <w:r>
        <w:t>   </w:t>
      </w:r>
      <w:r w:rsidRPr="00A53071">
        <w:rPr>
          <w:lang w:val="uk-UA"/>
        </w:rPr>
        <w:t>викладанні навчальних дисциплін: “Порівняльна типологія англійської та</w:t>
      </w:r>
      <w:r>
        <w:t>  </w:t>
      </w:r>
      <w:r w:rsidRPr="00A53071">
        <w:rPr>
          <w:lang w:val="uk-UA"/>
        </w:rPr>
        <w:t xml:space="preserve">української мов”, “Стилістика англійської мови”, “Стилістика української мови”, “Лексикологія”. </w:t>
      </w:r>
      <w:r>
        <w:t xml:space="preserve">“Перекладацький аналіз тексту”, </w:t>
      </w:r>
      <w:r>
        <w:lastRenderedPageBreak/>
        <w:t>“Теорія дискурсу”. Опрацьований фактичний матеріал може стати   в пригоді при укладанні україномовного словника прецедентних феноменів.</w:t>
      </w:r>
    </w:p>
    <w:p w:rsidR="00A53071" w:rsidRDefault="00A53071" w:rsidP="00A53071">
      <w:pPr>
        <w:pStyle w:val="afffffff8"/>
        <w:widowControl w:val="0"/>
        <w:jc w:val="both"/>
        <w:rPr>
          <w:szCs w:val="28"/>
        </w:rPr>
      </w:pPr>
      <w:r>
        <w:rPr>
          <w:b/>
          <w:szCs w:val="28"/>
        </w:rPr>
        <w:t xml:space="preserve">Апробація результатів дослідження. </w:t>
      </w:r>
      <w:r>
        <w:rPr>
          <w:bCs/>
          <w:szCs w:val="28"/>
        </w:rPr>
        <w:t xml:space="preserve">Основні положення дисертаційного дослідження висвітлювалися в доповідях на </w:t>
      </w:r>
      <w:r>
        <w:rPr>
          <w:bCs/>
          <w:i/>
          <w:iCs/>
          <w:szCs w:val="28"/>
        </w:rPr>
        <w:t>шести</w:t>
      </w:r>
      <w:r>
        <w:rPr>
          <w:bCs/>
          <w:szCs w:val="28"/>
        </w:rPr>
        <w:t xml:space="preserve"> міжнародних наукових конференціях: </w:t>
      </w:r>
      <w:r>
        <w:t>“</w:t>
      </w:r>
      <w:r>
        <w:rPr>
          <w:szCs w:val="28"/>
        </w:rPr>
        <w:t xml:space="preserve">Етнокультурні цінності та сучасна філологія” (Рівне, 2006 р.), </w:t>
      </w:r>
      <w:r>
        <w:t>“</w:t>
      </w:r>
      <w:r>
        <w:rPr>
          <w:szCs w:val="28"/>
        </w:rPr>
        <w:t xml:space="preserve">Міжкультурна лінгвістика та формування іншомовної комунікативної компетенції” (Київ, 2006 р.), </w:t>
      </w:r>
      <w:r>
        <w:t>“</w:t>
      </w:r>
      <w:r>
        <w:rPr>
          <w:szCs w:val="28"/>
        </w:rPr>
        <w:t xml:space="preserve">Мова й культура” (Київ, 2006 р.), </w:t>
      </w:r>
      <w:r>
        <w:t>“</w:t>
      </w:r>
      <w:r>
        <w:rPr>
          <w:szCs w:val="28"/>
        </w:rPr>
        <w:t>Актуальні проблеми менталінгвістики” (Черкаси, 2007 р.), на </w:t>
      </w:r>
      <w:r>
        <w:rPr>
          <w:i/>
          <w:iCs/>
          <w:szCs w:val="28"/>
        </w:rPr>
        <w:t>одній</w:t>
      </w:r>
      <w:r>
        <w:rPr>
          <w:szCs w:val="28"/>
        </w:rPr>
        <w:t xml:space="preserve"> усеукраїнській науковій конференції: </w:t>
      </w:r>
      <w:r>
        <w:t>“</w:t>
      </w:r>
      <w:r>
        <w:rPr>
          <w:szCs w:val="28"/>
        </w:rPr>
        <w:t xml:space="preserve">Світоглядні горизонти філології: традиції та сучасність” (Київ,  2007 р.) а також на щорічних науково-практичних конференціях Інституту  лінгвістики Київського міжнародного університету </w:t>
      </w:r>
      <w:r>
        <w:t>“</w:t>
      </w:r>
      <w:r>
        <w:rPr>
          <w:szCs w:val="28"/>
        </w:rPr>
        <w:t>Когнітивні і дискурсивні структури германських мов у соціокультурному просторі комунікації” (Київ, 2004–2008 рр.). Дисертаційна робота обговорювалася на засіданнях кафедри слов’янської філології та загального мовознавства Інституту лінгвістики Київського міжнародного університету.</w:t>
      </w:r>
    </w:p>
    <w:p w:rsidR="00A53071" w:rsidRDefault="00A53071" w:rsidP="00A53071">
      <w:pPr>
        <w:widowControl w:val="0"/>
        <w:spacing w:line="360" w:lineRule="auto"/>
        <w:ind w:firstLine="708"/>
        <w:jc w:val="both"/>
        <w:rPr>
          <w:sz w:val="28"/>
          <w:szCs w:val="28"/>
          <w:lang w:val="uk-UA"/>
        </w:rPr>
      </w:pPr>
      <w:r>
        <w:rPr>
          <w:rStyle w:val="rvts7"/>
          <w:b/>
          <w:sz w:val="28"/>
          <w:szCs w:val="28"/>
          <w:lang w:val="uk-UA"/>
        </w:rPr>
        <w:t xml:space="preserve">Публікації. </w:t>
      </w:r>
      <w:r>
        <w:rPr>
          <w:sz w:val="28"/>
          <w:szCs w:val="28"/>
          <w:lang w:val="uk-UA"/>
        </w:rPr>
        <w:t xml:space="preserve">Проблематику, теоретичні й практичні результати </w:t>
      </w:r>
      <w:r>
        <w:rPr>
          <w:sz w:val="28"/>
          <w:szCs w:val="28"/>
          <w:lang w:val="uk-UA"/>
        </w:rPr>
        <w:lastRenderedPageBreak/>
        <w:t>дисертаційного дослідження викладено в семи статтях, опублікованих у фахових наукових виданнях, затверджених ВАК України.</w:t>
      </w:r>
    </w:p>
    <w:p w:rsidR="00A53071" w:rsidRDefault="00A53071" w:rsidP="00A53071">
      <w:pPr>
        <w:widowControl w:val="0"/>
        <w:spacing w:line="360" w:lineRule="auto"/>
        <w:ind w:firstLine="708"/>
        <w:jc w:val="both"/>
        <w:rPr>
          <w:sz w:val="28"/>
          <w:szCs w:val="28"/>
          <w:lang w:val="uk-UA"/>
        </w:rPr>
      </w:pPr>
      <w:r>
        <w:rPr>
          <w:rStyle w:val="rvts7"/>
          <w:b/>
          <w:sz w:val="28"/>
          <w:szCs w:val="28"/>
          <w:lang w:val="uk-UA"/>
        </w:rPr>
        <w:t xml:space="preserve">Обсяг і структура роботи. </w:t>
      </w:r>
      <w:r>
        <w:rPr>
          <w:sz w:val="28"/>
          <w:szCs w:val="28"/>
          <w:lang w:val="uk-UA"/>
        </w:rPr>
        <w:t xml:space="preserve">Дисертація складається з переліку умовних скорочень, вступу, трьох розділів, висновків, списку використаної літератури </w:t>
      </w:r>
      <w:r>
        <w:rPr>
          <w:sz w:val="28"/>
          <w:szCs w:val="28"/>
          <w:lang w:val="uk-UA"/>
        </w:rPr>
        <w:br/>
        <w:t>(224 найменування, з яких 36 – іноземними мовами), списку джерел ілюстративного матеріалу (13 найменувань) та додатків. Повний обсяг дисертації становить 234 сторінки, основний зміст викладено на 173 сторінках.</w:t>
      </w:r>
    </w:p>
    <w:p w:rsidR="00A53071" w:rsidRDefault="00A53071" w:rsidP="00A53071">
      <w:pPr>
        <w:spacing w:line="360" w:lineRule="auto"/>
        <w:ind w:firstLine="708"/>
        <w:jc w:val="center"/>
        <w:rPr>
          <w:b/>
          <w:bCs/>
          <w:sz w:val="28"/>
          <w:lang w:val="uk-UA"/>
        </w:rPr>
      </w:pPr>
      <w:r>
        <w:rPr>
          <w:b/>
          <w:bCs/>
          <w:sz w:val="28"/>
          <w:lang w:val="uk-UA"/>
        </w:rPr>
        <w:t>ВИСНОВКИ</w:t>
      </w:r>
    </w:p>
    <w:p w:rsidR="00A53071" w:rsidRDefault="00A53071" w:rsidP="00A53071">
      <w:pPr>
        <w:spacing w:line="360" w:lineRule="auto"/>
        <w:ind w:firstLine="708"/>
        <w:jc w:val="both"/>
        <w:rPr>
          <w:sz w:val="28"/>
          <w:lang w:val="uk-UA"/>
        </w:rPr>
      </w:pPr>
    </w:p>
    <w:p w:rsidR="00A53071" w:rsidRDefault="00A53071" w:rsidP="00A53071">
      <w:pPr>
        <w:spacing w:line="340" w:lineRule="auto"/>
        <w:ind w:firstLine="709"/>
        <w:jc w:val="both"/>
        <w:rPr>
          <w:sz w:val="28"/>
          <w:szCs w:val="28"/>
          <w:lang w:val="uk-UA"/>
        </w:rPr>
      </w:pPr>
      <w:r>
        <w:rPr>
          <w:sz w:val="28"/>
          <w:szCs w:val="28"/>
          <w:lang w:val="uk-UA"/>
        </w:rPr>
        <w:t>У результаті перегляду та узагальнення попередніх розвідок у</w:t>
      </w:r>
      <w:r>
        <w:rPr>
          <w:sz w:val="28"/>
          <w:szCs w:val="28"/>
        </w:rPr>
        <w:t> </w:t>
      </w:r>
      <w:r>
        <w:rPr>
          <w:sz w:val="28"/>
          <w:szCs w:val="28"/>
          <w:lang w:val="uk-UA"/>
        </w:rPr>
        <w:t xml:space="preserve">рамках філологічних та суміжних з ними дисциплін основними ознаками алюзії визначено імпліцитність, двоплановість і цілеспрямованість, що дає підстави вважати це явище мовленнєвим </w:t>
      </w:r>
      <w:r>
        <w:rPr>
          <w:sz w:val="28"/>
          <w:lang w:val="uk-UA"/>
        </w:rPr>
        <w:t>натяком на </w:t>
      </w:r>
      <w:r>
        <w:rPr>
          <w:sz w:val="28"/>
          <w:szCs w:val="28"/>
          <w:lang w:val="uk-UA"/>
        </w:rPr>
        <w:t>загальновідомий денотат,</w:t>
      </w:r>
      <w:r>
        <w:rPr>
          <w:sz w:val="28"/>
          <w:lang w:val="uk-UA"/>
        </w:rPr>
        <w:t xml:space="preserve"> який</w:t>
      </w:r>
      <w:r>
        <w:rPr>
          <w:sz w:val="28"/>
          <w:lang w:val="en-US"/>
        </w:rPr>
        <w:t>   </w:t>
      </w:r>
      <w:r>
        <w:rPr>
          <w:sz w:val="28"/>
          <w:lang w:val="uk-UA"/>
        </w:rPr>
        <w:t>базується на спільних фонових знаннях адресанта та адресата, використовується адресантом для цілеспрямованого парадигматичного прирощення основного змісту повідомлення.</w:t>
      </w:r>
    </w:p>
    <w:p w:rsidR="00A53071" w:rsidRDefault="00A53071" w:rsidP="00A53071">
      <w:pPr>
        <w:widowControl w:val="0"/>
        <w:spacing w:line="340" w:lineRule="auto"/>
        <w:ind w:firstLine="709"/>
        <w:jc w:val="both"/>
        <w:rPr>
          <w:rStyle w:val="rvts6"/>
          <w:color w:val="000000"/>
          <w:sz w:val="28"/>
          <w:szCs w:val="28"/>
          <w:lang w:val="uk-UA"/>
        </w:rPr>
      </w:pPr>
      <w:r>
        <w:rPr>
          <w:color w:val="000000"/>
          <w:sz w:val="28"/>
          <w:szCs w:val="28"/>
          <w:lang w:val="uk-UA"/>
        </w:rPr>
        <w:t xml:space="preserve">Алюзія є </w:t>
      </w:r>
      <w:r>
        <w:rPr>
          <w:sz w:val="28"/>
          <w:szCs w:val="28"/>
          <w:lang w:val="uk-UA"/>
        </w:rPr>
        <w:t xml:space="preserve">моделлю породження нових значень і виконує лінгвокреативну, смислоформуючу функцію, у зв’язку з чим поняття алюзії,  цитати й ремінісценції в роботі розглядаються </w:t>
      </w:r>
      <w:r>
        <w:rPr>
          <w:color w:val="000000"/>
          <w:sz w:val="28"/>
          <w:szCs w:val="28"/>
          <w:lang w:val="uk-UA"/>
        </w:rPr>
        <w:t>за критеріями не підпорядкованості, а суміжності</w:t>
      </w:r>
      <w:r>
        <w:rPr>
          <w:bCs/>
          <w:color w:val="000000"/>
          <w:sz w:val="28"/>
          <w:szCs w:val="28"/>
          <w:lang w:val="uk-UA"/>
        </w:rPr>
        <w:t>. П</w:t>
      </w:r>
      <w:r>
        <w:rPr>
          <w:color w:val="000000"/>
          <w:sz w:val="28"/>
          <w:szCs w:val="28"/>
          <w:lang w:val="uk-UA"/>
        </w:rPr>
        <w:t>рихована цитата/квазіцитата стає алюзію тоді, коли цілеспрямовано використовується як  непряме посилання. Алюзивного статусу може набувати й ремінісценція за  умови свідомого вживання з метою фокусування/розфокусування смислів двох текстів.</w:t>
      </w:r>
    </w:p>
    <w:p w:rsidR="00A53071" w:rsidRDefault="00A53071" w:rsidP="00A53071">
      <w:pPr>
        <w:spacing w:line="340" w:lineRule="auto"/>
        <w:ind w:firstLine="709"/>
        <w:jc w:val="both"/>
        <w:rPr>
          <w:sz w:val="28"/>
          <w:szCs w:val="28"/>
          <w:lang w:val="uk-UA"/>
        </w:rPr>
      </w:pPr>
      <w:r>
        <w:rPr>
          <w:sz w:val="28"/>
        </w:rPr>
        <w:t xml:space="preserve">Переважна більшість алюзій є інтертекстемами: вони засновані на прецедентних текстах, причому не обов’язково значимих в пізнавальному та емоційному планах. </w:t>
      </w:r>
      <w:r>
        <w:rPr>
          <w:sz w:val="28"/>
          <w:lang w:val="uk-UA"/>
        </w:rPr>
        <w:t>Проте а</w:t>
      </w:r>
      <w:r>
        <w:rPr>
          <w:sz w:val="28"/>
        </w:rPr>
        <w:t>люз</w:t>
      </w:r>
      <w:r>
        <w:rPr>
          <w:sz w:val="28"/>
          <w:lang w:val="uk-UA"/>
        </w:rPr>
        <w:t>ивними</w:t>
      </w:r>
      <w:r>
        <w:rPr>
          <w:sz w:val="28"/>
        </w:rPr>
        <w:t xml:space="preserve"> </w:t>
      </w:r>
      <w:r>
        <w:rPr>
          <w:sz w:val="28"/>
          <w:lang w:val="uk-UA"/>
        </w:rPr>
        <w:t>є</w:t>
      </w:r>
      <w:r>
        <w:rPr>
          <w:sz w:val="28"/>
        </w:rPr>
        <w:t xml:space="preserve"> непрям</w:t>
      </w:r>
      <w:r>
        <w:rPr>
          <w:sz w:val="28"/>
          <w:lang w:val="uk-UA"/>
        </w:rPr>
        <w:t>і</w:t>
      </w:r>
      <w:r>
        <w:rPr>
          <w:sz w:val="28"/>
        </w:rPr>
        <w:t xml:space="preserve"> посилання не тільки на створені раніше тексти, відображені в них епізоди, імена, висловлювання героїв тощо, але й натяк</w:t>
      </w:r>
      <w:r>
        <w:rPr>
          <w:sz w:val="28"/>
          <w:lang w:val="uk-UA"/>
        </w:rPr>
        <w:t>и</w:t>
      </w:r>
      <w:r>
        <w:rPr>
          <w:sz w:val="28"/>
        </w:rPr>
        <w:t xml:space="preserve"> на будь-як</w:t>
      </w:r>
      <w:r>
        <w:rPr>
          <w:sz w:val="28"/>
          <w:lang w:val="uk-UA"/>
        </w:rPr>
        <w:t>і</w:t>
      </w:r>
      <w:r>
        <w:rPr>
          <w:sz w:val="28"/>
        </w:rPr>
        <w:t xml:space="preserve"> факт</w:t>
      </w:r>
      <w:r>
        <w:rPr>
          <w:sz w:val="28"/>
          <w:lang w:val="uk-UA"/>
        </w:rPr>
        <w:t>и</w:t>
      </w:r>
      <w:r>
        <w:rPr>
          <w:sz w:val="28"/>
        </w:rPr>
        <w:t xml:space="preserve"> політичного, культурного і т.</w:t>
      </w:r>
      <w:r>
        <w:rPr>
          <w:sz w:val="28"/>
          <w:lang w:val="uk-UA"/>
        </w:rPr>
        <w:t> </w:t>
      </w:r>
      <w:r>
        <w:rPr>
          <w:sz w:val="28"/>
        </w:rPr>
        <w:t>д. життя. Якщо перші – добре відомі завдяки письмовим джерелам алюзивні імена та цитатні алюзії – використовують раніше створені тексти і, як</w:t>
      </w:r>
      <w:r>
        <w:rPr>
          <w:sz w:val="28"/>
          <w:lang w:val="uk-UA"/>
        </w:rPr>
        <w:t> </w:t>
      </w:r>
      <w:r>
        <w:rPr>
          <w:sz w:val="28"/>
        </w:rPr>
        <w:t>наслідок, мають складн</w:t>
      </w:r>
      <w:r>
        <w:rPr>
          <w:sz w:val="28"/>
          <w:lang w:val="uk-UA"/>
        </w:rPr>
        <w:t>ішу</w:t>
      </w:r>
      <w:r>
        <w:rPr>
          <w:sz w:val="28"/>
        </w:rPr>
        <w:t xml:space="preserve"> природу, другі – фактуальні алюзії та сучасні алюзивні імена –</w:t>
      </w:r>
      <w:r>
        <w:rPr>
          <w:sz w:val="28"/>
          <w:lang w:val="uk-UA"/>
        </w:rPr>
        <w:t xml:space="preserve"> </w:t>
      </w:r>
      <w:r>
        <w:rPr>
          <w:sz w:val="28"/>
        </w:rPr>
        <w:t xml:space="preserve">не пов’язані з </w:t>
      </w:r>
      <w:r>
        <w:rPr>
          <w:sz w:val="28"/>
        </w:rPr>
        <w:lastRenderedPageBreak/>
        <w:t xml:space="preserve">категорією інтертекстуальності в традиційному </w:t>
      </w:r>
      <w:r>
        <w:rPr>
          <w:sz w:val="28"/>
          <w:szCs w:val="28"/>
        </w:rPr>
        <w:t>розумінні останньої, оскільки не асоціюються з продуктами письмової дискурсивної діяльності.</w:t>
      </w:r>
    </w:p>
    <w:p w:rsidR="00A53071" w:rsidRDefault="00A53071" w:rsidP="00A53071">
      <w:pPr>
        <w:pStyle w:val="afffffffb"/>
        <w:spacing w:line="340" w:lineRule="auto"/>
        <w:rPr>
          <w:szCs w:val="28"/>
        </w:rPr>
      </w:pPr>
      <w:r>
        <w:t xml:space="preserve">Комунікативно-прагматичними ознаками алюзивних посилань </w:t>
      </w:r>
      <w:proofErr w:type="gramStart"/>
      <w:r>
        <w:t>визначено  телеологічність</w:t>
      </w:r>
      <w:proofErr w:type="gramEnd"/>
      <w:r>
        <w:t xml:space="preserve">, конвенційність, доречність, залежність від пресупозицій та регулятивність. </w:t>
      </w:r>
      <w:r>
        <w:rPr>
          <w:szCs w:val="28"/>
        </w:rPr>
        <w:t xml:space="preserve">Особливе значення при цьому має рівень комунікативної компетенції учасників спілкування, комунікативна ситуація та прагматичний контекст – екзистенціальний, ситуаційний та акціональний. </w:t>
      </w:r>
    </w:p>
    <w:p w:rsidR="00A53071" w:rsidRDefault="00A53071" w:rsidP="00A53071">
      <w:pPr>
        <w:pStyle w:val="afffffffb"/>
        <w:widowControl w:val="0"/>
        <w:spacing w:line="340" w:lineRule="auto"/>
        <w:ind w:firstLine="709"/>
        <w:rPr>
          <w:color w:val="000000"/>
          <w:szCs w:val="28"/>
        </w:rPr>
      </w:pPr>
      <w:r>
        <w:rPr>
          <w:szCs w:val="28"/>
        </w:rPr>
        <w:t xml:space="preserve">Розгляд алюзії у світлі теорії мовленнєвих актів дає підстави констатувати складну структуру алюзивних мовленнєвих актів, спільну для досліджуваних мов. </w:t>
      </w:r>
      <w:r>
        <w:rPr>
          <w:color w:val="000000"/>
          <w:szCs w:val="28"/>
        </w:rPr>
        <w:t xml:space="preserve">За алюзивного посилання має місце подвійна локуція, подвійна ілокуція та подвійна перлокуція, що відрізняє алюзивні мовленнєві акти від </w:t>
      </w:r>
      <w:r>
        <w:rPr>
          <w:szCs w:val="28"/>
        </w:rPr>
        <w:t>ідентичних висловлювань без алюзивного статусу</w:t>
      </w:r>
      <w:r>
        <w:rPr>
          <w:color w:val="000000"/>
          <w:szCs w:val="28"/>
        </w:rPr>
        <w:t>.</w:t>
      </w:r>
    </w:p>
    <w:p w:rsidR="00A53071" w:rsidRDefault="00A53071" w:rsidP="00A53071">
      <w:pPr>
        <w:pStyle w:val="afffffffb"/>
        <w:spacing w:line="340" w:lineRule="auto"/>
        <w:rPr>
          <w:szCs w:val="28"/>
        </w:rPr>
      </w:pPr>
      <w:r>
        <w:t xml:space="preserve">У дослідженні виявлено прямі та непрямі алюзивні мовленнєві акти. </w:t>
      </w:r>
      <w:proofErr w:type="gramStart"/>
      <w:r>
        <w:rPr>
          <w:szCs w:val="28"/>
        </w:rPr>
        <w:t>За  експліцитної</w:t>
      </w:r>
      <w:proofErr w:type="gramEnd"/>
      <w:r>
        <w:rPr>
          <w:szCs w:val="28"/>
        </w:rPr>
        <w:t xml:space="preserve"> перформативності показники ілокутивної частини алюзивного висловлювання наявні в метатексті, а власне ілокуції не відрізняються від прагматичного спрямування ідентичних висловлювань без алюзивного статусу. Імпліцитна перформативність передбачає коригування прагматичного компонента алюзії відповідно до ілокутивної функції та перлокутивного ефекту прецедентного тексту.</w:t>
      </w:r>
    </w:p>
    <w:p w:rsidR="00A53071" w:rsidRDefault="00A53071" w:rsidP="00A53071">
      <w:pPr>
        <w:widowControl w:val="0"/>
        <w:spacing w:line="340" w:lineRule="auto"/>
        <w:ind w:firstLine="709"/>
        <w:jc w:val="both"/>
        <w:rPr>
          <w:sz w:val="28"/>
          <w:szCs w:val="28"/>
          <w:lang w:val="uk-UA"/>
        </w:rPr>
      </w:pPr>
      <w:r>
        <w:rPr>
          <w:sz w:val="28"/>
          <w:szCs w:val="28"/>
          <w:lang w:val="uk-UA"/>
        </w:rPr>
        <w:t>Непрямі алюзивні мовленнєві акти реалізують свій комунікативно-прагматичний потенціал для окремої категорії читачів – тих, хто  здатен не лише актуалізувати алюзивність, а й імплікувати прихований смисл за  допомогою інференції. Глибинний план алюзії наштовхує на задумані автором імплікації, змушуючи припинити пошук можливих варіантів тлумачення на основі інших контекстуальних припущень. Це означає, що для</w:t>
      </w:r>
      <w:r>
        <w:rPr>
          <w:sz w:val="28"/>
          <w:szCs w:val="28"/>
        </w:rPr>
        <w:t> </w:t>
      </w:r>
      <w:r>
        <w:rPr>
          <w:sz w:val="28"/>
          <w:szCs w:val="28"/>
          <w:lang w:val="uk-UA"/>
        </w:rPr>
        <w:t>розуміння алюзивного повідомлення залучаються не лише неопераційні (статистичні) фрейми, до яких належать різні види мікро- та макропресупозицій, а й представлені логіко-прагматичними засобами динамічні (операційні) фрейми, завдяки яким відбувається характерне для алюзії парадигматичне прирощення метатексту.</w:t>
      </w:r>
    </w:p>
    <w:p w:rsidR="00A53071" w:rsidRDefault="00A53071" w:rsidP="00A53071">
      <w:pPr>
        <w:pStyle w:val="afffffffb"/>
        <w:spacing w:line="340" w:lineRule="auto"/>
        <w:ind w:firstLine="709"/>
        <w:rPr>
          <w:szCs w:val="28"/>
        </w:rPr>
      </w:pPr>
      <w:r>
        <w:rPr>
          <w:szCs w:val="28"/>
        </w:rPr>
        <w:t xml:space="preserve">Про комунікативно-прагматичний потенціал алюзії свідчить той факт, що алюзії вживаються в різних типах мовленнєвих дій. В англійській та українській публіцистиці виявлено констативні, директивні, комісивні та </w:t>
      </w:r>
      <w:r>
        <w:rPr>
          <w:szCs w:val="28"/>
        </w:rPr>
        <w:lastRenderedPageBreak/>
        <w:t xml:space="preserve">експресивні мовленнєві акти, причому найчастіше в такий спосіб мається на увазі про щось повідомити, щось заперечити, засудити чи схвалити. </w:t>
      </w:r>
      <w:r>
        <w:rPr>
          <w:rStyle w:val="rvts6"/>
          <w:color w:val="000000"/>
          <w:szCs w:val="28"/>
        </w:rPr>
        <w:t xml:space="preserve">Декларативне </w:t>
      </w:r>
      <w:r>
        <w:rPr>
          <w:szCs w:val="28"/>
        </w:rPr>
        <w:t xml:space="preserve">вживання алюзій у традиційному розумінні мовленнєвих актів зміни навколишнього світу шляхом їхньої вимови в публіцистичному дискурсі досліджуваних мов не зареєстровано. </w:t>
      </w:r>
    </w:p>
    <w:p w:rsidR="00A53071" w:rsidRDefault="00A53071" w:rsidP="00A53071">
      <w:pPr>
        <w:pStyle w:val="afffffffb"/>
        <w:spacing w:line="340" w:lineRule="auto"/>
        <w:ind w:firstLine="709"/>
        <w:rPr>
          <w:szCs w:val="28"/>
        </w:rPr>
      </w:pPr>
    </w:p>
    <w:p w:rsidR="00A53071" w:rsidRDefault="00A53071" w:rsidP="00A53071">
      <w:pPr>
        <w:widowControl w:val="0"/>
        <w:spacing w:line="379" w:lineRule="auto"/>
        <w:ind w:firstLine="708"/>
        <w:jc w:val="both"/>
        <w:rPr>
          <w:sz w:val="28"/>
          <w:szCs w:val="28"/>
          <w:lang w:val="uk-UA"/>
        </w:rPr>
      </w:pPr>
      <w:r>
        <w:rPr>
          <w:sz w:val="28"/>
          <w:szCs w:val="28"/>
          <w:lang w:val="uk-UA"/>
        </w:rPr>
        <w:t>Алюзивні констативи мають на меті зафіксувати відповідальність мовця за повідомлення про певний стан речей і є найбільш нейтральними щодо ілокутивної сили. Ілокуцією алюзивних директивів є приховані застереження, поради та рекомендації тощо.</w:t>
      </w:r>
      <w:r>
        <w:rPr>
          <w:sz w:val="28"/>
          <w:szCs w:val="28"/>
        </w:rPr>
        <w:t xml:space="preserve"> </w:t>
      </w:r>
      <w:r>
        <w:rPr>
          <w:sz w:val="28"/>
          <w:szCs w:val="28"/>
          <w:lang w:val="uk-UA"/>
        </w:rPr>
        <w:t>Алюзивні комісиви</w:t>
      </w:r>
      <w:r>
        <w:rPr>
          <w:sz w:val="28"/>
          <w:lang w:val="uk-UA"/>
        </w:rPr>
        <w:t xml:space="preserve"> являють собою присягання, обіцянки, зарікання та погрози</w:t>
      </w:r>
      <w:r>
        <w:rPr>
          <w:sz w:val="28"/>
          <w:szCs w:val="28"/>
          <w:lang w:val="uk-UA"/>
        </w:rPr>
        <w:t>.</w:t>
      </w:r>
      <w:r>
        <w:rPr>
          <w:sz w:val="28"/>
          <w:szCs w:val="28"/>
        </w:rPr>
        <w:t xml:space="preserve"> </w:t>
      </w:r>
      <w:r>
        <w:rPr>
          <w:sz w:val="28"/>
          <w:szCs w:val="28"/>
          <w:lang w:val="uk-UA"/>
        </w:rPr>
        <w:t>Алюзивні експресиви виражають, з одного боку, засудження і критику, з іншого, – схвалення.</w:t>
      </w:r>
    </w:p>
    <w:p w:rsidR="00A53071" w:rsidRDefault="00A53071" w:rsidP="00A53071">
      <w:pPr>
        <w:pStyle w:val="afffffffb"/>
        <w:spacing w:line="379" w:lineRule="auto"/>
        <w:rPr>
          <w:szCs w:val="28"/>
        </w:rPr>
      </w:pPr>
      <w:r>
        <w:rPr>
          <w:szCs w:val="28"/>
        </w:rPr>
        <w:t>Чимало</w:t>
      </w:r>
      <w:r>
        <w:rPr>
          <w:rStyle w:val="rvts6"/>
          <w:color w:val="000000"/>
          <w:szCs w:val="28"/>
        </w:rPr>
        <w:t xml:space="preserve"> алюзивних мовленнєвих актів є імплікативними, через що їм властивий ілокутивний синкретизм. Ч</w:t>
      </w:r>
      <w:r>
        <w:rPr>
          <w:szCs w:val="28"/>
        </w:rPr>
        <w:t xml:space="preserve">им </w:t>
      </w:r>
      <w:proofErr w:type="gramStart"/>
      <w:r>
        <w:rPr>
          <w:szCs w:val="28"/>
        </w:rPr>
        <w:t>менше  залежність</w:t>
      </w:r>
      <w:proofErr w:type="gramEnd"/>
      <w:r>
        <w:rPr>
          <w:szCs w:val="28"/>
        </w:rPr>
        <w:t xml:space="preserve"> смислу алюзивного висловлювання від закладеного в об’єкт непрямого посилання інтерпретаційного фрейму, тим імовірнішою є реалізація різних ілокуцій для різних категорій читачів.</w:t>
      </w:r>
    </w:p>
    <w:p w:rsidR="00A53071" w:rsidRDefault="00A53071" w:rsidP="00A53071">
      <w:pPr>
        <w:pStyle w:val="36"/>
        <w:widowControl w:val="0"/>
        <w:spacing w:line="372" w:lineRule="auto"/>
        <w:rPr>
          <w:rStyle w:val="rvts6"/>
          <w:color w:val="000000"/>
          <w:sz w:val="28"/>
          <w:szCs w:val="28"/>
        </w:rPr>
      </w:pPr>
      <w:r>
        <w:rPr>
          <w:rStyle w:val="rvts6"/>
          <w:color w:val="000000"/>
          <w:sz w:val="28"/>
          <w:szCs w:val="28"/>
        </w:rPr>
        <w:t>Телеологічність алюзивних мовленнєвих ситуацій передбачає вибір комунікативних стратегій і тактик. У роботі встановлено спільні кооперативну та конфронтаційну с</w:t>
      </w:r>
      <w:r>
        <w:rPr>
          <w:rStyle w:val="rvts7"/>
          <w:szCs w:val="28"/>
        </w:rPr>
        <w:t>тратегії застосування алюзивної техніки в   англійському та українському публіцистичному дискурсі, причому конфліктний чи неконфліктний а</w:t>
      </w:r>
      <w:r>
        <w:rPr>
          <w:rStyle w:val="rvts6"/>
          <w:color w:val="000000"/>
          <w:sz w:val="28"/>
          <w:szCs w:val="28"/>
        </w:rPr>
        <w:t>кціональний контекст під час алюзивного процесу може бути спрямований як на прецедентний феномен, так і на цільову аудиторію. У першому випадку найпоширенішими тактиками є аргументація, висміювання й відсторонення від сказаного, у другому – маніпуляція, заохочення і провокація.</w:t>
      </w:r>
    </w:p>
    <w:p w:rsidR="00A53071" w:rsidRDefault="00A53071" w:rsidP="00A53071">
      <w:pPr>
        <w:widowControl w:val="0"/>
        <w:spacing w:line="372" w:lineRule="auto"/>
        <w:ind w:firstLine="737"/>
        <w:jc w:val="both"/>
        <w:rPr>
          <w:sz w:val="28"/>
          <w:lang w:val="uk-UA"/>
        </w:rPr>
      </w:pPr>
      <w:r>
        <w:rPr>
          <w:sz w:val="28"/>
          <w:lang w:val="uk-UA"/>
        </w:rPr>
        <w:t xml:space="preserve">Встановлено, що реалізації комунікативно-прагматичного потенціалу алюзії сприяють регулятивні та оцінні концепти, які в різний спосіб актуалізуються за допомогою слів та висловлювань із алюзивним статусом. </w:t>
      </w:r>
      <w:r>
        <w:rPr>
          <w:sz w:val="28"/>
          <w:szCs w:val="28"/>
          <w:lang w:val="uk-UA"/>
        </w:rPr>
        <w:t xml:space="preserve">Якщо алюзивні імена концептуалізуються виключно в напрямку прецедентного </w:t>
      </w:r>
      <w:r>
        <w:rPr>
          <w:sz w:val="28"/>
          <w:szCs w:val="28"/>
          <w:lang w:val="uk-UA"/>
        </w:rPr>
        <w:lastRenderedPageBreak/>
        <w:t>феномена, то у</w:t>
      </w:r>
      <w:r>
        <w:rPr>
          <w:iCs/>
          <w:sz w:val="28"/>
          <w:szCs w:val="28"/>
          <w:lang w:val="uk-UA"/>
        </w:rPr>
        <w:t>нікальність цитатної алюзії полягає в можливій багатоплановості експлікації концептуальної інформації</w:t>
      </w:r>
      <w:r>
        <w:rPr>
          <w:sz w:val="28"/>
          <w:szCs w:val="28"/>
          <w:lang w:val="uk-UA"/>
        </w:rPr>
        <w:t>: це або апеляція до лінгвокультурного концепту прецедентного тексту, або концептуалізація окремих елементів прото- чи метатексту, або ж формування нових концептуальних ознак внаслідок кореляції останніх.</w:t>
      </w:r>
    </w:p>
    <w:p w:rsidR="00A53071" w:rsidRDefault="00A53071" w:rsidP="00A53071">
      <w:pPr>
        <w:pStyle w:val="afffffffb"/>
        <w:spacing w:line="348" w:lineRule="auto"/>
        <w:ind w:firstLine="709"/>
        <w:rPr>
          <w:szCs w:val="28"/>
        </w:rPr>
      </w:pPr>
      <w:r>
        <w:rPr>
          <w:szCs w:val="28"/>
        </w:rPr>
        <w:t>У роботі з’ясовано, </w:t>
      </w:r>
      <w:proofErr w:type="gramStart"/>
      <w:r>
        <w:rPr>
          <w:szCs w:val="28"/>
        </w:rPr>
        <w:t>що  алюзивність</w:t>
      </w:r>
      <w:proofErr w:type="gramEnd"/>
      <w:r>
        <w:rPr>
          <w:szCs w:val="28"/>
        </w:rPr>
        <w:t xml:space="preserve"> буває двох видів – номінативного і цитатного. Репрезентантами</w:t>
      </w:r>
      <w:r>
        <w:rPr>
          <w:rStyle w:val="rvts6"/>
          <w:szCs w:val="28"/>
        </w:rPr>
        <w:t xml:space="preserve"> номінативних алюзій є непредикативні одиниці,</w:t>
      </w:r>
      <w:r>
        <w:rPr>
          <w:szCs w:val="28"/>
        </w:rPr>
        <w:t xml:space="preserve"> а денотатами, зв’язок з якими є символічним, – імена, назва чи факти. Цитатні алюзії розглядаються як предикативні включення з денотатами у формі текстів чи висловлювань.</w:t>
      </w:r>
    </w:p>
    <w:p w:rsidR="00A53071" w:rsidRDefault="00A53071" w:rsidP="00A53071">
      <w:pPr>
        <w:pStyle w:val="afffffffb"/>
        <w:widowControl w:val="0"/>
        <w:spacing w:line="348" w:lineRule="auto"/>
        <w:ind w:firstLine="709"/>
        <w:rPr>
          <w:szCs w:val="28"/>
        </w:rPr>
      </w:pPr>
      <w:r>
        <w:rPr>
          <w:szCs w:val="28"/>
        </w:rPr>
        <w:t>У результаті зіставлення виявлено відмінну дистрибуцію номінативних алюзій в англійському (50 од.) та українському (14 од.) публіцистичному дискурсі. Так, в англійській мові зафіксовано більше імен та назв з алюзивним статусом (36</w:t>
      </w:r>
      <w:r>
        <w:rPr>
          <w:szCs w:val="28"/>
          <w:lang w:val="en-US"/>
        </w:rPr>
        <w:t> </w:t>
      </w:r>
      <w:r>
        <w:rPr>
          <w:szCs w:val="28"/>
        </w:rPr>
        <w:t>од.), ніж в українській (4 од.), що вказує на додаткові можливості компактної актуалізації паралельних смислів.</w:t>
      </w:r>
    </w:p>
    <w:p w:rsidR="00A53071" w:rsidRDefault="00A53071" w:rsidP="00A53071">
      <w:pPr>
        <w:pStyle w:val="afffffffb"/>
        <w:widowControl w:val="0"/>
        <w:spacing w:line="348" w:lineRule="auto"/>
        <w:ind w:firstLine="709"/>
        <w:rPr>
          <w:szCs w:val="28"/>
        </w:rPr>
      </w:pPr>
      <w:r>
        <w:rPr>
          <w:szCs w:val="28"/>
        </w:rPr>
        <w:t xml:space="preserve">Використання в ролі алюзивних денотатів фактів рівною мірою властиве як англійській (14 од.), так і українській (10 од.) публіцистиці. </w:t>
      </w:r>
      <w:proofErr w:type="gramStart"/>
      <w:r>
        <w:rPr>
          <w:szCs w:val="28"/>
        </w:rPr>
        <w:t>З  категорією</w:t>
      </w:r>
      <w:proofErr w:type="gramEnd"/>
      <w:r>
        <w:rPr>
          <w:szCs w:val="28"/>
        </w:rPr>
        <w:t xml:space="preserve"> інтертекстуальності пов’язані лише ті фактуальні алюзії, денотатом яких є факт з відомого прецедентного тексту;</w:t>
      </w:r>
      <w:r>
        <w:rPr>
          <w:color w:val="000000"/>
          <w:szCs w:val="28"/>
        </w:rPr>
        <w:t xml:space="preserve"> в іншому</w:t>
      </w:r>
      <w:r>
        <w:rPr>
          <w:szCs w:val="28"/>
        </w:rPr>
        <w:t xml:space="preserve"> разі вони пов’язані з фоновими знаннями екстралінгвістичного характеру. </w:t>
      </w:r>
    </w:p>
    <w:p w:rsidR="00A53071" w:rsidRDefault="00A53071" w:rsidP="00A53071">
      <w:pPr>
        <w:pStyle w:val="afffffffb"/>
        <w:spacing w:line="348" w:lineRule="auto"/>
        <w:rPr>
          <w:szCs w:val="28"/>
        </w:rPr>
      </w:pPr>
      <w:r>
        <w:rPr>
          <w:szCs w:val="28"/>
        </w:rPr>
        <w:t xml:space="preserve">До цитатних алюзій, більшість яких є ситуативно-контекстуальними, </w:t>
      </w:r>
      <w:proofErr w:type="gramStart"/>
      <w:r>
        <w:rPr>
          <w:szCs w:val="28"/>
        </w:rPr>
        <w:t>у  зіставлюваних</w:t>
      </w:r>
      <w:proofErr w:type="gramEnd"/>
      <w:r>
        <w:rPr>
          <w:szCs w:val="28"/>
        </w:rPr>
        <w:t xml:space="preserve"> мовах належать такі предикативні включення: алюзії з буквальним відтворенням прототексту, алюзивні квазіцитати та семантико-синтаксичні алюзії. </w:t>
      </w:r>
      <w:proofErr w:type="gramStart"/>
      <w:r>
        <w:rPr>
          <w:szCs w:val="28"/>
        </w:rPr>
        <w:t>Перші  набувають</w:t>
      </w:r>
      <w:proofErr w:type="gramEnd"/>
      <w:r>
        <w:rPr>
          <w:szCs w:val="28"/>
        </w:rPr>
        <w:t xml:space="preserve"> алюзивного статусу завдяки метафоричному вживанню в іншій дискурсивній сфері, другі є трансформованими прецедентними одиницями з парадигматичним прирощенням метатексту, асоціативність третіх заснована на переносі синтаксичної структури вихідного тексту. </w:t>
      </w:r>
    </w:p>
    <w:p w:rsidR="00A53071" w:rsidRDefault="00A53071" w:rsidP="00A53071">
      <w:pPr>
        <w:pStyle w:val="afffffffb"/>
        <w:spacing w:line="348" w:lineRule="auto"/>
        <w:ind w:firstLine="709"/>
        <w:rPr>
          <w:szCs w:val="28"/>
        </w:rPr>
      </w:pPr>
      <w:r>
        <w:t>Цитатні алюзії становлять більшість досліджуваної вибірки</w:t>
      </w:r>
      <w:r>
        <w:rPr>
          <w:szCs w:val="28"/>
        </w:rPr>
        <w:t xml:space="preserve">, що пояснюється впливом масової культури, для якої характерне цитатне </w:t>
      </w:r>
      <w:r>
        <w:rPr>
          <w:szCs w:val="28"/>
        </w:rPr>
        <w:lastRenderedPageBreak/>
        <w:t>мислення</w:t>
      </w:r>
      <w:r>
        <w:t xml:space="preserve">. В англомовній публіцистиці зареєстровано </w:t>
      </w:r>
      <w:r>
        <w:rPr>
          <w:szCs w:val="28"/>
        </w:rPr>
        <w:t xml:space="preserve">110 </w:t>
      </w:r>
      <w:r>
        <w:t xml:space="preserve">таких включень, </w:t>
      </w:r>
      <w:proofErr w:type="gramStart"/>
      <w:r>
        <w:t>в  україномовній</w:t>
      </w:r>
      <w:proofErr w:type="gramEnd"/>
      <w:r>
        <w:t xml:space="preserve"> – </w:t>
      </w:r>
      <w:r>
        <w:rPr>
          <w:szCs w:val="28"/>
        </w:rPr>
        <w:t>166, з яких з буквальним відтворенням прототексту – 19 од. в англійській пресі та 14 в українській, алюзивних квазіцитат – 79 од. та 116 од., семантико-синтаксичних алюзій – 12 од. та 36 од.</w:t>
      </w:r>
    </w:p>
    <w:p w:rsidR="00A53071" w:rsidRDefault="00A53071" w:rsidP="00A53071">
      <w:pPr>
        <w:pStyle w:val="afffffffb"/>
        <w:widowControl w:val="0"/>
        <w:spacing w:line="348" w:lineRule="auto"/>
        <w:ind w:firstLine="709"/>
        <w:rPr>
          <w:szCs w:val="28"/>
        </w:rPr>
      </w:pPr>
      <w:r>
        <w:rPr>
          <w:szCs w:val="28"/>
        </w:rPr>
        <w:t>Під час алюзивного процесу денотат непрямого посилання може зазнавати значних змін. Зіставно-типологічний аналіз англійських та українських алюзій</w:t>
      </w:r>
      <w:r>
        <w:rPr>
          <w:iCs/>
          <w:szCs w:val="28"/>
        </w:rPr>
        <w:t xml:space="preserve"> </w:t>
      </w:r>
      <w:r>
        <w:rPr>
          <w:szCs w:val="28"/>
        </w:rPr>
        <w:t>дав змогу виділити спільні (</w:t>
      </w:r>
      <w:r>
        <w:rPr>
          <w:iCs/>
          <w:szCs w:val="28"/>
        </w:rPr>
        <w:t>лексико-семантичні, синтаксичні, стилістичні</w:t>
      </w:r>
      <w:r>
        <w:rPr>
          <w:szCs w:val="28"/>
        </w:rPr>
        <w:t xml:space="preserve">), а також відмінні (морфологічні) алюзивні трансформанти. </w:t>
      </w:r>
      <w:r>
        <w:rPr>
          <w:iCs/>
          <w:szCs w:val="28"/>
        </w:rPr>
        <w:t>Лексико-семантичні трансформанти – замінні елементи, засновані на таких явищах, як омонімія, синонімія, антонімія, парономазія, у досліджуваних мовах не відрізняються. Спільними є також стилістичні (алітерація, метафора, метонімія, повтор) і синтаксичні (</w:t>
      </w:r>
      <w:r>
        <w:rPr>
          <w:szCs w:val="28"/>
        </w:rPr>
        <w:t xml:space="preserve">розширення, усічення, заміна порядку слів) </w:t>
      </w:r>
      <w:r>
        <w:rPr>
          <w:iCs/>
          <w:szCs w:val="28"/>
        </w:rPr>
        <w:t>модифікації, окрім контамінації, виявленої лише в українській мові. Морфологічні алюзії – оказіоналізми, що викликають алюзивні асоціації, теж характерні для української публіцистики.</w:t>
      </w:r>
      <w:r>
        <w:rPr>
          <w:szCs w:val="28"/>
        </w:rPr>
        <w:t xml:space="preserve"> </w:t>
      </w:r>
      <w:r>
        <w:rPr>
          <w:iCs/>
          <w:szCs w:val="28"/>
        </w:rPr>
        <w:t>Цей висновок не претендує на вичерпність і є об’єктивним для проаналізованого фрагмента мовного матеріалу.</w:t>
      </w:r>
    </w:p>
    <w:p w:rsidR="00A53071" w:rsidRDefault="00A53071" w:rsidP="00A53071">
      <w:pPr>
        <w:pStyle w:val="afffffffb"/>
        <w:spacing w:line="348" w:lineRule="auto"/>
        <w:rPr>
          <w:szCs w:val="28"/>
        </w:rPr>
      </w:pPr>
      <w:r>
        <w:t xml:space="preserve">Як в англійській, так і українській публіцистиці виявлено алюзії на різні джерела. </w:t>
      </w:r>
      <w:r>
        <w:rPr>
          <w:szCs w:val="28"/>
        </w:rPr>
        <w:t xml:space="preserve">Спільними денотатами алюзивних посилань в англійському та українському публіцистичному дискурсі є: 1) художня література, 2) Біблія, 3) корпус фразеологічних одиниць, 4) тексти зі сфери масової культури. </w:t>
      </w:r>
    </w:p>
    <w:p w:rsidR="00A53071" w:rsidRDefault="00A53071" w:rsidP="00A53071">
      <w:pPr>
        <w:pStyle w:val="afffffffb"/>
        <w:spacing w:line="348" w:lineRule="auto"/>
      </w:pPr>
      <w:r>
        <w:t xml:space="preserve">У результаті дослідження визначилася тенденція до залучення в ролі алюзивних денотатів текстів та висловлювань зі сфери масової культури: </w:t>
      </w:r>
      <w:r>
        <w:rPr>
          <w:szCs w:val="28"/>
        </w:rPr>
        <w:t>(58 од. в англ. і 83 од. в укр. мові)</w:t>
      </w:r>
      <w:r>
        <w:t xml:space="preserve">. Найчастіше джерелами таких посилань є назви кінофільмів, популярних пісень, тексти газетно-публіцистичного </w:t>
      </w:r>
      <w:proofErr w:type="gramStart"/>
      <w:r>
        <w:t>та  офіційно</w:t>
      </w:r>
      <w:proofErr w:type="gramEnd"/>
      <w:r>
        <w:t>-ділового стилю.</w:t>
      </w:r>
    </w:p>
    <w:p w:rsidR="00A53071" w:rsidRDefault="00A53071" w:rsidP="00A53071">
      <w:pPr>
        <w:pStyle w:val="afffffffb"/>
        <w:spacing w:line="348" w:lineRule="auto"/>
        <w:rPr>
          <w:szCs w:val="28"/>
        </w:rPr>
      </w:pPr>
      <w:r>
        <w:rPr>
          <w:szCs w:val="28"/>
        </w:rPr>
        <w:t xml:space="preserve">Поширеними </w:t>
      </w:r>
      <w:r>
        <w:t>в пресі зіставлюваних мов</w:t>
      </w:r>
      <w:r>
        <w:rPr>
          <w:szCs w:val="28"/>
        </w:rPr>
        <w:t xml:space="preserve"> є також алюзії на художню літературу (57 од. в англ. і 35 од. в укр. мові</w:t>
      </w:r>
      <w:proofErr w:type="gramStart"/>
      <w:r>
        <w:rPr>
          <w:szCs w:val="28"/>
        </w:rPr>
        <w:t>),  Біблію</w:t>
      </w:r>
      <w:proofErr w:type="gramEnd"/>
      <w:r>
        <w:rPr>
          <w:szCs w:val="28"/>
        </w:rPr>
        <w:t xml:space="preserve"> (16 од. в англ. і 20 од. в укр. мові), корпус фразеологічних одиниць (29 од. в англ. і 43 од. в укр. мові). На окрему увагу заслуговує відсутність алюзій на усну народну </w:t>
      </w:r>
      <w:r>
        <w:rPr>
          <w:szCs w:val="28"/>
        </w:rPr>
        <w:lastRenderedPageBreak/>
        <w:t xml:space="preserve">творчість, що свідчить про вплив на національну публіцистику культури постмодернізму, відомою своєю відмовою від етнічних цінностей. </w:t>
      </w:r>
    </w:p>
    <w:p w:rsidR="00A53071" w:rsidRDefault="00A53071" w:rsidP="00A53071">
      <w:pPr>
        <w:spacing w:line="360" w:lineRule="auto"/>
        <w:jc w:val="both"/>
        <w:rPr>
          <w:sz w:val="28"/>
          <w:lang w:val="uk-UA"/>
        </w:rPr>
      </w:pPr>
      <w:r>
        <w:rPr>
          <w:sz w:val="28"/>
          <w:szCs w:val="28"/>
          <w:lang w:val="uk-UA"/>
        </w:rPr>
        <w:tab/>
      </w:r>
      <w:r>
        <w:rPr>
          <w:bCs/>
          <w:iCs/>
          <w:sz w:val="28"/>
          <w:szCs w:val="28"/>
          <w:lang w:val="uk-UA"/>
        </w:rPr>
        <w:t>Перспективи</w:t>
      </w:r>
      <w:r>
        <w:rPr>
          <w:sz w:val="28"/>
          <w:szCs w:val="28"/>
          <w:lang w:val="uk-UA"/>
        </w:rPr>
        <w:t xml:space="preserve"> подальшого дослідження зумовлені “вертикалізацією” контексту сучасного публіцистичного дискурсу</w:t>
      </w:r>
      <w:r>
        <w:rPr>
          <w:sz w:val="28"/>
          <w:lang w:val="uk-UA"/>
        </w:rPr>
        <w:t>, що</w:t>
      </w:r>
      <w:r>
        <w:rPr>
          <w:sz w:val="28"/>
        </w:rPr>
        <w:t> </w:t>
      </w:r>
      <w:r>
        <w:rPr>
          <w:sz w:val="28"/>
          <w:lang w:val="uk-UA"/>
        </w:rPr>
        <w:t>визначає необхідність вивчати особливості функціонування мовних явищ,</w:t>
      </w:r>
      <w:r>
        <w:rPr>
          <w:sz w:val="28"/>
        </w:rPr>
        <w:t> </w:t>
      </w:r>
      <w:r>
        <w:rPr>
          <w:sz w:val="28"/>
          <w:lang w:val="uk-UA"/>
        </w:rPr>
        <w:t>які на ньому засновані. Потенційно перспективними є дослідження національно- та гендерно-маркованих алюзії.</w:t>
      </w:r>
    </w:p>
    <w:p w:rsidR="00A53071" w:rsidRDefault="00A53071" w:rsidP="00A53071">
      <w:pPr>
        <w:spacing w:line="360" w:lineRule="auto"/>
        <w:ind w:firstLine="708"/>
        <w:jc w:val="both"/>
        <w:rPr>
          <w:sz w:val="28"/>
          <w:szCs w:val="28"/>
          <w:lang w:val="uk-UA"/>
        </w:rPr>
      </w:pPr>
      <w:r>
        <w:rPr>
          <w:sz w:val="28"/>
          <w:szCs w:val="28"/>
          <w:lang w:val="uk-UA"/>
        </w:rPr>
        <w:t xml:space="preserve">Результати цієї розвідки є внеском </w:t>
      </w:r>
      <w:r>
        <w:rPr>
          <w:bCs/>
          <w:iCs/>
          <w:sz w:val="28"/>
          <w:szCs w:val="28"/>
          <w:lang w:val="uk-UA"/>
        </w:rPr>
        <w:t>до теорії інтертекстуальності, стилістики англійської мови, стилістики української мови, зіставного і типологічного мовознавства, когнітивної лінгвістики, лінгвопрагматики, комунікативної лінгвістики</w:t>
      </w:r>
      <w:r>
        <w:rPr>
          <w:sz w:val="28"/>
          <w:szCs w:val="28"/>
          <w:lang w:val="uk-UA"/>
        </w:rPr>
        <w:t>, а</w:t>
      </w:r>
      <w:r>
        <w:rPr>
          <w:sz w:val="28"/>
          <w:szCs w:val="28"/>
        </w:rPr>
        <w:t> </w:t>
      </w:r>
      <w:r>
        <w:rPr>
          <w:sz w:val="28"/>
          <w:szCs w:val="28"/>
          <w:lang w:val="uk-UA"/>
        </w:rPr>
        <w:t>також до стилістичної типології мов і зіставної дискурсології, які наразі формуються. Теоретична</w:t>
      </w:r>
      <w:r>
        <w:rPr>
          <w:sz w:val="28"/>
          <w:lang w:val="uk-UA"/>
        </w:rPr>
        <w:t xml:space="preserve"> концепція алюзії та класифікація відповідного матеріалу може стати у пригоді для складання українського словника прецедентних феноменів. </w:t>
      </w:r>
    </w:p>
    <w:p w:rsidR="00A53071" w:rsidRDefault="00A53071" w:rsidP="00A53071">
      <w:pPr>
        <w:rPr>
          <w:lang w:val="uk-UA"/>
        </w:rPr>
      </w:pPr>
    </w:p>
    <w:p w:rsidR="00A53071" w:rsidRDefault="00A53071" w:rsidP="00A53071">
      <w:pPr>
        <w:pStyle w:val="afffffff8"/>
        <w:rPr>
          <w:b/>
        </w:rPr>
      </w:pPr>
      <w:r>
        <w:rPr>
          <w:b/>
        </w:rPr>
        <w:t>СПИСОК ВИКОРИСТАНИХ ДЖЕРЕЛ</w:t>
      </w:r>
    </w:p>
    <w:p w:rsidR="00A53071" w:rsidRDefault="00A53071" w:rsidP="00A53071">
      <w:pPr>
        <w:spacing w:line="360" w:lineRule="auto"/>
        <w:jc w:val="center"/>
        <w:rPr>
          <w:b/>
          <w:bCs/>
          <w:caps/>
          <w:sz w:val="28"/>
          <w:lang w:val="uk-UA"/>
        </w:rPr>
      </w:pPr>
    </w:p>
    <w:p w:rsidR="00A53071" w:rsidRDefault="00A53071" w:rsidP="00A53071">
      <w:pPr>
        <w:spacing w:line="360" w:lineRule="auto"/>
        <w:jc w:val="center"/>
        <w:rPr>
          <w:b/>
          <w:bCs/>
          <w:caps/>
          <w:sz w:val="28"/>
          <w:lang w:val="uk-UA"/>
        </w:rPr>
      </w:pP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Александрова О. В. Язык средств массовой информации как часть коллективного пространства общества / О. В. Александрова // Язык</w:t>
      </w:r>
      <w:r>
        <w:rPr>
          <w:lang w:val="en-US"/>
        </w:rPr>
        <w:t> </w:t>
      </w:r>
      <w:r>
        <w:t xml:space="preserve">СМИ как объект междисциплинарного </w:t>
      </w:r>
      <w:proofErr w:type="gramStart"/>
      <w:r>
        <w:t>исследования :</w:t>
      </w:r>
      <w:proofErr w:type="gramEnd"/>
      <w:r>
        <w:t xml:space="preserve"> учебное пособие.</w:t>
      </w:r>
      <w:r>
        <w:rPr>
          <w:lang w:val="en-US"/>
        </w:rPr>
        <w:t> </w:t>
      </w:r>
      <w:r>
        <w:t xml:space="preserve">– </w:t>
      </w:r>
      <w:proofErr w:type="gramStart"/>
      <w:r>
        <w:t>М. :</w:t>
      </w:r>
      <w:proofErr w:type="gramEnd"/>
      <w:r>
        <w:t xml:space="preserve"> Изд-во МГУ, 2003. – С. 89-99.</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Алешко-Ожевская С. С. Фразеологический состав английского языка и проблемы аллюзивности художественного </w:t>
      </w:r>
      <w:proofErr w:type="gramStart"/>
      <w:r>
        <w:t>произведения :</w:t>
      </w:r>
      <w:proofErr w:type="gramEnd"/>
      <w:r>
        <w:t xml:space="preserve"> автореф. дис. на соискание ученой степени канд. филол. наук : спец. 10.02.04 “Германские языки” / С. С. Алешко-Ожевская. – Москва, 2007. – 26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Анисимова Е. Е. О коммуникативно-прагматических нормах текста /            Е. Е. Анисимова // Прагматика и структура текста. – </w:t>
      </w:r>
      <w:proofErr w:type="gramStart"/>
      <w:r>
        <w:t>М. :</w:t>
      </w:r>
      <w:proofErr w:type="gramEnd"/>
      <w:r>
        <w:t xml:space="preserve"> МГПИИЯ, 1983. – Вып. 209. – С. 3-15.</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Андрієнко Т. П. Мовленнєвий акт іронії в англійській мові (на матеріалі художньої літератури Х</w:t>
      </w:r>
      <w:r>
        <w:rPr>
          <w:lang w:val="en-US"/>
        </w:rPr>
        <w:t>VI</w:t>
      </w:r>
      <w:r>
        <w:t xml:space="preserve"> та </w:t>
      </w:r>
      <w:r>
        <w:rPr>
          <w:lang w:val="en-US"/>
        </w:rPr>
        <w:t>XX</w:t>
      </w:r>
      <w:r>
        <w:t xml:space="preserve"> століть</w:t>
      </w:r>
      <w:proofErr w:type="gramStart"/>
      <w:r>
        <w:t>) :</w:t>
      </w:r>
      <w:proofErr w:type="gramEnd"/>
      <w:r>
        <w:t xml:space="preserve"> автореф. дис. на здобуття наук. </w:t>
      </w:r>
      <w:r>
        <w:lastRenderedPageBreak/>
        <w:t>ступеня канд. філол. наук : спец. 10.02.04 “Германські мови” /                      Т. П. Андрієнко. – Харків, 2002. – 17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Анохина С. П. Тексты вторичной </w:t>
      </w:r>
      <w:proofErr w:type="gramStart"/>
      <w:r>
        <w:t>информативности :</w:t>
      </w:r>
      <w:proofErr w:type="gramEnd"/>
      <w:r>
        <w:t xml:space="preserve"> коммуникативно-прагматический аспект / С. П. Анохина, Ф.</w:t>
      </w:r>
      <w:r>
        <w:rPr>
          <w:lang w:val="en-US"/>
        </w:rPr>
        <w:t> </w:t>
      </w:r>
      <w:r>
        <w:t xml:space="preserve">Х. Ниссен, Т. Б. Стариннова. – </w:t>
      </w:r>
      <w:proofErr w:type="gramStart"/>
      <w:r>
        <w:t>Тольятти :</w:t>
      </w:r>
      <w:proofErr w:type="gramEnd"/>
      <w:r>
        <w:t xml:space="preserve"> Изд-во ПТИС МГУС, 2000. – 174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proofErr w:type="gramStart"/>
      <w:r>
        <w:t>Анциферова  О.</w:t>
      </w:r>
      <w:proofErr w:type="gramEnd"/>
      <w:r>
        <w:t xml:space="preserve"> Ю. Русские аллюзии в романе Ф. Фроуз “Голубой ангел” / О. Ю. Анциферова // Русская и сопоставительная филология : состояние и перспективы : материалы междунар. науч. конф.                 (</w:t>
      </w:r>
      <w:proofErr w:type="gramStart"/>
      <w:r>
        <w:t xml:space="preserve">Казань,   </w:t>
      </w:r>
      <w:proofErr w:type="gramEnd"/>
      <w:r>
        <w:t xml:space="preserve">3-4 октября 2004) / Ред. К. Р. Галиуллина. – </w:t>
      </w:r>
      <w:proofErr w:type="gramStart"/>
      <w:r>
        <w:t>Казань :</w:t>
      </w:r>
      <w:proofErr w:type="gramEnd"/>
      <w:r>
        <w:t xml:space="preserve"> Изд-во Казанского ун-та, 2004. – С. 336-338.</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Арнольд И. В. Импликация как прием построения текста и предмет филологического изучения / И. В. Арнольд // Вопросы Языкознания. –  1982. – № 4. –  С. 83-91.</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proofErr w:type="gramStart"/>
      <w:r>
        <w:t>Арнольд  И.</w:t>
      </w:r>
      <w:proofErr w:type="gramEnd"/>
      <w:r>
        <w:t xml:space="preserve"> В. Проблема диалогизма, интертекстуальности и герменевтики (в интерпретации художественного текста) : [лекции к спецкурсу] / Ирина Владимировна Арнольд. – СПб</w:t>
      </w:r>
      <w:proofErr w:type="gramStart"/>
      <w:r>
        <w:t>. :</w:t>
      </w:r>
      <w:proofErr w:type="gramEnd"/>
      <w:r>
        <w:t xml:space="preserve"> Образование, 1997. –  59, [1]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rPr>
          <w:rFonts w:ascii="TimesNewRomanPSMT" w:hAnsi="TimesNewRomanPSMT"/>
          <w:szCs w:val="28"/>
        </w:rPr>
      </w:pPr>
      <w:r>
        <w:t xml:space="preserve">Арутюнова Н. Д. Истоки, проблемы и категории прагматики /                         Н. Д. Арутюнова Е. В. Падучева // Новое в зарубежной лингвистике. – </w:t>
      </w:r>
      <w:proofErr w:type="gramStart"/>
      <w:r>
        <w:t>М. :</w:t>
      </w:r>
      <w:proofErr w:type="gramEnd"/>
      <w:r>
        <w:t xml:space="preserve"> Прогресс, 1985. – Вып. 16. – С. 8-42.</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rPr>
          <w:rFonts w:ascii="TimesNewRomanPSMT" w:hAnsi="TimesNewRomanPSMT"/>
          <w:szCs w:val="28"/>
        </w:rPr>
      </w:pPr>
      <w:r>
        <w:t xml:space="preserve">Арутюнова Н. Д. Предложение и его смысл (логико–семантические </w:t>
      </w:r>
      <w:r>
        <w:rPr>
          <w:rFonts w:ascii="TimesNewRomanPSMT" w:hAnsi="TimesNewRomanPSMT"/>
          <w:szCs w:val="28"/>
        </w:rPr>
        <w:t xml:space="preserve">проблемы) / Нина Давыдовна Арутюнова. – </w:t>
      </w:r>
      <w:proofErr w:type="gramStart"/>
      <w:r>
        <w:rPr>
          <w:rFonts w:ascii="TimesNewRomanPSMT" w:hAnsi="TimesNewRomanPSMT"/>
          <w:szCs w:val="28"/>
        </w:rPr>
        <w:t>М. :</w:t>
      </w:r>
      <w:proofErr w:type="gramEnd"/>
      <w:r>
        <w:rPr>
          <w:rFonts w:ascii="TimesNewRomanPSMT" w:hAnsi="TimesNewRomanPSMT"/>
          <w:szCs w:val="28"/>
        </w:rPr>
        <w:t xml:space="preserve"> Едиториал УРСС, 2002. – 384 с. – (Лингвистическое наследие ХХ века).</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Арутюнова Н. Д. Язык и мир человека / Нина Давыдовна Арутюнова. – </w:t>
      </w:r>
      <w:proofErr w:type="gramStart"/>
      <w:r>
        <w:t>М. :</w:t>
      </w:r>
      <w:proofErr w:type="gramEnd"/>
      <w:r>
        <w:t xml:space="preserve"> Языки русской культуры, 1999. – 896 с. – (Язык. Семиотика. Культура. Большая серия).</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Атабекова А. А. Употребление языка в процессе сообщения знаний на пространстве </w:t>
      </w:r>
      <w:r>
        <w:rPr>
          <w:lang w:val="en-US"/>
        </w:rPr>
        <w:t>WEB</w:t>
      </w:r>
      <w:r>
        <w:t>-страницы / А. А. Атабекова // Теория коммуникации и прикладная лингвистика. – Ростов н/</w:t>
      </w:r>
      <w:proofErr w:type="gramStart"/>
      <w:r>
        <w:t>Д :</w:t>
      </w:r>
      <w:proofErr w:type="gramEnd"/>
      <w:r>
        <w:t xml:space="preserve"> ИУБиП, 2002. – № 1. – С. 8-15.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lastRenderedPageBreak/>
        <w:t xml:space="preserve">Ахманова О. С. “Вертикальный контекст” как филологическая проблема / О. С. Ахманова, И. В. Гюббенет // Вопросы языкознания. – 1997. – № 3. – С. 47-54.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Балыкова Г. Ф. Феномен интертекста в </w:t>
      </w:r>
      <w:proofErr w:type="gramStart"/>
      <w:r>
        <w:t>публицистике :</w:t>
      </w:r>
      <w:proofErr w:type="gramEnd"/>
      <w:r>
        <w:t xml:space="preserve"> приемы текстообразования / Г. Ф. Балыкова // Интертекст в художественном  и публицистическом дискурсе : </w:t>
      </w:r>
      <w:r>
        <w:rPr>
          <w:rFonts w:ascii="TimesNewRoman" w:hAnsi="TimesNewRoman"/>
          <w:szCs w:val="20"/>
        </w:rPr>
        <w:t>cб. докл. междунар. конф. (Магнитогорск, 12–14 ноября 2003 г.) / Ред.-сост. С. Г. Шулежкова. </w:t>
      </w:r>
      <w:r>
        <w:t xml:space="preserve">– </w:t>
      </w:r>
      <w:proofErr w:type="gramStart"/>
      <w:r>
        <w:t>Магнитогорск :</w:t>
      </w:r>
      <w:proofErr w:type="gramEnd"/>
      <w:r>
        <w:t xml:space="preserve">              Изд-во МаГУ, 2003. – С. 74-81.</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rPr>
          <w:szCs w:val="28"/>
        </w:rPr>
      </w:pPr>
      <w:r>
        <w:t xml:space="preserve">Баранов А. Н. Языковые механизмы вариативной интерпретации действительности как средство воздействия на сознание / А. Н. </w:t>
      </w:r>
      <w:proofErr w:type="gramStart"/>
      <w:r>
        <w:t xml:space="preserve">Баранов,   </w:t>
      </w:r>
      <w:proofErr w:type="gramEnd"/>
      <w:r>
        <w:t xml:space="preserve">   В. В. Паршин // Роль языка в средствах массовой коммуникации : сб. обзоров. – </w:t>
      </w:r>
      <w:proofErr w:type="gramStart"/>
      <w:r>
        <w:t>М. :</w:t>
      </w:r>
      <w:proofErr w:type="gramEnd"/>
      <w:r>
        <w:t xml:space="preserve"> </w:t>
      </w:r>
      <w:r>
        <w:rPr>
          <w:szCs w:val="28"/>
        </w:rPr>
        <w:t xml:space="preserve">ИНИОН, 1986. – С. 100-143.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Pr>
          <w:szCs w:val="28"/>
        </w:rPr>
        <w:t>Бацевич Ф. С. Основи комунікативної девіатології / Флорій Сергійович Бацевич. </w:t>
      </w:r>
      <w:proofErr w:type="gramStart"/>
      <w:r>
        <w:rPr>
          <w:szCs w:val="28"/>
        </w:rPr>
        <w:t>–  Львів</w:t>
      </w:r>
      <w:proofErr w:type="gramEnd"/>
      <w:r>
        <w:rPr>
          <w:szCs w:val="28"/>
        </w:rPr>
        <w:t> : ЛНУ ім. Івана Франка, 2000. – 236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Бацевич Ф. С. Основи комунікативної лінгвістики / Флорій Сергійович Бацевич. – </w:t>
      </w:r>
      <w:proofErr w:type="gramStart"/>
      <w:r>
        <w:t>К. :</w:t>
      </w:r>
      <w:proofErr w:type="gramEnd"/>
      <w:r>
        <w:t xml:space="preserve"> ВЦ “Академія”, 2004. – 344 с. – (Серія “Альма-матер”).</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rPr>
          <w:szCs w:val="28"/>
        </w:rPr>
      </w:pPr>
      <w:r>
        <w:rPr>
          <w:szCs w:val="28"/>
        </w:rPr>
        <w:t xml:space="preserve">Бахтин М. М. Эстетика словесного творчества / Михаил Михайлович Бахтин. </w:t>
      </w:r>
      <w:proofErr w:type="gramStart"/>
      <w:r>
        <w:rPr>
          <w:szCs w:val="28"/>
        </w:rPr>
        <w:t>–  М.</w:t>
      </w:r>
      <w:proofErr w:type="gramEnd"/>
      <w:r>
        <w:rPr>
          <w:szCs w:val="28"/>
        </w:rPr>
        <w:t> : Искусство, 1986. –  445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Безуглая Л. Р. Пропозиция и прагматические импликации / Л. Р. Безуглая // Вісник ХНУ ім. В. Н. Каразіна. – </w:t>
      </w:r>
      <w:proofErr w:type="gramStart"/>
      <w:r>
        <w:t>Х. :</w:t>
      </w:r>
      <w:proofErr w:type="gramEnd"/>
      <w:r>
        <w:t xml:space="preserve"> Константа, 2003. – № 538. – С. 44-47.</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Белецкая А. Ю. Пословица как прецедентная единица в аргументативном </w:t>
      </w:r>
      <w:proofErr w:type="gramStart"/>
      <w:r>
        <w:t>дискурсе :</w:t>
      </w:r>
      <w:proofErr w:type="gramEnd"/>
      <w:r>
        <w:t xml:space="preserve"> дис. … канд. филол. </w:t>
      </w:r>
      <w:proofErr w:type="gramStart"/>
      <w:r>
        <w:t>наук :</w:t>
      </w:r>
      <w:proofErr w:type="gramEnd"/>
      <w:r>
        <w:t xml:space="preserve"> 10.02.04 / Белецкая Алла Юрьевна. – Самара, 2002. – 200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Бэк Кюн Хи. Семантико-структурные преобразования устойчивых выражений в заголовках современных </w:t>
      </w:r>
      <w:proofErr w:type="gramStart"/>
      <w:r>
        <w:t>газет :</w:t>
      </w:r>
      <w:proofErr w:type="gramEnd"/>
      <w:r>
        <w:t xml:space="preserve"> автореф. дис. на соискание ученой степени канд. филол. наук : спец. 10.02.01 “Русский язык” / Бэк Кюн Хи. – </w:t>
      </w:r>
      <w:proofErr w:type="gramStart"/>
      <w:r>
        <w:t>СПб.,</w:t>
      </w:r>
      <w:proofErr w:type="gramEnd"/>
      <w:r>
        <w:t xml:space="preserve"> 2002. – 25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Брусенская Л. А. Учебный словарь лингвистических терминов /                      Л. А. Брусенская, Г. Ф. Гаврилова, Н. В. Малычева. – Ростов н/</w:t>
      </w:r>
      <w:proofErr w:type="gramStart"/>
      <w:r>
        <w:t>Д. :</w:t>
      </w:r>
      <w:proofErr w:type="gramEnd"/>
      <w:r>
        <w:t xml:space="preserve"> Феникс, 2005. – 250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lastRenderedPageBreak/>
        <w:t xml:space="preserve">Валгина Н. С. Теория текста / Нина Сергеевна Валгина. – </w:t>
      </w:r>
      <w:proofErr w:type="gramStart"/>
      <w:r>
        <w:t>М. :</w:t>
      </w:r>
      <w:proofErr w:type="gramEnd"/>
      <w:r>
        <w:t xml:space="preserve"> Логос, 2004. – 280 с. – (Учебник ХХI века).</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Варченко В. В. Формы и функции цитатной речи в медиа-</w:t>
      </w:r>
      <w:proofErr w:type="gramStart"/>
      <w:r>
        <w:t>тексте :</w:t>
      </w:r>
      <w:proofErr w:type="gramEnd"/>
      <w:r>
        <w:t xml:space="preserve"> автореф. дис. на соискание ученой степени канд. филол. наук : спец. 10.02.04 “Германские языки” / В. В. Варченко. – М., 2007. – 23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Вендлер З. Иллокутивное самоубийство / З. Вендлер // Новое в зарубежной лингвистике. – </w:t>
      </w:r>
      <w:proofErr w:type="gramStart"/>
      <w:r>
        <w:t>М. :</w:t>
      </w:r>
      <w:proofErr w:type="gramEnd"/>
      <w:r>
        <w:t xml:space="preserve"> Прогресс, 1985. – Вып. 16. – С. 238-250.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Виноградов В. С. Введение в переводоведение / Венедикт Степанович Виноградов. – </w:t>
      </w:r>
      <w:proofErr w:type="gramStart"/>
      <w:r>
        <w:t>М. :</w:t>
      </w:r>
      <w:proofErr w:type="gramEnd"/>
      <w:r>
        <w:t xml:space="preserve"> Издательство института общего среднего образования РАО, 2001. – 224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Владимирова Н. Г. Условность, созидающая мир / Н. Г. Владимирова. –       В. </w:t>
      </w:r>
      <w:proofErr w:type="gramStart"/>
      <w:r>
        <w:t>Новгород :</w:t>
      </w:r>
      <w:proofErr w:type="gramEnd"/>
      <w:r>
        <w:t xml:space="preserve"> НовГу им. Ярослава Мудрого, 2001. –  270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Влахов С. Непереводимое в </w:t>
      </w:r>
      <w:proofErr w:type="gramStart"/>
      <w:r>
        <w:t>переводе  /</w:t>
      </w:r>
      <w:proofErr w:type="gramEnd"/>
      <w:r>
        <w:t xml:space="preserve"> С. Влахов, С. Флорин. – </w:t>
      </w:r>
      <w:proofErr w:type="gramStart"/>
      <w:r>
        <w:t>М. :</w:t>
      </w:r>
      <w:proofErr w:type="gramEnd"/>
      <w:r>
        <w:t xml:space="preserve"> Международные отношения, 1980. – 342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Воєводська В. С. Інтертекстуальність і переклад / В. С. Воєводська // Мовні та концептуальні картини </w:t>
      </w:r>
      <w:proofErr w:type="gramStart"/>
      <w:r>
        <w:t>світу :</w:t>
      </w:r>
      <w:proofErr w:type="gramEnd"/>
      <w:r>
        <w:t xml:space="preserve"> зб. наук. праць. – </w:t>
      </w:r>
      <w:proofErr w:type="gramStart"/>
      <w:r>
        <w:t>К. :</w:t>
      </w:r>
      <w:proofErr w:type="gramEnd"/>
      <w:r>
        <w:t xml:space="preserve"> Логос,  2001. – Вип. 5. – С. 63-67.</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Воркачев С. Г. Концепт как “зонтиковый термин” / С. Г. Воркачев // Язык, сознание, </w:t>
      </w:r>
      <w:proofErr w:type="gramStart"/>
      <w:r>
        <w:t>коммуникация :</w:t>
      </w:r>
      <w:proofErr w:type="gramEnd"/>
      <w:r>
        <w:t xml:space="preserve"> сб. статей / отв. ред. В. В. Красных, А. И. Изотов. – </w:t>
      </w:r>
      <w:proofErr w:type="gramStart"/>
      <w:r>
        <w:t>М. :</w:t>
      </w:r>
      <w:proofErr w:type="gramEnd"/>
      <w:r>
        <w:t xml:space="preserve"> Макс Пресс, 2003. – Вып. 24. – С. 5-12.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Воркачев С. Г. Культурный концепт и значение / С. Г. Воркачев //               Труды Кубанского государственного технологического </w:t>
      </w:r>
      <w:proofErr w:type="gramStart"/>
      <w:r>
        <w:t>университета :</w:t>
      </w:r>
      <w:proofErr w:type="gramEnd"/>
      <w:r>
        <w:t xml:space="preserve">                       Серия : Гуманитарные науки. – Краснодар, 2003. – Т. 17. – Вып. 2. – С. 268-279.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Воробйова М. В. Алюзивні засоби </w:t>
      </w:r>
      <w:proofErr w:type="gramStart"/>
      <w:r>
        <w:t>у текстах</w:t>
      </w:r>
      <w:proofErr w:type="gramEnd"/>
      <w:r>
        <w:t xml:space="preserve"> полемічного дискурсу як спосіб впливу на читача [Електронний ресурс]. – Режим доступу до </w:t>
      </w:r>
      <w:proofErr w:type="gramStart"/>
      <w:r>
        <w:t>ресурсу :</w:t>
      </w:r>
      <w:proofErr w:type="gramEnd"/>
      <w:r>
        <w:t xml:space="preserve"> </w:t>
      </w:r>
      <w:hyperlink r:id="rId13" w:history="1">
        <w:r>
          <w:rPr>
            <w:rStyle w:val="af0"/>
          </w:rPr>
          <w:t>http://visnyk.sumdu.edu.ua/arhiv/2006/11(95)1/1 Vorob'eva.pdf</w:t>
        </w:r>
      </w:hyperlink>
      <w:r>
        <w:t>. – Заголовок з екрану.</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Гальперин И. Р. Стилистика английского языка / Илья Романович Гальперин. – </w:t>
      </w:r>
      <w:proofErr w:type="gramStart"/>
      <w:r>
        <w:t>М. :</w:t>
      </w:r>
      <w:proofErr w:type="gramEnd"/>
      <w:r>
        <w:t xml:space="preserve"> Высшая школа, 1977. – 331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lastRenderedPageBreak/>
        <w:t xml:space="preserve">Гальперин И. Р. Текст как объект лингвистического исследования /           Илья Романович Гальперин. – </w:t>
      </w:r>
      <w:proofErr w:type="gramStart"/>
      <w:r>
        <w:t>М. :</w:t>
      </w:r>
      <w:proofErr w:type="gramEnd"/>
      <w:r>
        <w:t xml:space="preserve"> Наука, 1981. – 132 </w:t>
      </w:r>
      <w:r>
        <w:rPr>
          <w:lang w:val="en-US"/>
        </w:rPr>
        <w:t>c</w:t>
      </w:r>
      <w:r>
        <w:t>.</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Гептинг Э. Л. Язык французской рекламы – язык каламбуров [Електронний ресурс]. – Режим доступу до </w:t>
      </w:r>
      <w:proofErr w:type="gramStart"/>
      <w:r>
        <w:t>ресурсу :</w:t>
      </w:r>
      <w:proofErr w:type="gramEnd"/>
      <w:r>
        <w:t xml:space="preserve">  </w:t>
      </w:r>
      <w:hyperlink r:id="rId14" w:history="1">
        <w:r>
          <w:rPr>
            <w:rStyle w:val="af0"/>
          </w:rPr>
          <w:t>http://fio.novgorod.ru/projects/project2008/pub.htm</w:t>
        </w:r>
      </w:hyperlink>
      <w:r>
        <w:t xml:space="preserve">. – Заголовок з екрану.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Гнаповська Л. В. Лінгвокогнітивні та лінгвокультурологічні характеристики англійс</w:t>
      </w:r>
      <w:r>
        <w:t>ь</w:t>
      </w:r>
      <w:r>
        <w:t xml:space="preserve">ких антропонімів германського </w:t>
      </w:r>
      <w:proofErr w:type="gramStart"/>
      <w:r>
        <w:t>походження :</w:t>
      </w:r>
      <w:proofErr w:type="gramEnd"/>
      <w:r>
        <w:t xml:space="preserve"> автореф. дис. на здобуття наук. ступеня канд. філол. наук : спец. 10.02.04  “Германські мови” / Л. В. Гнаповська. – К., 1999. – 16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rPr>
          <w:rStyle w:val="rvts13"/>
        </w:rPr>
      </w:pPr>
      <w:r>
        <w:rPr>
          <w:rStyle w:val="rvts13"/>
        </w:rPr>
        <w:t>Голубовська І. О. Всесвіт крізь “мовне дзеркало</w:t>
      </w:r>
      <w:proofErr w:type="gramStart"/>
      <w:r>
        <w:rPr>
          <w:rStyle w:val="rvts13"/>
        </w:rPr>
        <w:t>” :</w:t>
      </w:r>
      <w:proofErr w:type="gramEnd"/>
      <w:r>
        <w:rPr>
          <w:rStyle w:val="rvts13"/>
        </w:rPr>
        <w:t xml:space="preserve"> універсальне та ідіотичне / І. О. Голубовська // Науковий часопис НПУ імені                            М. П. Драгоманова. – Серія № </w:t>
      </w:r>
      <w:proofErr w:type="gramStart"/>
      <w:r>
        <w:rPr>
          <w:rStyle w:val="rvts13"/>
        </w:rPr>
        <w:t>9 :</w:t>
      </w:r>
      <w:proofErr w:type="gramEnd"/>
      <w:r>
        <w:rPr>
          <w:rStyle w:val="rvts13"/>
        </w:rPr>
        <w:t xml:space="preserve"> </w:t>
      </w:r>
      <w:r>
        <w:rPr>
          <w:rStyle w:val="rvts13"/>
          <w:iCs/>
        </w:rPr>
        <w:t>Сучасні тенденції розвитку мов</w:t>
      </w:r>
      <w:r>
        <w:rPr>
          <w:rStyle w:val="rvts13"/>
        </w:rPr>
        <w:t xml:space="preserve">. </w:t>
      </w:r>
      <w:proofErr w:type="gramStart"/>
      <w:r>
        <w:rPr>
          <w:rStyle w:val="rvts13"/>
        </w:rPr>
        <w:t>–  К.</w:t>
      </w:r>
      <w:proofErr w:type="gramEnd"/>
      <w:r>
        <w:rPr>
          <w:rStyle w:val="rvts13"/>
        </w:rPr>
        <w:t xml:space="preserve"> :</w:t>
      </w:r>
      <w:r>
        <w:rPr>
          <w:rStyle w:val="rvts13"/>
          <w:i/>
          <w:iCs/>
        </w:rPr>
        <w:t xml:space="preserve"> </w:t>
      </w:r>
      <w:r>
        <w:rPr>
          <w:rStyle w:val="rvts13"/>
        </w:rPr>
        <w:t xml:space="preserve">НПУ ім. М. П. Драгоманова, 2006. – Вип. 1. – С. 3-7.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Pr>
          <w:rStyle w:val="rvts13"/>
        </w:rPr>
        <w:t>Голубовська І. О.</w:t>
      </w:r>
      <w:r>
        <w:rPr>
          <w:rStyle w:val="rvts6"/>
        </w:rPr>
        <w:t xml:space="preserve"> Етнічні особливості мовних картин світу /                        Ірина Олександрівна Голубовська. </w:t>
      </w:r>
      <w:r>
        <w:rPr>
          <w:rStyle w:val="rvts8"/>
        </w:rPr>
        <w:t>–</w:t>
      </w:r>
      <w:r>
        <w:rPr>
          <w:rStyle w:val="rvts6"/>
        </w:rPr>
        <w:t xml:space="preserve"> </w:t>
      </w:r>
      <w:proofErr w:type="gramStart"/>
      <w:r>
        <w:rPr>
          <w:rStyle w:val="rvts6"/>
        </w:rPr>
        <w:t>К. :</w:t>
      </w:r>
      <w:proofErr w:type="gramEnd"/>
      <w:r>
        <w:rPr>
          <w:rStyle w:val="rvts6"/>
        </w:rPr>
        <w:t xml:space="preserve"> Логос, 2004. </w:t>
      </w:r>
      <w:r>
        <w:rPr>
          <w:rStyle w:val="rvts8"/>
        </w:rPr>
        <w:t>–</w:t>
      </w:r>
      <w:r>
        <w:rPr>
          <w:rStyle w:val="rvts6"/>
        </w:rPr>
        <w:t xml:space="preserve"> 284, [2] с.</w:t>
      </w:r>
      <w:r>
        <w:t xml:space="preserve">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Грек Л. В. Інтертекстуальність як проблема перекладу (на матеріалі англомовних перекладів української прози</w:t>
      </w:r>
      <w:proofErr w:type="gramStart"/>
      <w:r>
        <w:t>) :</w:t>
      </w:r>
      <w:proofErr w:type="gramEnd"/>
      <w:r>
        <w:t xml:space="preserve"> автореф. дис. на здобуття наук. ступеня канд. філол. наук : спец. 10.02.16 “Переклад” / Л.</w:t>
      </w:r>
      <w:r>
        <w:rPr>
          <w:lang w:val="en-US"/>
        </w:rPr>
        <w:t> </w:t>
      </w:r>
      <w:r>
        <w:t>В.</w:t>
      </w:r>
      <w:r>
        <w:rPr>
          <w:lang w:val="en-US"/>
        </w:rPr>
        <w:t> </w:t>
      </w:r>
      <w:r>
        <w:t>Грек.</w:t>
      </w:r>
      <w:r>
        <w:rPr>
          <w:lang w:val="en-US"/>
        </w:rPr>
        <w:t> </w:t>
      </w:r>
      <w:r>
        <w:t xml:space="preserve">– К., 2006. – 18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Гридина Т. А. Языковая </w:t>
      </w:r>
      <w:proofErr w:type="gramStart"/>
      <w:r>
        <w:t>игра :</w:t>
      </w:r>
      <w:proofErr w:type="gramEnd"/>
      <w:r>
        <w:t xml:space="preserve"> стереотип и творчество / Татьяна Александровна Гридина. – </w:t>
      </w:r>
      <w:proofErr w:type="gramStart"/>
      <w:r>
        <w:t>Екатеринбург :</w:t>
      </w:r>
      <w:proofErr w:type="gramEnd"/>
      <w:r>
        <w:t xml:space="preserve"> Урал. гос. пед. ун-т, 1996. – 214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Гриченко Л. В. Русские и английские пословицы побудительной   </w:t>
      </w:r>
      <w:proofErr w:type="gramStart"/>
      <w:r>
        <w:t>семантики :</w:t>
      </w:r>
      <w:proofErr w:type="gramEnd"/>
      <w:r>
        <w:t xml:space="preserve"> автореф. дис. на соискание ученой степени канд. филол.       </w:t>
      </w:r>
      <w:proofErr w:type="gramStart"/>
      <w:r>
        <w:t>наук :</w:t>
      </w:r>
      <w:proofErr w:type="gramEnd"/>
      <w:r>
        <w:t xml:space="preserve"> спец. 10.02.19 “Теория языка” / Л. В. Гриченко. – Ростов-на-Дону, 2006. – 24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Гришина О. Н. Об одном из способов реализации обратной связи в тексте / О. Н. Гришина // Прагматика и стилистика. – </w:t>
      </w:r>
      <w:proofErr w:type="gramStart"/>
      <w:r>
        <w:t>М. :</w:t>
      </w:r>
      <w:proofErr w:type="gramEnd"/>
      <w:r>
        <w:t xml:space="preserve"> МГПИИЯ, 1985. – Вып. 245. – С. 34-42.</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Гудков Д. Б. Прецедентное имя в когнитивной базе современного русского</w:t>
      </w:r>
      <w:r>
        <w:rPr>
          <w:b/>
        </w:rPr>
        <w:t> </w:t>
      </w:r>
      <w:r>
        <w:t xml:space="preserve">/ Д. Б. Гудков // Язык, сознание, </w:t>
      </w:r>
      <w:proofErr w:type="gramStart"/>
      <w:r>
        <w:t>коммуникация :</w:t>
      </w:r>
      <w:proofErr w:type="gramEnd"/>
      <w:r>
        <w:t xml:space="preserve"> сб. статей / отв. ред. В. В. Красных, А. И. Изотов. – </w:t>
      </w:r>
      <w:proofErr w:type="gramStart"/>
      <w:r>
        <w:t>М. :</w:t>
      </w:r>
      <w:proofErr w:type="gramEnd"/>
      <w:r>
        <w:t xml:space="preserve"> Макс Пресс, 1998. – Вып. 4. – С. 85-93.</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lastRenderedPageBreak/>
        <w:t xml:space="preserve">Гудков Д. Б. Прецедентные феномены в текстах политического дискурса / Д. Б. Гудков // Язык СМИ как объект междисциплинарного </w:t>
      </w:r>
      <w:proofErr w:type="gramStart"/>
      <w:r>
        <w:t>исследования :</w:t>
      </w:r>
      <w:proofErr w:type="gramEnd"/>
      <w:r>
        <w:t xml:space="preserve"> учебное пособие. – </w:t>
      </w:r>
      <w:proofErr w:type="gramStart"/>
      <w:r>
        <w:t>М. :</w:t>
      </w:r>
      <w:proofErr w:type="gramEnd"/>
      <w:r>
        <w:t xml:space="preserve"> Изд-во МГУ, 2003. – С. 141-160.</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Гусліста Л. О. Негативна етична оцінка в контекстах осуду (на матеріалі сучасної публіцистики</w:t>
      </w:r>
      <w:proofErr w:type="gramStart"/>
      <w:r>
        <w:t>) :</w:t>
      </w:r>
      <w:proofErr w:type="gramEnd"/>
      <w:r>
        <w:t xml:space="preserve"> автореф. дис. на здобуття наук. ступеня канд. філол. наук : спец. 10.02.02 “Російська мова” / Л. О. Гусліста. – Харків, 2002. – 21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Гюббенет И. В. К проблеме понимания литературно-художественного текста (на английском материале) / </w:t>
      </w:r>
      <w:proofErr w:type="gramStart"/>
      <w:r>
        <w:t>Ирина  Владимировна</w:t>
      </w:r>
      <w:proofErr w:type="gramEnd"/>
      <w:r>
        <w:t xml:space="preserve"> Гюббенет. – </w:t>
      </w:r>
      <w:proofErr w:type="gramStart"/>
      <w:r>
        <w:t>М. :</w:t>
      </w:r>
      <w:proofErr w:type="gramEnd"/>
      <w:r>
        <w:t xml:space="preserve"> Изд-во МГУ, 1981. – 110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Дейк </w:t>
      </w:r>
      <w:proofErr w:type="gramStart"/>
      <w:r>
        <w:t>ван  Т.</w:t>
      </w:r>
      <w:proofErr w:type="gramEnd"/>
      <w:r>
        <w:t xml:space="preserve"> А.  Язык. Познание. Коммуникация / Т. А. Ван Дейк. – </w:t>
      </w:r>
      <w:proofErr w:type="gramStart"/>
      <w:r>
        <w:t>М. :</w:t>
      </w:r>
      <w:proofErr w:type="gramEnd"/>
      <w:r>
        <w:t xml:space="preserve"> Прогресс, 1989. – 312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Демьянков В. З. Кооперированость общения и стремление понять собеседника / В. З. Демьянков // Общение. Сознание. Межкультурная коммуникация. – </w:t>
      </w:r>
      <w:proofErr w:type="gramStart"/>
      <w:r>
        <w:t>М. :</w:t>
      </w:r>
      <w:proofErr w:type="gramEnd"/>
      <w:r>
        <w:t xml:space="preserve"> Институт языкознания РАН, 2005. – С. 28-36.</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Демьянков В. З. Логические аспекты семантического исследования предложения / В. З. Демьянков // Проблемы лингвистической семантики. – </w:t>
      </w:r>
      <w:proofErr w:type="gramStart"/>
      <w:r>
        <w:t>М. :</w:t>
      </w:r>
      <w:proofErr w:type="gramEnd"/>
      <w:r>
        <w:t xml:space="preserve"> ИНИОН АН СССР, 1981 – С. 115-132.</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Демьянков В. З. “Теория речевых актов” в контексте современной лингвистической литературы / В. З. Демьянков // Новое в зарубежной </w:t>
      </w:r>
      <w:proofErr w:type="gramStart"/>
      <w:r>
        <w:t>лингвистике.–</w:t>
      </w:r>
      <w:proofErr w:type="gramEnd"/>
      <w:r>
        <w:t xml:space="preserve"> М. : Прогресс, 1986. – Вып. 17. – С. 223-235.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Долбунова Л. А. Увеличение объема информативности в художественном тексте (на материале английского языка) / Л. А. Долбунова // Информативная динамика текста в </w:t>
      </w:r>
      <w:proofErr w:type="gramStart"/>
      <w:r>
        <w:t>коммуник</w:t>
      </w:r>
      <w:r>
        <w:t>а</w:t>
      </w:r>
      <w:r>
        <w:t>ции :</w:t>
      </w:r>
      <w:proofErr w:type="gramEnd"/>
      <w:r>
        <w:t xml:space="preserve"> сб. науч. трудов. </w:t>
      </w:r>
      <w:proofErr w:type="gramStart"/>
      <w:r>
        <w:t>–  Саранск</w:t>
      </w:r>
      <w:proofErr w:type="gramEnd"/>
      <w:r>
        <w:t xml:space="preserve"> : Изд-во Мордовского  государственного    ун-та, – 1999. – С. 38-41.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Долинин К. А. Имплицитное содержание высказывания / К. А. Долинин // Вопросы языкознания. – 1983. – № 6. – С. 37-47.</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Дронова Е. М. Интертекстульность и </w:t>
      </w:r>
      <w:proofErr w:type="gramStart"/>
      <w:r>
        <w:t>аллюзия :</w:t>
      </w:r>
      <w:proofErr w:type="gramEnd"/>
      <w:r>
        <w:t xml:space="preserve"> проблема соотношения /   Е. М. Дронова // Язык, коммуникация и социальная среда : сб. науч. тр. – Воронеж : ВГУ, 2004. – Вып. 3. – С. 92-96.</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lastRenderedPageBreak/>
        <w:t xml:space="preserve">Дронова Е. М. Проблемы перевода стилистического приема аллюзии в англо-ирландской литературе первой половины ХХ века / Е. М. Дронова // Вестник ВГУ. – 2004. – № 1. – С. 83-86.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Дронова Е. М. Семантические характеристики аллюзивных имен собственных / Е. М. Дронова // Язык, коммуникация и социальная </w:t>
      </w:r>
      <w:proofErr w:type="gramStart"/>
      <w:r>
        <w:t>среда :</w:t>
      </w:r>
      <w:proofErr w:type="gramEnd"/>
      <w:r>
        <w:t xml:space="preserve"> сб. науч. тр. – Воронеж : ВГУ, 2004. – Вып. 4. – С. 184-189.</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Дюришин Д. Теория сравнительного изучения литературы / Д. Дюришин. – </w:t>
      </w:r>
      <w:proofErr w:type="gramStart"/>
      <w:r>
        <w:t>М. :</w:t>
      </w:r>
      <w:proofErr w:type="gramEnd"/>
      <w:r>
        <w:t xml:space="preserve"> Прогресс, 1979. –  320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Pr>
          <w:szCs w:val="28"/>
        </w:rPr>
        <w:t xml:space="preserve">Жайворонок В. В. Знаки української </w:t>
      </w:r>
      <w:proofErr w:type="gramStart"/>
      <w:r>
        <w:rPr>
          <w:szCs w:val="28"/>
        </w:rPr>
        <w:t>етнокультури :</w:t>
      </w:r>
      <w:proofErr w:type="gramEnd"/>
      <w:r>
        <w:rPr>
          <w:szCs w:val="28"/>
        </w:rPr>
        <w:t xml:space="preserve"> Словник-довідник / Віталій Жайворонок. – </w:t>
      </w:r>
      <w:proofErr w:type="gramStart"/>
      <w:r>
        <w:rPr>
          <w:szCs w:val="28"/>
        </w:rPr>
        <w:t>К. :</w:t>
      </w:r>
      <w:proofErr w:type="gramEnd"/>
      <w:r>
        <w:rPr>
          <w:szCs w:val="28"/>
        </w:rPr>
        <w:t xml:space="preserve"> Довіра, 2006. – 704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Задорнова В. Я. Восприятие и интерпретация художественного текста /            В. Я. Задорнова. – </w:t>
      </w:r>
      <w:proofErr w:type="gramStart"/>
      <w:r>
        <w:t>М. :</w:t>
      </w:r>
      <w:proofErr w:type="gramEnd"/>
      <w:r>
        <w:t xml:space="preserve"> Высшая школа, 1984. – 152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Захарова М. А. Семантика и функционирование аллюзивных имен </w:t>
      </w:r>
      <w:proofErr w:type="gramStart"/>
      <w:r>
        <w:t>собственных  (</w:t>
      </w:r>
      <w:proofErr w:type="gramEnd"/>
      <w:r>
        <w:t xml:space="preserve">на материале англоязычных публицистических текстов) : автореф. дис. на соискание ученой степени канд. филол. наук : спец. 10.02.04 “Германские языки” / М. А. Захарова. – Самара, 2004. – 19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Земская Е. А. Клише новояза и цитация в языке постсоветского общества / Е. А. Земская </w:t>
      </w:r>
      <w:r>
        <w:rPr>
          <w:rFonts w:ascii="TimesNewRomanPSMT" w:hAnsi="TimesNewRomanPSMT"/>
          <w:szCs w:val="28"/>
        </w:rPr>
        <w:t>// Вопросы языкознания. – 1996. – № 3. –             С. 23-31.</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Евсеев А. С. Основы теории аллюзии (на материале русского языка</w:t>
      </w:r>
      <w:proofErr w:type="gramStart"/>
      <w:r>
        <w:t>) :</w:t>
      </w:r>
      <w:proofErr w:type="gramEnd"/>
      <w:r>
        <w:t xml:space="preserve"> автореф. дис. на соискание ученой степени канд. филол. наук : спец. 10.02.04 “Русский язык” / А. С. Евсеев. – М., 1990. – 13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Pr>
          <w:szCs w:val="28"/>
        </w:rPr>
        <w:t xml:space="preserve">Етимологічний словник української </w:t>
      </w:r>
      <w:proofErr w:type="gramStart"/>
      <w:r>
        <w:rPr>
          <w:szCs w:val="28"/>
        </w:rPr>
        <w:t>мови :</w:t>
      </w:r>
      <w:proofErr w:type="gramEnd"/>
      <w:r>
        <w:rPr>
          <w:szCs w:val="28"/>
        </w:rPr>
        <w:t xml:space="preserve"> У 7 т. / Ред.-кол. :  О. С. Мельничук (голов. ред.) та ін. – Т. 1: А – Г / Уклад</w:t>
      </w:r>
      <w:proofErr w:type="gramStart"/>
      <w:r>
        <w:rPr>
          <w:szCs w:val="28"/>
        </w:rPr>
        <w:t>. :</w:t>
      </w:r>
      <w:proofErr w:type="gramEnd"/>
      <w:r>
        <w:rPr>
          <w:szCs w:val="28"/>
        </w:rPr>
        <w:t xml:space="preserve"> Р. В. Болдирєв та ін. – </w:t>
      </w:r>
      <w:proofErr w:type="gramStart"/>
      <w:r>
        <w:rPr>
          <w:szCs w:val="28"/>
        </w:rPr>
        <w:t>К. :</w:t>
      </w:r>
      <w:proofErr w:type="gramEnd"/>
      <w:r>
        <w:rPr>
          <w:szCs w:val="28"/>
        </w:rPr>
        <w:t xml:space="preserve"> Наукова думка, 1982. – 634 с. – (Словники України).</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Pr>
          <w:szCs w:val="28"/>
        </w:rPr>
        <w:t xml:space="preserve">Етимологічний словник української </w:t>
      </w:r>
      <w:proofErr w:type="gramStart"/>
      <w:r>
        <w:rPr>
          <w:szCs w:val="28"/>
        </w:rPr>
        <w:t>мови :</w:t>
      </w:r>
      <w:proofErr w:type="gramEnd"/>
      <w:r>
        <w:rPr>
          <w:szCs w:val="28"/>
        </w:rPr>
        <w:t xml:space="preserve"> У 7 т. / Ред.-кол. :  О. С. Мельничук (голов. ред.) та ін. – Т. 3: К – Р / Уклад</w:t>
      </w:r>
      <w:proofErr w:type="gramStart"/>
      <w:r>
        <w:rPr>
          <w:szCs w:val="28"/>
        </w:rPr>
        <w:t>. :</w:t>
      </w:r>
      <w:proofErr w:type="gramEnd"/>
      <w:r>
        <w:rPr>
          <w:szCs w:val="28"/>
        </w:rPr>
        <w:t xml:space="preserve"> Р. В. Болдирєв та ін. – </w:t>
      </w:r>
      <w:proofErr w:type="gramStart"/>
      <w:r>
        <w:rPr>
          <w:szCs w:val="28"/>
        </w:rPr>
        <w:t>К. :</w:t>
      </w:r>
      <w:proofErr w:type="gramEnd"/>
      <w:r>
        <w:rPr>
          <w:szCs w:val="28"/>
        </w:rPr>
        <w:t xml:space="preserve"> Наукова думка, 1989. – 552 с. – (Словники України).</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Pr>
          <w:szCs w:val="28"/>
        </w:rPr>
        <w:lastRenderedPageBreak/>
        <w:t xml:space="preserve">Етимологічний словник української </w:t>
      </w:r>
      <w:proofErr w:type="gramStart"/>
      <w:r>
        <w:rPr>
          <w:szCs w:val="28"/>
        </w:rPr>
        <w:t>мови :</w:t>
      </w:r>
      <w:proofErr w:type="gramEnd"/>
      <w:r>
        <w:rPr>
          <w:szCs w:val="28"/>
        </w:rPr>
        <w:t xml:space="preserve"> У 7 т. / Ред.-кол. :  О. С. Мельничук (голов. ред.) та ін. – Т. 5: Р – Т / Уклад</w:t>
      </w:r>
      <w:proofErr w:type="gramStart"/>
      <w:r>
        <w:rPr>
          <w:szCs w:val="28"/>
        </w:rPr>
        <w:t>. :</w:t>
      </w:r>
      <w:proofErr w:type="gramEnd"/>
      <w:r>
        <w:rPr>
          <w:szCs w:val="28"/>
        </w:rPr>
        <w:t xml:space="preserve"> Р. В. Болдирєв та ін. – </w:t>
      </w:r>
      <w:proofErr w:type="gramStart"/>
      <w:r>
        <w:rPr>
          <w:szCs w:val="28"/>
        </w:rPr>
        <w:t>К. :</w:t>
      </w:r>
      <w:proofErr w:type="gramEnd"/>
      <w:r>
        <w:rPr>
          <w:szCs w:val="28"/>
        </w:rPr>
        <w:t xml:space="preserve"> Наукова думка, 2006. – 704 с. – (Словники України).</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Игнаткина А. Л. Концепт </w:t>
      </w:r>
      <w:r>
        <w:rPr>
          <w:lang w:val="en-US"/>
        </w:rPr>
        <w:t>PUBLIC</w:t>
      </w:r>
      <w:r>
        <w:t xml:space="preserve"> </w:t>
      </w:r>
      <w:proofErr w:type="gramStart"/>
      <w:r>
        <w:rPr>
          <w:lang w:val="en-US"/>
        </w:rPr>
        <w:t>RELATIONS</w:t>
      </w:r>
      <w:r>
        <w:t xml:space="preserve"> :</w:t>
      </w:r>
      <w:proofErr w:type="gramEnd"/>
      <w:r>
        <w:t xml:space="preserve"> лингво-культурологический аспект / А. Л. Игнаткина. – </w:t>
      </w:r>
      <w:proofErr w:type="gramStart"/>
      <w:r>
        <w:t>Саратов :</w:t>
      </w:r>
      <w:proofErr w:type="gramEnd"/>
      <w:r>
        <w:t xml:space="preserve"> Научная книга, 2006. – 131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Pr>
          <w:bCs/>
        </w:rPr>
        <w:t xml:space="preserve">Интертекст [Едектронний ресурс]. </w:t>
      </w:r>
      <w:bookmarkStart w:id="2" w:name="OLE_LINK1"/>
      <w:bookmarkStart w:id="3" w:name="OLE_LINK2"/>
      <w:r>
        <w:rPr>
          <w:bCs/>
        </w:rPr>
        <w:t>–</w:t>
      </w:r>
      <w:bookmarkEnd w:id="2"/>
      <w:bookmarkEnd w:id="3"/>
      <w:r>
        <w:rPr>
          <w:bCs/>
        </w:rPr>
        <w:t xml:space="preserve"> Режим доступу до </w:t>
      </w:r>
      <w:proofErr w:type="gramStart"/>
      <w:r>
        <w:rPr>
          <w:bCs/>
        </w:rPr>
        <w:t>ресурсу :</w:t>
      </w:r>
      <w:proofErr w:type="gramEnd"/>
      <w:r>
        <w:rPr>
          <w:bCs/>
        </w:rPr>
        <w:t xml:space="preserve"> </w:t>
      </w:r>
      <w:hyperlink r:id="rId15" w:history="1">
        <w:r>
          <w:rPr>
            <w:rStyle w:val="af0"/>
            <w:bCs/>
          </w:rPr>
          <w:t>www.philolog.ru/filolog/intertex.htm</w:t>
        </w:r>
      </w:hyperlink>
      <w:r>
        <w:rPr>
          <w:bCs/>
        </w:rPr>
        <w:t>. – Заголовок з екрану.</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Калита А. А. Актуалізація емоційно-прагматичного потенціалу висловлювання / Алла Андріївна Калита. – </w:t>
      </w:r>
      <w:proofErr w:type="gramStart"/>
      <w:r>
        <w:t>Тернопіль :</w:t>
      </w:r>
      <w:proofErr w:type="gramEnd"/>
      <w:r>
        <w:t xml:space="preserve"> Підручники і посібники, 2007.  – 320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Каменская О. Л. Текст и коммуникация / О. Л. Каменская. – </w:t>
      </w:r>
      <w:proofErr w:type="gramStart"/>
      <w:r>
        <w:t>М. :</w:t>
      </w:r>
      <w:proofErr w:type="gramEnd"/>
      <w:r>
        <w:t xml:space="preserve"> Высшая школа, 1990. – 151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Канцельсон С. Д. Типология языка и речевое мышление / Соломон Давидович Канцельсон. – </w:t>
      </w:r>
      <w:proofErr w:type="gramStart"/>
      <w:r>
        <w:t>М. :</w:t>
      </w:r>
      <w:proofErr w:type="gramEnd"/>
      <w:r>
        <w:t xml:space="preserve"> Едиториал УССР, 2004. – 224 с. – (Лингвистическое наследие ХХ века).</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Pr>
          <w:szCs w:val="28"/>
        </w:rPr>
        <w:t xml:space="preserve">Карасик В. И. Концепты-регулятивы / В. И. Карасик // </w:t>
      </w:r>
      <w:r>
        <w:rPr>
          <w:rFonts w:eastAsia="TimesNewRoman,Bold"/>
          <w:bCs/>
          <w:szCs w:val="28"/>
        </w:rPr>
        <w:t xml:space="preserve">Язык, сознание, </w:t>
      </w:r>
      <w:proofErr w:type="gramStart"/>
      <w:r>
        <w:rPr>
          <w:rFonts w:eastAsia="TimesNewRoman,Bold"/>
          <w:bCs/>
          <w:szCs w:val="28"/>
        </w:rPr>
        <w:t>коммуникация </w:t>
      </w:r>
      <w:r>
        <w:t>:</w:t>
      </w:r>
      <w:proofErr w:type="gramEnd"/>
      <w:r>
        <w:t xml:space="preserve"> сб. статей / отв. ред. В. В. Красных, А. И. Изотов. – </w:t>
      </w:r>
      <w:proofErr w:type="gramStart"/>
      <w:r>
        <w:t>М. :</w:t>
      </w:r>
      <w:proofErr w:type="gramEnd"/>
      <w:r>
        <w:t xml:space="preserve"> Макс Пресс, </w:t>
      </w:r>
      <w:r>
        <w:rPr>
          <w:rFonts w:eastAsia="TimesNewRoman,Bold"/>
          <w:szCs w:val="28"/>
        </w:rPr>
        <w:t xml:space="preserve">2005. – </w:t>
      </w:r>
      <w:r>
        <w:rPr>
          <w:rFonts w:eastAsia="TimesNewRoman+1"/>
          <w:szCs w:val="28"/>
        </w:rPr>
        <w:t>Вып</w:t>
      </w:r>
      <w:r>
        <w:rPr>
          <w:rFonts w:eastAsia="TimesNewRoman,Bold"/>
          <w:szCs w:val="28"/>
        </w:rPr>
        <w:t>. 30. – С. 95-109</w:t>
      </w:r>
      <w:r>
        <w:rPr>
          <w:rFonts w:eastAsia="TimesNewRoman,Bold"/>
        </w:rPr>
        <w:t>.</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Карасик В. И. Язык социального статуса / Владимир Ильич Карасик. – </w:t>
      </w:r>
      <w:proofErr w:type="gramStart"/>
      <w:r>
        <w:t>М. :</w:t>
      </w:r>
      <w:proofErr w:type="gramEnd"/>
      <w:r>
        <w:t xml:space="preserve"> ИТДГК “Гнозис”, 2002. – 333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Карасик В. И. Лингвокультурный концепт как единица исследования /         В. И. Карасик, Г. Г. </w:t>
      </w:r>
      <w:proofErr w:type="gramStart"/>
      <w:r>
        <w:t>Слышкин  /</w:t>
      </w:r>
      <w:proofErr w:type="gramEnd"/>
      <w:r>
        <w:t xml:space="preserve">/ Методологические проблемы когнитивной лингвистики : сб. науч. тр. / науч. ред. И. А. Стернин. – </w:t>
      </w:r>
      <w:proofErr w:type="gramStart"/>
      <w:r>
        <w:t>Воронеж :</w:t>
      </w:r>
      <w:proofErr w:type="gramEnd"/>
      <w:r>
        <w:t xml:space="preserve"> ВГУ, 2001. – С. 75-80.</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Караулов Ю. Н. Русский язык и языковая личность / Юрий Николаевич Караулов.  –   </w:t>
      </w:r>
      <w:proofErr w:type="gramStart"/>
      <w:r>
        <w:t>М. :</w:t>
      </w:r>
      <w:proofErr w:type="gramEnd"/>
      <w:r>
        <w:t xml:space="preserve"> Наука, 1987. – 263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Карпенко Ю. О. Проблематика когнітивної ономастики / Юрій Олександрович Карпенко. – </w:t>
      </w:r>
      <w:proofErr w:type="gramStart"/>
      <w:r>
        <w:t>Одеса :</w:t>
      </w:r>
      <w:proofErr w:type="gramEnd"/>
      <w:r>
        <w:t xml:space="preserve"> Астропринт, 2006. – 328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Качалкин А. Н. Роль СМИ в межнациональном общении. Менталитет и речевой этикет нации / А. Н. Качалкин // Язык СМИ как объект </w:t>
      </w:r>
      <w:r>
        <w:lastRenderedPageBreak/>
        <w:t xml:space="preserve">междисциплинарного </w:t>
      </w:r>
      <w:proofErr w:type="gramStart"/>
      <w:r>
        <w:t>исследования :</w:t>
      </w:r>
      <w:proofErr w:type="gramEnd"/>
      <w:r>
        <w:t xml:space="preserve"> учебное пособие. – </w:t>
      </w:r>
      <w:proofErr w:type="gramStart"/>
      <w:r>
        <w:t>М. :</w:t>
      </w:r>
      <w:proofErr w:type="gramEnd"/>
      <w:r>
        <w:t xml:space="preserve"> Изд-во МГУ, 2003. – С. 216-224.</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Кашкин В. Б. Основы теории коммуникации / Вячеслав Борисович Кашкин. – 2 изд., испр. – </w:t>
      </w:r>
      <w:proofErr w:type="gramStart"/>
      <w:r>
        <w:t>М. :</w:t>
      </w:r>
      <w:proofErr w:type="gramEnd"/>
      <w:r>
        <w:t xml:space="preserve"> АСТ Восток – Запад, 2007. – 256 с. – (Лингвистика и межкультурная коммуникация. Золотая серия).</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Кашкин В. Б. Сопоставительные исследования дискурса / В. Б. Кашкин // Концептуальное пространство </w:t>
      </w:r>
      <w:proofErr w:type="gramStart"/>
      <w:r>
        <w:t>языка :</w:t>
      </w:r>
      <w:proofErr w:type="gramEnd"/>
      <w:r>
        <w:t xml:space="preserve"> [сб. науч. тр. / под ред. Е. С. Кубряковой].</w:t>
      </w:r>
      <w:r>
        <w:rPr>
          <w:lang w:val="en-US"/>
        </w:rPr>
        <w:t> </w:t>
      </w:r>
      <w:r>
        <w:t xml:space="preserve">– </w:t>
      </w:r>
      <w:proofErr w:type="gramStart"/>
      <w:r>
        <w:t>Тамбов :</w:t>
      </w:r>
      <w:proofErr w:type="gramEnd"/>
      <w:r>
        <w:t xml:space="preserve"> ТГУ, 2005. – С. 337-353.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Кифер Ф. О пресуппозициях / Ф. О. Кифер // Новое в зарубежной лингвистике. – </w:t>
      </w:r>
      <w:proofErr w:type="gramStart"/>
      <w:r>
        <w:t>М. :</w:t>
      </w:r>
      <w:proofErr w:type="gramEnd"/>
      <w:r>
        <w:t xml:space="preserve"> Прогресс, 1978. – Вып. 8. – С. 56-84</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Клушина Н. И. Общие особенности публицистического стиля /                   Н. И. Клушина // Язык СМИ как объект междисциплинарного </w:t>
      </w:r>
      <w:proofErr w:type="gramStart"/>
      <w:r>
        <w:t>исследования :</w:t>
      </w:r>
      <w:proofErr w:type="gramEnd"/>
      <w:r>
        <w:t xml:space="preserve"> учебное пособие. – </w:t>
      </w:r>
      <w:proofErr w:type="gramStart"/>
      <w:r>
        <w:t>М. :</w:t>
      </w:r>
      <w:proofErr w:type="gramEnd"/>
      <w:r>
        <w:t xml:space="preserve"> Изд-во МГУ, 2003. – С. 269-289.</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Кобозева И. М. Лингво-прагматический аспект анализа языка СМИ /                 И. М. Кобозева // Язык СМИ как объект междисциплинарного </w:t>
      </w:r>
      <w:proofErr w:type="gramStart"/>
      <w:r>
        <w:t>исследования :</w:t>
      </w:r>
      <w:proofErr w:type="gramEnd"/>
      <w:r>
        <w:t xml:space="preserve"> учебное пособие. – </w:t>
      </w:r>
      <w:proofErr w:type="gramStart"/>
      <w:r>
        <w:t>М. :</w:t>
      </w:r>
      <w:proofErr w:type="gramEnd"/>
      <w:r>
        <w:t xml:space="preserve"> Изд-во МГУ, 2003. – С. 100-115.</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Кобозева И. М. Семантические проблемы анализа политической метафоры / И. М. Кобозева // Вестник МГУ. – </w:t>
      </w:r>
      <w:proofErr w:type="gramStart"/>
      <w:r>
        <w:t>Серия :</w:t>
      </w:r>
      <w:proofErr w:type="gramEnd"/>
      <w:r>
        <w:t xml:space="preserve"> Филология. – 2001. – № 6. – С. 132-149.</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Ковалева Л. В. Национальное своеобразие языковой объективации концептов, выраженных фразеосочетаниями, обозначающими реалии окружающей среды / Л. В. Ковалева // Вестник ВГУ. – </w:t>
      </w:r>
      <w:proofErr w:type="gramStart"/>
      <w:r>
        <w:t>Серия :</w:t>
      </w:r>
      <w:proofErr w:type="gramEnd"/>
      <w:r>
        <w:t xml:space="preserve"> Лингвистика и межкультурная коммуникация. – 2004. – № 1. – С. 54-60.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Кожевников А. Ю. Крылатые фразы и афоризмы отечественного кино / Александр Юрьевич Кожевников. </w:t>
      </w:r>
      <w:proofErr w:type="gramStart"/>
      <w:r>
        <w:t>–  СПб</w:t>
      </w:r>
      <w:proofErr w:type="gramEnd"/>
      <w:r>
        <w:t xml:space="preserve">. : Издательский дом “Нева”, 2005. – 831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Комарова К. О. Алюзія як засіб реалізації інформаційного та супровідного аспектів висловлювання / К. О. Комарова // Мовознавство.</w:t>
      </w:r>
      <w:r>
        <w:rPr>
          <w:lang w:val="en-US"/>
        </w:rPr>
        <w:t> </w:t>
      </w:r>
      <w:r>
        <w:t>–  1986. – № 5. –  С. 32-36.</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lastRenderedPageBreak/>
        <w:t xml:space="preserve">Кораблева Н. В. Интертекстуальность литературного </w:t>
      </w:r>
      <w:proofErr w:type="gramStart"/>
      <w:r>
        <w:t>произведения :</w:t>
      </w:r>
      <w:proofErr w:type="gramEnd"/>
      <w:r>
        <w:t xml:space="preserve"> учебное пособие / Наталия Васильевна Кораблева. – </w:t>
      </w:r>
      <w:proofErr w:type="gramStart"/>
      <w:r>
        <w:t>Донецк :</w:t>
      </w:r>
      <w:proofErr w:type="gramEnd"/>
      <w:r>
        <w:t xml:space="preserve"> Кассиопея, 1999. – 28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Корольова А. В. Типологія комунікативних стратегій мовленнєвої поведінки в ситуаціях конфлікту / А. В. Корольова // Слов’янський </w:t>
      </w:r>
      <w:proofErr w:type="gramStart"/>
      <w:r>
        <w:t>вісник :</w:t>
      </w:r>
      <w:proofErr w:type="gramEnd"/>
      <w:r>
        <w:t xml:space="preserve"> зб. наук. праць. – </w:t>
      </w:r>
      <w:proofErr w:type="gramStart"/>
      <w:r>
        <w:t>Рівне :</w:t>
      </w:r>
      <w:proofErr w:type="gramEnd"/>
      <w:r>
        <w:t xml:space="preserve"> РІСКСУ, 2006. – Вип. 6. – С. 119-122.</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Костомаров В. Г. Как тексты становятся прецедентными /                                       В. Г. Костомаров, Н. Д. Бурвикова // Русский язык за рубежом. – 1994. –            № 1. – С. 73-76.</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Костомаров В. Г. Языковой вкус </w:t>
      </w:r>
      <w:proofErr w:type="gramStart"/>
      <w:r>
        <w:t>эпохи :</w:t>
      </w:r>
      <w:proofErr w:type="gramEnd"/>
      <w:r>
        <w:t xml:space="preserve"> Из наблюдений над речевой практикой масс-медиа / Виталий Григорьевич Костомаров. –                            3-е</w:t>
      </w:r>
      <w:r>
        <w:rPr>
          <w:lang w:val="en-US"/>
        </w:rPr>
        <w:t> </w:t>
      </w:r>
      <w:r>
        <w:t>изд.,</w:t>
      </w:r>
      <w:r>
        <w:rPr>
          <w:lang w:val="en-US"/>
        </w:rPr>
        <w:t> </w:t>
      </w:r>
      <w:r>
        <w:t xml:space="preserve">испр. и доп. – </w:t>
      </w:r>
      <w:proofErr w:type="gramStart"/>
      <w:r>
        <w:t>М. :</w:t>
      </w:r>
      <w:proofErr w:type="gramEnd"/>
      <w:r>
        <w:t xml:space="preserve"> Златоуст, 1999. </w:t>
      </w:r>
      <w:proofErr w:type="gramStart"/>
      <w:r>
        <w:t>–  320</w:t>
      </w:r>
      <w:proofErr w:type="gramEnd"/>
      <w:r>
        <w:t xml:space="preserve"> с. – (Язык и время).</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Pr>
          <w:szCs w:val="28"/>
        </w:rPr>
        <w:t xml:space="preserve">Кочерган М. П. Основи зіставного </w:t>
      </w:r>
      <w:proofErr w:type="gramStart"/>
      <w:r>
        <w:rPr>
          <w:szCs w:val="28"/>
        </w:rPr>
        <w:t>мовознавства :</w:t>
      </w:r>
      <w:proofErr w:type="gramEnd"/>
      <w:r>
        <w:rPr>
          <w:szCs w:val="28"/>
        </w:rPr>
        <w:t xml:space="preserve"> підручник. – </w:t>
      </w:r>
      <w:proofErr w:type="gramStart"/>
      <w:r>
        <w:rPr>
          <w:szCs w:val="28"/>
        </w:rPr>
        <w:t>К. :</w:t>
      </w:r>
      <w:proofErr w:type="gramEnd"/>
      <w:r>
        <w:rPr>
          <w:szCs w:val="28"/>
        </w:rPr>
        <w:t xml:space="preserve"> Видавничий центр “Академія”, 2006. – 424 с. – (Альма-матер).</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Кравченко Н. К. Интерактивное, жанровое и концептуальное моделирование международно-правового дискурса / Наталия Кимовна Кравченко. – </w:t>
      </w:r>
      <w:proofErr w:type="gramStart"/>
      <w:r>
        <w:t>К. :</w:t>
      </w:r>
      <w:proofErr w:type="gramEnd"/>
      <w:r>
        <w:t xml:space="preserve"> Реферат, 2006. – 320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Красникова И. Р. Прагматика окказиональных антрополексем в современном русском </w:t>
      </w:r>
      <w:proofErr w:type="gramStart"/>
      <w:r>
        <w:t>языке :</w:t>
      </w:r>
      <w:proofErr w:type="gramEnd"/>
      <w:r>
        <w:t xml:space="preserve"> автореф. дис. на соискание ученой степени канд. филол. наук :</w:t>
      </w:r>
      <w:r>
        <w:rPr>
          <w:b/>
        </w:rPr>
        <w:t xml:space="preserve"> </w:t>
      </w:r>
      <w:r>
        <w:rPr>
          <w:bCs/>
        </w:rPr>
        <w:t xml:space="preserve">спец. </w:t>
      </w:r>
      <w:r>
        <w:t xml:space="preserve">10.02.01 “Русский язык” / И. Р. Красникова. – Ростов-на-Дону, 2004. – 14 с. </w:t>
      </w:r>
    </w:p>
    <w:p w:rsidR="00A53071" w:rsidRDefault="00A53071" w:rsidP="00990228">
      <w:pPr>
        <w:numPr>
          <w:ilvl w:val="0"/>
          <w:numId w:val="51"/>
        </w:numPr>
        <w:tabs>
          <w:tab w:val="clear" w:pos="720"/>
          <w:tab w:val="num" w:pos="540"/>
        </w:tabs>
        <w:suppressAutoHyphens w:val="0"/>
        <w:spacing w:line="360" w:lineRule="auto"/>
        <w:ind w:left="540" w:hanging="540"/>
        <w:jc w:val="both"/>
        <w:rPr>
          <w:sz w:val="28"/>
          <w:lang w:val="uk-UA"/>
        </w:rPr>
      </w:pPr>
      <w:r>
        <w:rPr>
          <w:sz w:val="28"/>
        </w:rPr>
        <w:t>Красных В.</w:t>
      </w:r>
      <w:r>
        <w:rPr>
          <w:sz w:val="28"/>
          <w:lang w:val="uk-UA"/>
        </w:rPr>
        <w:t xml:space="preserve"> </w:t>
      </w:r>
      <w:r>
        <w:rPr>
          <w:sz w:val="28"/>
        </w:rPr>
        <w:t xml:space="preserve">В. Система прецедентных феноменов в контексте современных исследований </w:t>
      </w:r>
      <w:r>
        <w:rPr>
          <w:sz w:val="28"/>
          <w:lang w:val="uk-UA"/>
        </w:rPr>
        <w:t>/ В. В. Красн</w:t>
      </w:r>
      <w:r>
        <w:rPr>
          <w:sz w:val="28"/>
        </w:rPr>
        <w:t xml:space="preserve">ых // Язык, сознание, </w:t>
      </w:r>
      <w:proofErr w:type="gramStart"/>
      <w:r>
        <w:rPr>
          <w:sz w:val="28"/>
        </w:rPr>
        <w:t>коммуникация :</w:t>
      </w:r>
      <w:proofErr w:type="gramEnd"/>
      <w:r>
        <w:rPr>
          <w:sz w:val="28"/>
        </w:rPr>
        <w:t xml:space="preserve"> сб. статей / отв. ред. В. В. Красных, А. И. Изотов. – </w:t>
      </w:r>
      <w:proofErr w:type="gramStart"/>
      <w:r>
        <w:rPr>
          <w:sz w:val="28"/>
        </w:rPr>
        <w:t>М. :</w:t>
      </w:r>
      <w:proofErr w:type="gramEnd"/>
      <w:r>
        <w:rPr>
          <w:sz w:val="28"/>
        </w:rPr>
        <w:t xml:space="preserve"> Макс Пресс, 1997. – Вып. 2. – С. 5-13. </w:t>
      </w:r>
    </w:p>
    <w:p w:rsidR="00A53071" w:rsidRDefault="00A53071" w:rsidP="00990228">
      <w:pPr>
        <w:numPr>
          <w:ilvl w:val="0"/>
          <w:numId w:val="51"/>
        </w:numPr>
        <w:tabs>
          <w:tab w:val="clear" w:pos="720"/>
          <w:tab w:val="num" w:pos="540"/>
        </w:tabs>
        <w:suppressAutoHyphens w:val="0"/>
        <w:spacing w:line="360" w:lineRule="auto"/>
        <w:ind w:left="540" w:hanging="540"/>
        <w:jc w:val="both"/>
        <w:rPr>
          <w:sz w:val="28"/>
        </w:rPr>
      </w:pPr>
      <w:r>
        <w:rPr>
          <w:sz w:val="28"/>
        </w:rPr>
        <w:t>Красных В. В. “Свой” среди “чужих”: миф или реальность? /                               В</w:t>
      </w:r>
      <w:r>
        <w:rPr>
          <w:sz w:val="28"/>
          <w:lang w:val="uk-UA"/>
        </w:rPr>
        <w:t>иктория</w:t>
      </w:r>
      <w:r>
        <w:rPr>
          <w:sz w:val="28"/>
        </w:rPr>
        <w:t xml:space="preserve"> В</w:t>
      </w:r>
      <w:r>
        <w:rPr>
          <w:sz w:val="28"/>
          <w:lang w:val="uk-UA"/>
        </w:rPr>
        <w:t>ладимировна</w:t>
      </w:r>
      <w:r>
        <w:rPr>
          <w:sz w:val="28"/>
        </w:rPr>
        <w:t xml:space="preserve"> Красных</w:t>
      </w:r>
      <w:r>
        <w:rPr>
          <w:sz w:val="28"/>
          <w:lang w:val="uk-UA"/>
        </w:rPr>
        <w:t xml:space="preserve">. </w:t>
      </w:r>
      <w:r>
        <w:rPr>
          <w:sz w:val="28"/>
        </w:rPr>
        <w:t xml:space="preserve">– </w:t>
      </w:r>
      <w:proofErr w:type="gramStart"/>
      <w:r>
        <w:rPr>
          <w:sz w:val="28"/>
        </w:rPr>
        <w:t>М. :</w:t>
      </w:r>
      <w:proofErr w:type="gramEnd"/>
      <w:r>
        <w:rPr>
          <w:sz w:val="28"/>
        </w:rPr>
        <w:t xml:space="preserve"> Гнозис, 2003. – 374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Кремнева А. В. Функционирование библейского мифа как прецедентного текста (на материале произведений Джона Стейнбека</w:t>
      </w:r>
      <w:proofErr w:type="gramStart"/>
      <w:r>
        <w:t>) :</w:t>
      </w:r>
      <w:proofErr w:type="gramEnd"/>
      <w:r>
        <w:t xml:space="preserve"> автореф. дис. на соискание ученой степени канд. филол. наук : спец. 10.02.19 “Теория языка” / А. В. Кремнева. – Бернаул, 1999. – 23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lastRenderedPageBreak/>
        <w:t xml:space="preserve">Крупа М. Лінгвістичний аналіз художнього </w:t>
      </w:r>
      <w:proofErr w:type="gramStart"/>
      <w:r>
        <w:t>тексту :</w:t>
      </w:r>
      <w:proofErr w:type="gramEnd"/>
      <w:r>
        <w:t xml:space="preserve"> посібник для студентів філологічних спеціальностей вищих навчальних закладів / Марія Крупа. – </w:t>
      </w:r>
      <w:proofErr w:type="gramStart"/>
      <w:r>
        <w:t>Тернопіль :</w:t>
      </w:r>
      <w:proofErr w:type="gramEnd"/>
      <w:r>
        <w:t xml:space="preserve"> Підручники і посібники, 2008. – 432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Кудиба С. М. Структурно-текстові особливості алюзивних власних імен у рекламі / С. М. Кудиба // Мова і </w:t>
      </w:r>
      <w:proofErr w:type="gramStart"/>
      <w:r>
        <w:t>культура :</w:t>
      </w:r>
      <w:proofErr w:type="gramEnd"/>
      <w:r>
        <w:t xml:space="preserve"> наук. журнал. – </w:t>
      </w:r>
      <w:proofErr w:type="gramStart"/>
      <w:r>
        <w:t>К. :</w:t>
      </w:r>
      <w:proofErr w:type="gramEnd"/>
      <w:r>
        <w:t xml:space="preserve"> Видавничий Дім Дмитра Бураго, 2007. – Вип. 9. – Т. </w:t>
      </w:r>
      <w:r>
        <w:rPr>
          <w:lang w:val="en-US"/>
        </w:rPr>
        <w:t>VII</w:t>
      </w:r>
      <w:r>
        <w:t xml:space="preserve"> (95). – С. 44-50.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Кудиба С. М. Функціонування алюзивного власного імені як товарного знака в українській мові / С. М. Кудиба // Вісник Львівського         університету. – </w:t>
      </w:r>
      <w:proofErr w:type="gramStart"/>
      <w:r>
        <w:t>Серія :</w:t>
      </w:r>
      <w:proofErr w:type="gramEnd"/>
      <w:r>
        <w:t xml:space="preserve"> </w:t>
      </w:r>
      <w:r>
        <w:rPr>
          <w:i/>
        </w:rPr>
        <w:t>Філологія</w:t>
      </w:r>
      <w:r>
        <w:t>. – 2004. – Вип. 34. – С. 419-422.</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Культура русской </w:t>
      </w:r>
      <w:proofErr w:type="gramStart"/>
      <w:r>
        <w:t>речи :</w:t>
      </w:r>
      <w:proofErr w:type="gramEnd"/>
      <w:r>
        <w:t xml:space="preserve"> [учебник для вузов / ред. Л. К. Граудиной и Е. Н. Ширяева]. – </w:t>
      </w:r>
      <w:proofErr w:type="gramStart"/>
      <w:r>
        <w:t>М. :</w:t>
      </w:r>
      <w:proofErr w:type="gramEnd"/>
      <w:r>
        <w:t xml:space="preserve"> Издательская группа НОРМА-ИНФРА, 1999. – 560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Кухаренко В. А. Интерпретация текста / В. А. Кухаренко. – </w:t>
      </w:r>
      <w:proofErr w:type="gramStart"/>
      <w:r>
        <w:t>Л. :</w:t>
      </w:r>
      <w:proofErr w:type="gramEnd"/>
      <w:r>
        <w:t xml:space="preserve"> Высшая школа, 1979. –  327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Pr>
          <w:szCs w:val="28"/>
        </w:rPr>
        <w:t xml:space="preserve">Лавриненко О. О. Алюзія як засіб концептуальної репрезентації знань / О. О. Лавриненко // Слов’янський </w:t>
      </w:r>
      <w:proofErr w:type="gramStart"/>
      <w:r>
        <w:rPr>
          <w:szCs w:val="28"/>
        </w:rPr>
        <w:t>вісник :</w:t>
      </w:r>
      <w:proofErr w:type="gramEnd"/>
      <w:r>
        <w:rPr>
          <w:szCs w:val="28"/>
        </w:rPr>
        <w:t xml:space="preserve"> зб. наук. праць. – </w:t>
      </w:r>
      <w:proofErr w:type="gramStart"/>
      <w:r>
        <w:rPr>
          <w:szCs w:val="28"/>
        </w:rPr>
        <w:t>Рівне :</w:t>
      </w:r>
      <w:proofErr w:type="gramEnd"/>
      <w:r>
        <w:rPr>
          <w:szCs w:val="28"/>
        </w:rPr>
        <w:t xml:space="preserve"> </w:t>
      </w:r>
      <w:r>
        <w:t>РІСКСУ</w:t>
      </w:r>
      <w:r>
        <w:rPr>
          <w:szCs w:val="28"/>
        </w:rPr>
        <w:t>, 2006. – Вип. 6. – С. 150-157.</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rPr>
          <w:szCs w:val="28"/>
        </w:rPr>
      </w:pPr>
      <w:r>
        <w:rPr>
          <w:szCs w:val="28"/>
        </w:rPr>
        <w:t xml:space="preserve">Лавриненко О. О. Алюзія як засіб вираження неоміфу в англомовному та україномовному публіцистичному текстах / О. О. Лавриненко // </w:t>
      </w:r>
      <w:r>
        <w:rPr>
          <w:rStyle w:val="rvts13"/>
        </w:rPr>
        <w:t xml:space="preserve">Науковий часопис НПУ імені М. П. Драгоманова. – Серія № </w:t>
      </w:r>
      <w:proofErr w:type="gramStart"/>
      <w:r>
        <w:rPr>
          <w:rStyle w:val="rvts13"/>
        </w:rPr>
        <w:t>9 :</w:t>
      </w:r>
      <w:proofErr w:type="gramEnd"/>
      <w:r>
        <w:rPr>
          <w:rStyle w:val="rvts13"/>
        </w:rPr>
        <w:t xml:space="preserve"> </w:t>
      </w:r>
      <w:r>
        <w:rPr>
          <w:rStyle w:val="rvts13"/>
          <w:iCs/>
        </w:rPr>
        <w:t>Сучасні тенденції розвитку мов</w:t>
      </w:r>
      <w:r>
        <w:rPr>
          <w:rStyle w:val="rvts13"/>
        </w:rPr>
        <w:t xml:space="preserve">. </w:t>
      </w:r>
      <w:proofErr w:type="gramStart"/>
      <w:r>
        <w:rPr>
          <w:rStyle w:val="rvts13"/>
        </w:rPr>
        <w:t>–  К.</w:t>
      </w:r>
      <w:proofErr w:type="gramEnd"/>
      <w:r>
        <w:rPr>
          <w:rStyle w:val="rvts13"/>
        </w:rPr>
        <w:t xml:space="preserve"> :</w:t>
      </w:r>
      <w:r>
        <w:rPr>
          <w:rStyle w:val="rvts13"/>
          <w:i/>
          <w:iCs/>
        </w:rPr>
        <w:t xml:space="preserve"> </w:t>
      </w:r>
      <w:r>
        <w:rPr>
          <w:rStyle w:val="rvts13"/>
        </w:rPr>
        <w:t xml:space="preserve">НПУ ім. М. П. Драгоманова, 2006. – Вип. 1. – </w:t>
      </w:r>
      <w:r>
        <w:rPr>
          <w:szCs w:val="28"/>
        </w:rPr>
        <w:t>С. 22-27.</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Pr>
          <w:szCs w:val="28"/>
        </w:rPr>
        <w:t xml:space="preserve">Лавриненко О. О. Алюзія як засіб реалізації іронії </w:t>
      </w:r>
      <w:r>
        <w:rPr>
          <w:bCs/>
          <w:szCs w:val="28"/>
        </w:rPr>
        <w:t xml:space="preserve">в англо- та україномовному публіцистичному тексті / </w:t>
      </w:r>
      <w:r>
        <w:rPr>
          <w:szCs w:val="28"/>
        </w:rPr>
        <w:t xml:space="preserve">О. О. Лавриненко </w:t>
      </w:r>
      <w:r>
        <w:rPr>
          <w:bCs/>
          <w:szCs w:val="28"/>
        </w:rPr>
        <w:t>/</w:t>
      </w:r>
      <w:proofErr w:type="gramStart"/>
      <w:r>
        <w:rPr>
          <w:bCs/>
          <w:szCs w:val="28"/>
        </w:rPr>
        <w:t>/  Типологія</w:t>
      </w:r>
      <w:proofErr w:type="gramEnd"/>
      <w:r>
        <w:rPr>
          <w:bCs/>
          <w:szCs w:val="28"/>
        </w:rPr>
        <w:t xml:space="preserve"> мовних значень у діахронічному та зіставному аспектах : </w:t>
      </w:r>
      <w:r>
        <w:rPr>
          <w:szCs w:val="28"/>
        </w:rPr>
        <w:t>[з</w:t>
      </w:r>
      <w:r>
        <w:rPr>
          <w:bCs/>
          <w:szCs w:val="28"/>
        </w:rPr>
        <w:t>б. наук. праць / ред. кол. В. Д. Калущенко та ін.</w:t>
      </w:r>
      <w:r>
        <w:rPr>
          <w:szCs w:val="28"/>
        </w:rPr>
        <w:t>].</w:t>
      </w:r>
      <w:r>
        <w:rPr>
          <w:bCs/>
          <w:szCs w:val="28"/>
        </w:rPr>
        <w:t xml:space="preserve"> – Донецьк, 2007. – Вип. 15. – С. 57-66.</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Pr>
          <w:szCs w:val="28"/>
        </w:rPr>
        <w:t>Лавриненко О. О. Особливості функціонування цитатної алюзії в англомовному та україномовному публіцистичному тексті / О. О. Лавриненко // Мова і </w:t>
      </w:r>
      <w:proofErr w:type="gramStart"/>
      <w:r>
        <w:rPr>
          <w:szCs w:val="28"/>
        </w:rPr>
        <w:t>культура :</w:t>
      </w:r>
      <w:proofErr w:type="gramEnd"/>
      <w:r>
        <w:rPr>
          <w:szCs w:val="28"/>
        </w:rPr>
        <w:t xml:space="preserve"> наук. журнал. – </w:t>
      </w:r>
      <w:proofErr w:type="gramStart"/>
      <w:r>
        <w:rPr>
          <w:szCs w:val="28"/>
        </w:rPr>
        <w:t>К :</w:t>
      </w:r>
      <w:proofErr w:type="gramEnd"/>
      <w:r>
        <w:rPr>
          <w:szCs w:val="28"/>
        </w:rPr>
        <w:t xml:space="preserve"> Видавничий дім Дмитра Бураго, 2007. – Вип. 9. – Т.</w:t>
      </w:r>
      <w:r>
        <w:rPr>
          <w:szCs w:val="28"/>
          <w:lang w:val="en-US"/>
        </w:rPr>
        <w:t>V</w:t>
      </w:r>
      <w:r>
        <w:rPr>
          <w:szCs w:val="28"/>
        </w:rPr>
        <w:t>ІІ (95). – С. 177 –183.</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Pr>
          <w:szCs w:val="28"/>
        </w:rPr>
        <w:t xml:space="preserve">Лавриненко О. О. </w:t>
      </w:r>
      <w:r>
        <w:rPr>
          <w:bCs/>
          <w:szCs w:val="28"/>
        </w:rPr>
        <w:t xml:space="preserve">Рівні та одиниці алюзивності в англо- та україномовному публіцистичному дискурсі / </w:t>
      </w:r>
      <w:r>
        <w:rPr>
          <w:szCs w:val="28"/>
        </w:rPr>
        <w:t xml:space="preserve">О. О. Лавриненко // Проблеми зіставної </w:t>
      </w:r>
      <w:proofErr w:type="gramStart"/>
      <w:r>
        <w:rPr>
          <w:szCs w:val="28"/>
        </w:rPr>
        <w:lastRenderedPageBreak/>
        <w:t>семантики :</w:t>
      </w:r>
      <w:proofErr w:type="gramEnd"/>
      <w:r>
        <w:rPr>
          <w:szCs w:val="28"/>
        </w:rPr>
        <w:t xml:space="preserve"> [зб. наук. статей  / відп. ред. О. О. Тараненко]. – </w:t>
      </w:r>
      <w:proofErr w:type="gramStart"/>
      <w:r>
        <w:rPr>
          <w:szCs w:val="28"/>
        </w:rPr>
        <w:t>К. :</w:t>
      </w:r>
      <w:proofErr w:type="gramEnd"/>
      <w:r>
        <w:rPr>
          <w:szCs w:val="28"/>
        </w:rPr>
        <w:t xml:space="preserve"> Видавничий центр КНЛУ, 2007. – Вип. 8 – С. 362-368.</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Pr>
          <w:szCs w:val="28"/>
        </w:rPr>
        <w:t xml:space="preserve">Лавриненко О. О. Когнітивний аспект функціонування імен казкових героїв як інтертекстуальних алюзій в англомовному публіцистичному тексті / О. О. Лавриненко // Вісник черкаського університету. – </w:t>
      </w:r>
      <w:proofErr w:type="gramStart"/>
      <w:r>
        <w:rPr>
          <w:szCs w:val="28"/>
        </w:rPr>
        <w:t>Серія :</w:t>
      </w:r>
      <w:proofErr w:type="gramEnd"/>
      <w:r>
        <w:rPr>
          <w:szCs w:val="28"/>
        </w:rPr>
        <w:t xml:space="preserve"> Філологічні науки. – </w:t>
      </w:r>
      <w:proofErr w:type="gramStart"/>
      <w:r>
        <w:rPr>
          <w:szCs w:val="28"/>
        </w:rPr>
        <w:t>Черкаси :</w:t>
      </w:r>
      <w:proofErr w:type="gramEnd"/>
      <w:r>
        <w:rPr>
          <w:szCs w:val="28"/>
        </w:rPr>
        <w:t xml:space="preserve"> Вид-во Черк. нац. ун-ту ім. Б. Хмельницького, 2007. </w:t>
      </w:r>
      <w:proofErr w:type="gramStart"/>
      <w:r>
        <w:rPr>
          <w:szCs w:val="28"/>
        </w:rPr>
        <w:t>–  Вип</w:t>
      </w:r>
      <w:proofErr w:type="gramEnd"/>
      <w:r>
        <w:rPr>
          <w:szCs w:val="28"/>
        </w:rPr>
        <w:t>. 102. – С. 113-188.</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Pr>
          <w:szCs w:val="28"/>
        </w:rPr>
        <w:t>Лавриненко О. О. Когнітивний аспект функціонування алюзивних антропонімів в англомовному та україномовному публіцистичному тексті / О. О. Лавриненко /</w:t>
      </w:r>
      <w:proofErr w:type="gramStart"/>
      <w:r>
        <w:rPr>
          <w:szCs w:val="28"/>
        </w:rPr>
        <w:t>/  Мовні</w:t>
      </w:r>
      <w:proofErr w:type="gramEnd"/>
      <w:r>
        <w:rPr>
          <w:szCs w:val="28"/>
        </w:rPr>
        <w:t xml:space="preserve"> і концептуальні картини світу : [зб. наук. праць / відп. ред. О. І. Чередниченко]. – </w:t>
      </w:r>
      <w:proofErr w:type="gramStart"/>
      <w:r>
        <w:rPr>
          <w:szCs w:val="28"/>
        </w:rPr>
        <w:t>К. :</w:t>
      </w:r>
      <w:proofErr w:type="gramEnd"/>
      <w:r>
        <w:rPr>
          <w:szCs w:val="28"/>
        </w:rPr>
        <w:t xml:space="preserve"> Видавничо-поліграфічний центр </w:t>
      </w:r>
      <w:r>
        <w:t>“Київський  університет”</w:t>
      </w:r>
      <w:r>
        <w:rPr>
          <w:szCs w:val="28"/>
        </w:rPr>
        <w:t>, 2007. – Вип. 23 (2). – С. 66-71.</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Левицький А. Е. Перспективні напрями зіставних досліджень </w:t>
      </w:r>
      <w:proofErr w:type="gramStart"/>
      <w:r>
        <w:t>у межах</w:t>
      </w:r>
      <w:proofErr w:type="gramEnd"/>
      <w:r>
        <w:t xml:space="preserve"> когнітивно-дискурсивної парадигми / А. Е. Левицький // Мовні і концептуальні картини світу. – </w:t>
      </w:r>
      <w:proofErr w:type="gramStart"/>
      <w:r>
        <w:t>К. :</w:t>
      </w:r>
      <w:proofErr w:type="gramEnd"/>
      <w:r>
        <w:t xml:space="preserve"> Видавничо-поліграфічний центр “Київський  університет”, 2007. – Вип. 23 (2). – С. 119-127.</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Лисоченко Л. В. Языковая игра на газетной полосе (в свете металингвистики и теории коммуникации) / Л. В. Лисоченко                                 О. В. Лисоченко // Эстетика и поэтика языкового </w:t>
      </w:r>
      <w:proofErr w:type="gramStart"/>
      <w:r>
        <w:t>творчества :</w:t>
      </w:r>
      <w:proofErr w:type="gramEnd"/>
      <w:r>
        <w:t xml:space="preserve">  межвуз. сб. науч. тр. – Таганрог :   Изд-во Таганрогского гос. пед. ин-</w:t>
      </w:r>
      <w:r>
        <w:rPr>
          <w:szCs w:val="28"/>
        </w:rPr>
        <w:t>та, 2000. – С. 128-142.</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Литературный энциклопедический словарь / [ред. М. В. Кожевников, П. А. Николаев]. – </w:t>
      </w:r>
      <w:proofErr w:type="gramStart"/>
      <w:r>
        <w:t>М. :</w:t>
      </w:r>
      <w:proofErr w:type="gramEnd"/>
      <w:r>
        <w:t xml:space="preserve"> Сов. энциклопедия, 1987. – 752, [2]</w:t>
      </w:r>
      <w:r>
        <w:rPr>
          <w:lang w:val="en-US"/>
        </w:rPr>
        <w:t> </w:t>
      </w:r>
      <w:r>
        <w:t>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Літературознавчий словник-довідник [уклад. Р. Т. Гром’як, Ю.</w:t>
      </w:r>
      <w:r>
        <w:rPr>
          <w:lang w:val="en-US"/>
        </w:rPr>
        <w:t> </w:t>
      </w:r>
      <w:r>
        <w:t xml:space="preserve">І. Ковалів та ін.]. – </w:t>
      </w:r>
      <w:proofErr w:type="gramStart"/>
      <w:r>
        <w:t>К. :</w:t>
      </w:r>
      <w:proofErr w:type="gramEnd"/>
      <w:r>
        <w:t xml:space="preserve"> ВЦ “Академія”, 1997. – 750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Лихачев Д. С. Концептосфера русского языка / Д. С. Лихачев // Русская </w:t>
      </w:r>
      <w:proofErr w:type="gramStart"/>
      <w:r>
        <w:t>словесность :</w:t>
      </w:r>
      <w:proofErr w:type="gramEnd"/>
      <w:r>
        <w:t xml:space="preserve"> [антология / под. ред. В. П.  Нерознака]. – </w:t>
      </w:r>
      <w:proofErr w:type="gramStart"/>
      <w:r>
        <w:t>М. :</w:t>
      </w:r>
      <w:proofErr w:type="gramEnd"/>
      <w:r>
        <w:t xml:space="preserve"> </w:t>
      </w:r>
      <w:r>
        <w:rPr>
          <w:lang w:val="en-GB"/>
        </w:rPr>
        <w:t>Academia</w:t>
      </w:r>
      <w:r>
        <w:t xml:space="preserve">, 1997. – С. 280-287.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Лотман Ю. М. Семиосфера / Юрий Михайлович Лотман. –                                   С.-Пб</w:t>
      </w:r>
      <w:proofErr w:type="gramStart"/>
      <w:r>
        <w:t>. :</w:t>
      </w:r>
      <w:proofErr w:type="gramEnd"/>
      <w:r>
        <w:t> Искусство-СПБ, 2000. – 704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lastRenderedPageBreak/>
        <w:t xml:space="preserve">Кронгауз М. А. </w:t>
      </w:r>
      <w:proofErr w:type="gramStart"/>
      <w:r>
        <w:t>Семантика :</w:t>
      </w:r>
      <w:proofErr w:type="gramEnd"/>
      <w:r>
        <w:t xml:space="preserve"> [учебник для студ. лингв. фак. высш. учеб. заведений ] / Максим Анисимович Кронгауз. – 2 изд., испр. и доп. – </w:t>
      </w:r>
      <w:proofErr w:type="gramStart"/>
      <w:r>
        <w:t>М. :</w:t>
      </w:r>
      <w:proofErr w:type="gramEnd"/>
      <w:r>
        <w:t xml:space="preserve"> Издателський центр “Академия”, 2005. – 352 </w:t>
      </w:r>
      <w:r>
        <w:rPr>
          <w:lang w:val="en-US"/>
        </w:rPr>
        <w:t>c</w:t>
      </w:r>
      <w:r>
        <w:t>.</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Pr>
          <w:bCs/>
        </w:rPr>
        <w:t>Макаров М. Л.</w:t>
      </w:r>
      <w:r>
        <w:t xml:space="preserve"> Основы теории дискурса / Михаил Львович Макаров. – </w:t>
      </w:r>
      <w:proofErr w:type="gramStart"/>
      <w:r>
        <w:t>М. :</w:t>
      </w:r>
      <w:proofErr w:type="gramEnd"/>
      <w:r>
        <w:t xml:space="preserve"> ИТДГК “Гнозис”, 2003. – 280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Маслова В. А. </w:t>
      </w:r>
      <w:proofErr w:type="gramStart"/>
      <w:r>
        <w:t>Лингвокультурология :</w:t>
      </w:r>
      <w:proofErr w:type="gramEnd"/>
      <w:r>
        <w:t xml:space="preserve"> учеб. пособие для студ. высш. учеб. заведений / Валентина Авраамовна Маслова. </w:t>
      </w:r>
      <w:proofErr w:type="gramStart"/>
      <w:r>
        <w:t>–  М.</w:t>
      </w:r>
      <w:proofErr w:type="gramEnd"/>
      <w:r>
        <w:t xml:space="preserve"> : Издательский центр “Академия”, 2001. – 208 с. – (Высшее образование).</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Мельник Ю. А. Функционирование песенных </w:t>
      </w:r>
      <w:proofErr w:type="gramStart"/>
      <w:r>
        <w:t>прецедентных  высказываний</w:t>
      </w:r>
      <w:proofErr w:type="gramEnd"/>
      <w:r>
        <w:t xml:space="preserve"> – актуальная особенность современного публицистического дискурса / Ю. А. Мельник // Мова і культура : наук. журнал. – </w:t>
      </w:r>
      <w:proofErr w:type="gramStart"/>
      <w:r>
        <w:t>К. :</w:t>
      </w:r>
      <w:proofErr w:type="gramEnd"/>
      <w:r>
        <w:t xml:space="preserve"> Видавничий дім Дмитра Бураго, 2007. – Вип. 9. – Т. </w:t>
      </w:r>
      <w:r>
        <w:rPr>
          <w:lang w:val="en-US"/>
        </w:rPr>
        <w:t>VII</w:t>
      </w:r>
      <w:r>
        <w:t> (95). – С. 254-261.</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Милосердова Е. В. Языковая личность в зеркале постсоветских СМИ, или об особенностях национальной интертекстуальности / Е. В. Милосердова // Интертекст в </w:t>
      </w:r>
      <w:proofErr w:type="gramStart"/>
      <w:r>
        <w:t>художественном  и</w:t>
      </w:r>
      <w:proofErr w:type="gramEnd"/>
      <w:r>
        <w:t xml:space="preserve"> публицистическом дискурсе : </w:t>
      </w:r>
      <w:r>
        <w:rPr>
          <w:rFonts w:ascii="TimesNewRoman" w:hAnsi="TimesNewRoman"/>
          <w:szCs w:val="20"/>
        </w:rPr>
        <w:t>cб. докл. междунар. конф. (Магнитогорск, 12–14 ноября 2003 г.) / ред.-сост. С. Г. Шулежкова. </w:t>
      </w:r>
      <w:r>
        <w:t xml:space="preserve">– </w:t>
      </w:r>
      <w:proofErr w:type="gramStart"/>
      <w:r>
        <w:t>Магнитогорск :</w:t>
      </w:r>
      <w:proofErr w:type="gramEnd"/>
      <w:r>
        <w:t xml:space="preserve"> Изд-во МаГУ, 2003. – С. 384-387.</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Наер В. Л. Прагматика текста и её составляющие / В. Л. Наер // Прагматика и стилистика. – </w:t>
      </w:r>
      <w:proofErr w:type="gramStart"/>
      <w:r>
        <w:t>М. :</w:t>
      </w:r>
      <w:proofErr w:type="gramEnd"/>
      <w:r>
        <w:t xml:space="preserve"> МГПИЯ, 1985. – Вып. 245. – С. 3-16.</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Наумова О. Е. Прецедентные </w:t>
      </w:r>
      <w:proofErr w:type="gramStart"/>
      <w:r>
        <w:t>тексты :</w:t>
      </w:r>
      <w:proofErr w:type="gramEnd"/>
      <w:r>
        <w:t xml:space="preserve"> аспекты изучения и функционирование в публицистическом дискурсе                                 [Електронний ресурс]. – Режим доступу до </w:t>
      </w:r>
      <w:proofErr w:type="gramStart"/>
      <w:r>
        <w:t>ресурсу :</w:t>
      </w:r>
      <w:proofErr w:type="gramEnd"/>
      <w:r>
        <w:t xml:space="preserve">  </w:t>
      </w:r>
      <w:hyperlink r:id="rId16" w:history="1">
        <w:r>
          <w:rPr>
            <w:rStyle w:val="af0"/>
          </w:rPr>
          <w:t>http://www.philol.msu.ru/~rlc2004/files/sec/16.doc</w:t>
        </w:r>
      </w:hyperlink>
      <w:r>
        <w:t>. – Заголовок з екрану.</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Некряч Т. Є. Асоціативні рівні власних імен у перекладі художніх творів / Т. Є. Некряч // Мовні і концептуальні картини світу. – </w:t>
      </w:r>
      <w:proofErr w:type="gramStart"/>
      <w:r>
        <w:t>К. :</w:t>
      </w:r>
      <w:proofErr w:type="gramEnd"/>
      <w:r>
        <w:t xml:space="preserve"> Видавничо-поліграфічний центр “Київський  університет”. – 2007. – Вип. 23 (2). – С. 204-209.</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Немирова И. С. Алюзивность современного публицистического текста </w:t>
      </w:r>
      <w:r>
        <w:rPr>
          <w:snapToGrid w:val="0"/>
        </w:rPr>
        <w:t xml:space="preserve">[Електронний ресурс]. – </w:t>
      </w:r>
      <w:r>
        <w:t xml:space="preserve">Режим доступу до </w:t>
      </w:r>
      <w:proofErr w:type="gramStart"/>
      <w:r>
        <w:t>ресурсу :</w:t>
      </w:r>
      <w:proofErr w:type="gramEnd"/>
      <w:r>
        <w:t xml:space="preserve">  </w:t>
      </w:r>
      <w:hyperlink r:id="rId17" w:history="1">
        <w:r>
          <w:rPr>
            <w:rStyle w:val="af0"/>
          </w:rPr>
          <w:t>http://www.utmn.ru/frgf/No20/text06.htm</w:t>
        </w:r>
      </w:hyperlink>
      <w:r>
        <w:t>.  – Заголовок з екрану.</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lastRenderedPageBreak/>
        <w:t>Никитин М. В. Курс лингвистической семантики / Михаил Васильевич Никитин. – СПб</w:t>
      </w:r>
      <w:proofErr w:type="gramStart"/>
      <w:r>
        <w:t>. :</w:t>
      </w:r>
      <w:proofErr w:type="gramEnd"/>
      <w:r>
        <w:t xml:space="preserve"> Научный центр проблем диалога, 1996. – 760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Новохачева Н. Ю. Стилистический прием литературной аллюзии в газетно-публицистическом дискурсе конца </w:t>
      </w:r>
      <w:r>
        <w:rPr>
          <w:lang w:val="en-US"/>
        </w:rPr>
        <w:t>XX</w:t>
      </w:r>
      <w:r>
        <w:t xml:space="preserve"> – начала </w:t>
      </w:r>
      <w:r>
        <w:rPr>
          <w:lang w:val="en-US"/>
        </w:rPr>
        <w:t>XXI</w:t>
      </w:r>
      <w:r>
        <w:t xml:space="preserve"> </w:t>
      </w:r>
      <w:proofErr w:type="gramStart"/>
      <w:r>
        <w:t>веков :</w:t>
      </w:r>
      <w:proofErr w:type="gramEnd"/>
      <w:r>
        <w:t xml:space="preserve"> дис. … канд. филол. </w:t>
      </w:r>
      <w:proofErr w:type="gramStart"/>
      <w:r>
        <w:t>наук :</w:t>
      </w:r>
      <w:proofErr w:type="gramEnd"/>
      <w:r>
        <w:t xml:space="preserve"> 10.02.01 / Новохачева Наталья Юрьевна. – </w:t>
      </w:r>
      <w:proofErr w:type="gramStart"/>
      <w:r>
        <w:t xml:space="preserve">Ставрополь,   </w:t>
      </w:r>
      <w:proofErr w:type="gramEnd"/>
      <w:r>
        <w:t>2005. – 284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Ноздрина Л. А. </w:t>
      </w:r>
      <w:proofErr w:type="gramStart"/>
      <w:r>
        <w:t>Прагматическая  характеристика</w:t>
      </w:r>
      <w:proofErr w:type="gramEnd"/>
      <w:r>
        <w:t xml:space="preserve">  заглавий / Л. А. Ноздрина // Прагматика и структура текста. – </w:t>
      </w:r>
      <w:proofErr w:type="gramStart"/>
      <w:r>
        <w:t>М. :</w:t>
      </w:r>
      <w:proofErr w:type="gramEnd"/>
      <w:r>
        <w:t xml:space="preserve"> МГПИИЯ, 1983. – Вып. 209. – С. 43-56.</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Олійник Т. С. Семантичні та функціональні характеристики символічних власних імен в сучасній англійській </w:t>
      </w:r>
      <w:proofErr w:type="gramStart"/>
      <w:r>
        <w:t>мові :</w:t>
      </w:r>
      <w:proofErr w:type="gramEnd"/>
      <w:r>
        <w:t xml:space="preserve"> автореф. дис. на здобуття наук. ступеня канд. філол. наук : спец. 10.02.04 “Германські мови” /                        Т. С. Олійник. – К., 2001. – 21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Олянич А. В. Презентационная теория </w:t>
      </w:r>
      <w:proofErr w:type="gramStart"/>
      <w:r>
        <w:t>дискурса :</w:t>
      </w:r>
      <w:proofErr w:type="gramEnd"/>
      <w:r>
        <w:t xml:space="preserve"> учебное пособие / Андрей Владимирович Олянич. – </w:t>
      </w:r>
      <w:proofErr w:type="gramStart"/>
      <w:r>
        <w:t>М. :</w:t>
      </w:r>
      <w:proofErr w:type="gramEnd"/>
      <w:r>
        <w:t xml:space="preserve"> ИТДГК “Гнозис”, 2007. – 408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Остин Дж. Л. Перформативы – </w:t>
      </w:r>
      <w:proofErr w:type="gramStart"/>
      <w:r>
        <w:t>констативы  /</w:t>
      </w:r>
      <w:proofErr w:type="gramEnd"/>
      <w:r>
        <w:t xml:space="preserve"> Джон Остин // Философия языка. – </w:t>
      </w:r>
      <w:proofErr w:type="gramStart"/>
      <w:r>
        <w:t>М. :</w:t>
      </w:r>
      <w:proofErr w:type="gramEnd"/>
      <w:r>
        <w:t xml:space="preserve"> Едиториал УРСС, 2004. – С. 23-35.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Папкина Д. С. Типы литературных аллюзий / Д. С. Папкина // Вестник Новгородского государственного университета. – 2003. – № 25. –              С. 78-82.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Пивоев В. М. Ирония как феномен культуры / Василий Михайлович Пивоев. – </w:t>
      </w:r>
      <w:proofErr w:type="gramStart"/>
      <w:r>
        <w:t>Петрозаводск :</w:t>
      </w:r>
      <w:proofErr w:type="gramEnd"/>
      <w:r>
        <w:t xml:space="preserve"> Изд-во ПетрГУ, 2000. – 106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Плотницкий Ю. Э. Лингвостилистические и лингвокультурные характеристики англоязычного песенного </w:t>
      </w:r>
      <w:proofErr w:type="gramStart"/>
      <w:r>
        <w:t>дискурса :</w:t>
      </w:r>
      <w:proofErr w:type="gramEnd"/>
      <w:r>
        <w:t xml:space="preserve"> автореф. дис. на соискание ученой степени канд. филол. наук : спец. 10.02.04 “Германские языки” / Ю. Э. Плотницкий. – Самара, 2005. – 21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Подтекст как лингвистическое явление </w:t>
      </w:r>
      <w:r>
        <w:rPr>
          <w:snapToGrid w:val="0"/>
        </w:rPr>
        <w:t xml:space="preserve">[Електронний ресурс]. – </w:t>
      </w:r>
      <w:r>
        <w:t xml:space="preserve">Режим доступу до </w:t>
      </w:r>
      <w:proofErr w:type="gramStart"/>
      <w:r>
        <w:t>ресурсу :</w:t>
      </w:r>
      <w:proofErr w:type="gramEnd"/>
      <w:r>
        <w:t xml:space="preserve">  </w:t>
      </w:r>
      <w:hyperlink r:id="rId18" w:history="1">
        <w:r>
          <w:rPr>
            <w:rStyle w:val="af0"/>
          </w:rPr>
          <w:t>http://www.ruthenia.ru/annalystxt/Podtxt.htm</w:t>
        </w:r>
      </w:hyperlink>
      <w:r>
        <w:t>. – Заголовок з екрану.</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lastRenderedPageBreak/>
        <w:t xml:space="preserve">Попов Ю. В. “Скрытый” смысл в структуре текста / Ю. В. Попов // Содержательные аспекты предложения и </w:t>
      </w:r>
      <w:proofErr w:type="gramStart"/>
      <w:r>
        <w:t>текста :</w:t>
      </w:r>
      <w:proofErr w:type="gramEnd"/>
      <w:r>
        <w:t xml:space="preserve"> межвуз. темат. сб. – Калинин : КГУ, 1983. – С. 100-106.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Попова З. Д. Когнитивная лингвистика / З. Д. Попова, И. А. Стернин. – </w:t>
      </w:r>
      <w:proofErr w:type="gramStart"/>
      <w:r>
        <w:t>М. :</w:t>
      </w:r>
      <w:proofErr w:type="gramEnd"/>
      <w:r>
        <w:t xml:space="preserve"> АСТ “Восток – Запад”, 2007. – 314, [6] с. – (Лингвистика и межкультурная коммуникация. Золотая серия).</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Походня С. И. Языковые средства реализации иронии / София Ивановна Походня. – </w:t>
      </w:r>
      <w:proofErr w:type="gramStart"/>
      <w:r>
        <w:t>К. :</w:t>
      </w:r>
      <w:proofErr w:type="gramEnd"/>
      <w:r>
        <w:t xml:space="preserve"> Наук. думка, 1989. – 127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Почепцов Г. Г. Теория коммуникации / Георгий </w:t>
      </w:r>
      <w:proofErr w:type="gramStart"/>
      <w:r>
        <w:t>Георгиевич  Почепцов</w:t>
      </w:r>
      <w:proofErr w:type="gramEnd"/>
      <w:r>
        <w:t xml:space="preserve">. – </w:t>
      </w:r>
      <w:proofErr w:type="gramStart"/>
      <w:r>
        <w:t>М. :</w:t>
      </w:r>
      <w:proofErr w:type="gramEnd"/>
      <w:r>
        <w:t xml:space="preserve"> Центр, 1998. – 352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Приходько А. М. Концепти і концептосистеми в когнітивно-дискурсивній парадигмі лінгвістики / Анатолій Миколайович Приходько. – </w:t>
      </w:r>
      <w:proofErr w:type="gramStart"/>
      <w:r>
        <w:t>Запоріжжя :</w:t>
      </w:r>
      <w:proofErr w:type="gramEnd"/>
      <w:r>
        <w:t xml:space="preserve"> Прем’єр, 2008. – 332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Приходько А. Н. Лингвокогнитивная таксономия концептов: типы и классы / А. Н. Приходько // Одиниці та категорії сучасної лінгвістики. – </w:t>
      </w:r>
      <w:proofErr w:type="gramStart"/>
      <w:r>
        <w:t>Донецьк :</w:t>
      </w:r>
      <w:proofErr w:type="gramEnd"/>
      <w:r>
        <w:t xml:space="preserve"> ТОВ “Юго-Восток”, 2007. – С. 270-283.</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Приходько А. Н. Я</w:t>
      </w:r>
      <w:r>
        <w:rPr>
          <w:rFonts w:eastAsia="MS Mincho"/>
        </w:rPr>
        <w:t xml:space="preserve">зыковое картинирование мира в паттерне “концептосфера – концептополе – концептосистема” / А. Н. Приходько // Нова філологія. – </w:t>
      </w:r>
      <w:proofErr w:type="gramStart"/>
      <w:r>
        <w:rPr>
          <w:rFonts w:eastAsia="MS Mincho"/>
        </w:rPr>
        <w:t>Запоріжжя :</w:t>
      </w:r>
      <w:proofErr w:type="gramEnd"/>
      <w:r>
        <w:rPr>
          <w:rFonts w:eastAsia="MS Mincho"/>
        </w:rPr>
        <w:t xml:space="preserve"> ЗНУ, 2005. – № 1 (21). – С. 94–104.</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Проскурина А. А. Прецедентные тексты в англоязычном юмористическом </w:t>
      </w:r>
      <w:proofErr w:type="gramStart"/>
      <w:r>
        <w:t>дискурсе :</w:t>
      </w:r>
      <w:proofErr w:type="gramEnd"/>
      <w:r>
        <w:t xml:space="preserve"> автореф. дис. на соискание ученой степени канд. филол. наук : спец. 10.02.04. “Германские языки” / А. А. Проскурина. – Самара, 2004. – 18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Прохоров Ю. Е. Действительность. Текст. </w:t>
      </w:r>
      <w:proofErr w:type="gramStart"/>
      <w:r>
        <w:t>Дискурс :</w:t>
      </w:r>
      <w:proofErr w:type="gramEnd"/>
      <w:r>
        <w:t xml:space="preserve"> учеб. пособие /            Юрий Евгеньевич Прохоров. – 2-е изд., испр. – </w:t>
      </w:r>
      <w:proofErr w:type="gramStart"/>
      <w:r>
        <w:t>М. :</w:t>
      </w:r>
      <w:proofErr w:type="gramEnd"/>
      <w:r>
        <w:t xml:space="preserve"> Флинта : Наука, 2006. – 224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Пугачева О. В. Речевой акт как трехуровневое </w:t>
      </w:r>
      <w:proofErr w:type="gramStart"/>
      <w:r>
        <w:t xml:space="preserve">единство:   </w:t>
      </w:r>
      <w:proofErr w:type="gramEnd"/>
      <w:r>
        <w:t xml:space="preserve">                   проблема перлокутивного эффекта </w:t>
      </w:r>
      <w:r>
        <w:rPr>
          <w:snapToGrid w:val="0"/>
        </w:rPr>
        <w:t>[Електронний ресурс]</w:t>
      </w:r>
      <w:r>
        <w:t xml:space="preserve">. – Режим доступу до </w:t>
      </w:r>
      <w:proofErr w:type="gramStart"/>
      <w:r>
        <w:t>ресурсу :</w:t>
      </w:r>
      <w:proofErr w:type="gramEnd"/>
      <w:r>
        <w:t xml:space="preserve">  </w:t>
      </w:r>
      <w:r>
        <w:rPr>
          <w:snapToGrid w:val="0"/>
        </w:rPr>
        <w:t xml:space="preserve"> </w:t>
      </w:r>
      <w:r>
        <w:t xml:space="preserve">  </w:t>
      </w:r>
      <w:hyperlink r:id="rId19" w:history="1">
        <w:r>
          <w:rPr>
            <w:rStyle w:val="af0"/>
            <w:rFonts w:ascii="TimesNewRoman" w:hAnsi="TimesNewRoman"/>
            <w:szCs w:val="16"/>
          </w:rPr>
          <w:t>http://zhurnal.ape.relarn.ru/articles/2007/112.pdf</w:t>
        </w:r>
      </w:hyperlink>
      <w:r>
        <w:rPr>
          <w:rFonts w:ascii="TimesNewRoman" w:hAnsi="TimesNewRoman"/>
          <w:szCs w:val="16"/>
        </w:rPr>
        <w:t xml:space="preserve">.  </w:t>
      </w:r>
      <w:r>
        <w:t>– Заголовок з екрану.</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lastRenderedPageBreak/>
        <w:t>Рабинович Е. Г. Риторика повседневности / Елена Георгиевна Рабинович. – СПб</w:t>
      </w:r>
      <w:proofErr w:type="gramStart"/>
      <w:r>
        <w:t>. :</w:t>
      </w:r>
      <w:proofErr w:type="gramEnd"/>
      <w:r>
        <w:t xml:space="preserve"> Изд-во Ивана Лимбаха, 2000. – 240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Радзієвська Т. В. Текст як засіб комунікації / Тетяна Вадимівна Радзієвська. – </w:t>
      </w:r>
      <w:proofErr w:type="gramStart"/>
      <w:r>
        <w:t>К. :</w:t>
      </w:r>
      <w:proofErr w:type="gramEnd"/>
      <w:r>
        <w:t xml:space="preserve"> НАН України. Ін-т укр. мови, 1998. – 191, [2]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Ражина В. А. Ономастические реалии: лингвокультурологический и прагматический </w:t>
      </w:r>
      <w:proofErr w:type="gramStart"/>
      <w:r>
        <w:t>аспекты :</w:t>
      </w:r>
      <w:proofErr w:type="gramEnd"/>
      <w:r>
        <w:t xml:space="preserve"> автореф. дис. на соискание ученой степени канд. филол. наук : спец. 10.02.19 “Теория языка” / В. А. Ражина. – Краснодар, 2007. – 27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Ревзина О. Г. Дискурс и дискурсивные формации / О. Г. Ревзина // Критика и семиотика. – Новосибирск, 2004. – Вып. 8. – С. 66-78.</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Ревзина О. Г. Лингвистика </w:t>
      </w:r>
      <w:proofErr w:type="gramStart"/>
      <w:r>
        <w:t>ХХІ :</w:t>
      </w:r>
      <w:proofErr w:type="gramEnd"/>
      <w:r>
        <w:t xml:space="preserve"> на путях к целостности теории языка /       О. Г. Ревзина // Критика и семиотика. – Новосибирск, 2004. – Вып. 7.  –        С. 11-20.</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Рижкова В. В. Реалізація категорії інтертекстуальності в американському художньому тексті ХІХ-ХХ </w:t>
      </w:r>
      <w:proofErr w:type="gramStart"/>
      <w:r>
        <w:t>століть :</w:t>
      </w:r>
      <w:proofErr w:type="gramEnd"/>
      <w:r>
        <w:t xml:space="preserve"> автореф. дис. на здобуття наук. ступеня канд. філол. наук : спец. 10.02.04 “Германські мови” / В.</w:t>
      </w:r>
      <w:r>
        <w:rPr>
          <w:lang w:val="en-US"/>
        </w:rPr>
        <w:t> </w:t>
      </w:r>
      <w:r>
        <w:t>В.</w:t>
      </w:r>
      <w:r>
        <w:rPr>
          <w:lang w:val="en-US"/>
        </w:rPr>
        <w:t> </w:t>
      </w:r>
      <w:r>
        <w:t>Рижкова. – Харків, 2004. – 18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Ришар Ж. Ф. Ментальная активность. Понимание, рассуждение, нахождение решений / Жан Франсуа Ришар [сокр. пер. с франц. Т. А. Ребеко]. – </w:t>
      </w:r>
      <w:proofErr w:type="gramStart"/>
      <w:r>
        <w:t>М. :</w:t>
      </w:r>
      <w:proofErr w:type="gramEnd"/>
      <w:r>
        <w:t xml:space="preserve"> Ин-т психологии РАН, – 1998. – 124 </w:t>
      </w:r>
      <w:r>
        <w:rPr>
          <w:lang w:val="en-US"/>
        </w:rPr>
        <w:t>c</w:t>
      </w:r>
      <w:r>
        <w:t>.</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Санников В. З. Русский язык в зеркале языковой игры / Владимир Зиновьевич Санников. – 2-е изд., испр. и доп. – </w:t>
      </w:r>
      <w:proofErr w:type="gramStart"/>
      <w:r>
        <w:t>М. :</w:t>
      </w:r>
      <w:proofErr w:type="gramEnd"/>
      <w:r>
        <w:t xml:space="preserve"> Языки славянской культуры, 2002. – 552 с. – (Язык. Семиотика. Культура).</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Селіванова О. О. Актуальні напрями сучасної лінгвістики / Олена Олександрівна Селіванова. – </w:t>
      </w:r>
      <w:proofErr w:type="gramStart"/>
      <w:r>
        <w:t>К. :</w:t>
      </w:r>
      <w:proofErr w:type="gramEnd"/>
      <w:r>
        <w:t xml:space="preserve"> Видавництво Українського фітосоціологічного центру, 1999. – 148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Селиванова Е. А. Когнитивная ономасиология / Елена Александровна Селиванова. – </w:t>
      </w:r>
      <w:proofErr w:type="gramStart"/>
      <w:r>
        <w:t>К. :</w:t>
      </w:r>
      <w:proofErr w:type="gramEnd"/>
      <w:r>
        <w:t xml:space="preserve"> Изд-во украинского фитосоциологического центра,          2000. – 248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Селиванова Е. А. Основы лингвистической теории текста и коммуникации / Елена Александровна Селиванова. – </w:t>
      </w:r>
      <w:proofErr w:type="gramStart"/>
      <w:r>
        <w:t>К. :</w:t>
      </w:r>
      <w:proofErr w:type="gramEnd"/>
      <w:r>
        <w:t xml:space="preserve"> Брама, 2004. – 335 с.</w:t>
      </w:r>
    </w:p>
    <w:p w:rsidR="00A53071" w:rsidRDefault="00A53071" w:rsidP="00990228">
      <w:pPr>
        <w:numPr>
          <w:ilvl w:val="0"/>
          <w:numId w:val="51"/>
        </w:numPr>
        <w:tabs>
          <w:tab w:val="clear" w:pos="720"/>
          <w:tab w:val="num" w:pos="540"/>
        </w:tabs>
        <w:suppressAutoHyphens w:val="0"/>
        <w:spacing w:line="360" w:lineRule="auto"/>
        <w:ind w:left="540" w:hanging="540"/>
        <w:jc w:val="both"/>
        <w:rPr>
          <w:sz w:val="28"/>
          <w:lang w:val="uk-UA"/>
        </w:rPr>
      </w:pPr>
      <w:r>
        <w:rPr>
          <w:sz w:val="28"/>
          <w:lang w:val="uk-UA"/>
        </w:rPr>
        <w:lastRenderedPageBreak/>
        <w:t xml:space="preserve">Селіванова О. О. Нариси з української фразеології (психокогнітивний та етнокультурний аспекти) / Олена Олександрівна Селіванова. –                     К.-Черкаси : Брама, 2004. – 276 с. </w:t>
      </w:r>
    </w:p>
    <w:p w:rsidR="00A53071" w:rsidRDefault="00A53071" w:rsidP="00990228">
      <w:pPr>
        <w:numPr>
          <w:ilvl w:val="0"/>
          <w:numId w:val="51"/>
        </w:numPr>
        <w:tabs>
          <w:tab w:val="clear" w:pos="720"/>
          <w:tab w:val="num" w:pos="540"/>
        </w:tabs>
        <w:suppressAutoHyphens w:val="0"/>
        <w:spacing w:line="360" w:lineRule="auto"/>
        <w:ind w:left="540" w:hanging="540"/>
        <w:jc w:val="both"/>
        <w:rPr>
          <w:sz w:val="28"/>
          <w:lang w:val="uk-UA"/>
        </w:rPr>
      </w:pPr>
      <w:r>
        <w:rPr>
          <w:sz w:val="28"/>
          <w:lang w:val="uk-UA"/>
        </w:rPr>
        <w:t xml:space="preserve">Селіванова О. О. Сучасна лінгвістика : термінологічна енциклопедія / Олена Олександрівна Селіванова.  – Полтава : Довкілля, 2006. – 716 с. </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rsidRPr="00A53071">
        <w:rPr>
          <w:lang w:val="uk-UA"/>
        </w:rPr>
        <w:t xml:space="preserve">Серажим К. С. Дискурс як соціолінгвільний феномен сучасного комунікативного простору (методологічний, прагматико-семантичний і жанрово-лінгвістичний аспекти : на матеріалі політичного різновиду українського масовоінформаційного простору) : автореф. дис. на здобуття наук. ступеня док. філол. наук : спец. </w:t>
      </w:r>
      <w:r>
        <w:t>10.01.08 “Журналістика” / Катерина Степанівна Серажим. – К., 2003. – 31 с.</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 xml:space="preserve">Серажим К. С. Дискурс як соціологічне явище: методологія, архітектоніка, варіативність / Катерина Степанівна Серажим. – </w:t>
      </w:r>
      <w:proofErr w:type="gramStart"/>
      <w:r>
        <w:t>К. :</w:t>
      </w:r>
      <w:proofErr w:type="gramEnd"/>
      <w:r>
        <w:t xml:space="preserve">             Ун-т ім. Тараса Шевченка, 2002. – 392 с. </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Серль Дж. Р. Что такое речевой акт? / Джон Серль // Философия языка – </w:t>
      </w:r>
      <w:proofErr w:type="gramStart"/>
      <w:r>
        <w:t>М. :</w:t>
      </w:r>
      <w:proofErr w:type="gramEnd"/>
      <w:r>
        <w:t xml:space="preserve"> Едиториал УРСС, 2004. – С. 56-75. </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szCs w:val="28"/>
        </w:rPr>
      </w:pPr>
      <w:r>
        <w:t xml:space="preserve">Сковородников А. П. Об аллюзии и смежных с нею явлениях (на материале газетно-публицистических и художественных текстов) / А. П. Сковородников // Язык средств массовой информации как объект междисциплинарного </w:t>
      </w:r>
      <w:proofErr w:type="gramStart"/>
      <w:r>
        <w:t>исследования :</w:t>
      </w:r>
      <w:proofErr w:type="gramEnd"/>
      <w:r>
        <w:t xml:space="preserve"> </w:t>
      </w:r>
      <w:r>
        <w:rPr>
          <w:szCs w:val="28"/>
        </w:rPr>
        <w:t>тез. докл. межд. науч. конф. (Москва, 25-27 октября 2001 г.).</w:t>
      </w:r>
      <w:r>
        <w:t xml:space="preserve"> – </w:t>
      </w:r>
      <w:proofErr w:type="gramStart"/>
      <w:r>
        <w:t>М. :</w:t>
      </w:r>
      <w:proofErr w:type="gramEnd"/>
      <w:r>
        <w:t xml:space="preserve"> Изд-во Моск. ун-та, 2001. –  С. 116-118. </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Слухай Н. В. Сучасні лінгвістичні теорії концепту як мовно-культурного феномена / Н. В. Слухай // Мовні та концептуальні картини </w:t>
      </w:r>
      <w:proofErr w:type="gramStart"/>
      <w:r>
        <w:t>світу :</w:t>
      </w:r>
      <w:proofErr w:type="gramEnd"/>
      <w:r>
        <w:t xml:space="preserve"> зб. наук. праць. – </w:t>
      </w:r>
      <w:proofErr w:type="gramStart"/>
      <w:r>
        <w:t>К. :</w:t>
      </w:r>
      <w:proofErr w:type="gramEnd"/>
      <w:r>
        <w:t xml:space="preserve"> Логос, 2002. – № 7 – С. 462-470.</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Слышкин Г. Г. Лингвокультурные концепты и </w:t>
      </w:r>
      <w:proofErr w:type="gramStart"/>
      <w:r>
        <w:t>метаконцепты :</w:t>
      </w:r>
      <w:proofErr w:type="gramEnd"/>
      <w:r>
        <w:t xml:space="preserve"> дис. … доктора филол. </w:t>
      </w:r>
      <w:proofErr w:type="gramStart"/>
      <w:r>
        <w:t>наук :</w:t>
      </w:r>
      <w:proofErr w:type="gramEnd"/>
      <w:r>
        <w:t xml:space="preserve"> 10.02.19 / Слышкин Геннадий Геннадьевич. – Волгоград, 2004. – 326 с.</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Слышкин Г. Г. От текста к </w:t>
      </w:r>
      <w:proofErr w:type="gramStart"/>
      <w:r>
        <w:t>символу :</w:t>
      </w:r>
      <w:proofErr w:type="gramEnd"/>
      <w:r>
        <w:t xml:space="preserve"> лингвокультурные концепты прецедентных текстов в сознании и дискурсе / Геннадий Геннадьевич Слышкин. – </w:t>
      </w:r>
      <w:proofErr w:type="gramStart"/>
      <w:r>
        <w:t>М. :</w:t>
      </w:r>
      <w:proofErr w:type="gramEnd"/>
      <w:r>
        <w:t xml:space="preserve"> Academia, 2000. – 128 с.</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lastRenderedPageBreak/>
        <w:t xml:space="preserve">Смирнов С. Р. Культурные и литературные аллюзии и реминисценции в творческой лаборатории А. Вампилова / </w:t>
      </w:r>
      <w:r>
        <w:rPr>
          <w:lang w:val="en-US"/>
        </w:rPr>
        <w:t>C</w:t>
      </w:r>
      <w:r>
        <w:t xml:space="preserve">. Р. Смирнов // Время в социальном, культурном и языковом </w:t>
      </w:r>
      <w:proofErr w:type="gramStart"/>
      <w:r>
        <w:t>измерении :</w:t>
      </w:r>
      <w:proofErr w:type="gramEnd"/>
      <w:r>
        <w:t xml:space="preserve"> тез. докл. науч. конф. (Иркутск, 2003). – </w:t>
      </w:r>
      <w:proofErr w:type="gramStart"/>
      <w:r>
        <w:t>Иркутск :</w:t>
      </w:r>
      <w:proofErr w:type="gramEnd"/>
      <w:r>
        <w:t xml:space="preserve"> Изд-во Иркут. гос. ун-та, 2004. – С. 55-58. </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Сниховская И. Э. Механизмы, средства и приемы языковой игры в современном английском </w:t>
      </w:r>
      <w:proofErr w:type="gramStart"/>
      <w:r>
        <w:t>языке :</w:t>
      </w:r>
      <w:proofErr w:type="gramEnd"/>
      <w:r>
        <w:t xml:space="preserve"> дис. ... канд. филол. </w:t>
      </w:r>
      <w:proofErr w:type="gramStart"/>
      <w:r>
        <w:t>наук :</w:t>
      </w:r>
      <w:proofErr w:type="gramEnd"/>
      <w:r>
        <w:t xml:space="preserve"> 10.02.04 / Сниховская Ирэна Эдуардовна. – Житомир, 2004. – 213 с. </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Соловьева Г. В. К вопросу об особенностях французского и русского языкового мышления (на примере употребления библейских цитат и аллюзий в двух языках) </w:t>
      </w:r>
      <w:r>
        <w:rPr>
          <w:snapToGrid w:val="0"/>
        </w:rPr>
        <w:t>[Електронний ресурс]</w:t>
      </w:r>
      <w:r>
        <w:t xml:space="preserve">. – Режим доступу до </w:t>
      </w:r>
      <w:proofErr w:type="gramStart"/>
      <w:r>
        <w:t>ресурсу :</w:t>
      </w:r>
      <w:proofErr w:type="gramEnd"/>
      <w:r>
        <w:t xml:space="preserve"> </w:t>
      </w:r>
      <w:hyperlink r:id="rId20" w:history="1">
        <w:r>
          <w:rPr>
            <w:rStyle w:val="af0"/>
          </w:rPr>
          <w:t>http://www.yspu.yar.ru/vestnik/number/2/</w:t>
        </w:r>
      </w:hyperlink>
      <w:r>
        <w:t>. – Заголовок з екрану.</w:t>
      </w:r>
    </w:p>
    <w:p w:rsidR="00A53071" w:rsidRDefault="00A53071" w:rsidP="00990228">
      <w:pPr>
        <w:numPr>
          <w:ilvl w:val="0"/>
          <w:numId w:val="51"/>
        </w:numPr>
        <w:tabs>
          <w:tab w:val="clear" w:pos="720"/>
          <w:tab w:val="num" w:pos="540"/>
          <w:tab w:val="num" w:pos="900"/>
          <w:tab w:val="left" w:pos="1620"/>
        </w:tabs>
        <w:suppressAutoHyphens w:val="0"/>
        <w:spacing w:line="360" w:lineRule="auto"/>
        <w:ind w:left="540" w:hanging="540"/>
        <w:jc w:val="both"/>
        <w:rPr>
          <w:sz w:val="28"/>
          <w:lang w:val="uk-UA"/>
        </w:rPr>
      </w:pPr>
      <w:r>
        <w:rPr>
          <w:sz w:val="28"/>
          <w:lang w:val="uk-UA"/>
        </w:rPr>
        <w:t xml:space="preserve">Соловьева М. А. Роль аллюзивного </w:t>
      </w:r>
      <w:r>
        <w:rPr>
          <w:sz w:val="28"/>
        </w:rPr>
        <w:t>антропонима в создании вертикального контекста (на материале романов А. Мэрдок и их русских переводов</w:t>
      </w:r>
      <w:proofErr w:type="gramStart"/>
      <w:r>
        <w:rPr>
          <w:sz w:val="28"/>
        </w:rPr>
        <w:t>) :</w:t>
      </w:r>
      <w:proofErr w:type="gramEnd"/>
      <w:r>
        <w:rPr>
          <w:sz w:val="28"/>
        </w:rPr>
        <w:t xml:space="preserve"> дис. … канд. филол. </w:t>
      </w:r>
      <w:proofErr w:type="gramStart"/>
      <w:r>
        <w:rPr>
          <w:sz w:val="28"/>
        </w:rPr>
        <w:t>наук :</w:t>
      </w:r>
      <w:proofErr w:type="gramEnd"/>
      <w:r>
        <w:rPr>
          <w:sz w:val="28"/>
        </w:rPr>
        <w:t xml:space="preserve"> 10.02.20 / Соловьева Марина Александровна. – Екатеринбург, 2004. – 300 с.</w:t>
      </w:r>
    </w:p>
    <w:p w:rsidR="00A53071" w:rsidRDefault="00A53071" w:rsidP="00990228">
      <w:pPr>
        <w:numPr>
          <w:ilvl w:val="0"/>
          <w:numId w:val="51"/>
        </w:numPr>
        <w:tabs>
          <w:tab w:val="clear" w:pos="720"/>
          <w:tab w:val="num" w:pos="540"/>
          <w:tab w:val="num" w:pos="900"/>
          <w:tab w:val="left" w:pos="1620"/>
        </w:tabs>
        <w:suppressAutoHyphens w:val="0"/>
        <w:spacing w:line="360" w:lineRule="auto"/>
        <w:ind w:left="540" w:hanging="540"/>
        <w:jc w:val="both"/>
        <w:rPr>
          <w:sz w:val="28"/>
          <w:lang w:val="uk-UA"/>
        </w:rPr>
      </w:pPr>
      <w:r>
        <w:rPr>
          <w:sz w:val="28"/>
          <w:lang w:val="uk-UA"/>
        </w:rPr>
        <w:t>Солощук Л. В. Вербальні і невербальні компоненти комунікації в англомовному дискурсі / Людмила Василівна Солощук. – Харків : Константа, 2006. – 300 с.</w:t>
      </w:r>
    </w:p>
    <w:p w:rsidR="00A53071" w:rsidRDefault="00A53071" w:rsidP="00990228">
      <w:pPr>
        <w:numPr>
          <w:ilvl w:val="0"/>
          <w:numId w:val="51"/>
        </w:numPr>
        <w:tabs>
          <w:tab w:val="clear" w:pos="720"/>
          <w:tab w:val="num" w:pos="540"/>
          <w:tab w:val="num" w:pos="900"/>
          <w:tab w:val="left" w:pos="1620"/>
        </w:tabs>
        <w:suppressAutoHyphens w:val="0"/>
        <w:spacing w:line="360" w:lineRule="auto"/>
        <w:ind w:left="540" w:hanging="540"/>
        <w:jc w:val="both"/>
        <w:rPr>
          <w:sz w:val="28"/>
          <w:lang w:val="uk-UA"/>
        </w:rPr>
      </w:pPr>
      <w:r>
        <w:rPr>
          <w:sz w:val="28"/>
        </w:rPr>
        <w:t xml:space="preserve">Сорокин Ю. А. Цитаты как знаки прецедентных текстов / Ю. А. Сорокин, И. М. Михалева // Язык, сознание, </w:t>
      </w:r>
      <w:proofErr w:type="gramStart"/>
      <w:r>
        <w:rPr>
          <w:sz w:val="28"/>
        </w:rPr>
        <w:t>коммуникация :</w:t>
      </w:r>
      <w:proofErr w:type="gramEnd"/>
      <w:r>
        <w:rPr>
          <w:sz w:val="28"/>
        </w:rPr>
        <w:t xml:space="preserve"> сб. статей / отв. ред. В. В. Красных, А. И. Изотов. – </w:t>
      </w:r>
      <w:proofErr w:type="gramStart"/>
      <w:r>
        <w:rPr>
          <w:sz w:val="28"/>
        </w:rPr>
        <w:t>М. :</w:t>
      </w:r>
      <w:proofErr w:type="gramEnd"/>
      <w:r>
        <w:rPr>
          <w:sz w:val="28"/>
        </w:rPr>
        <w:t xml:space="preserve"> Макс Пресс, 1997. – Вып. 2. – С. 13-26.</w:t>
      </w:r>
    </w:p>
    <w:p w:rsidR="00A53071" w:rsidRDefault="00A53071" w:rsidP="00990228">
      <w:pPr>
        <w:numPr>
          <w:ilvl w:val="0"/>
          <w:numId w:val="51"/>
        </w:numPr>
        <w:tabs>
          <w:tab w:val="clear" w:pos="720"/>
          <w:tab w:val="num" w:pos="540"/>
          <w:tab w:val="num" w:pos="900"/>
          <w:tab w:val="left" w:pos="1620"/>
        </w:tabs>
        <w:suppressAutoHyphens w:val="0"/>
        <w:spacing w:line="360" w:lineRule="auto"/>
        <w:ind w:left="540" w:hanging="540"/>
        <w:jc w:val="both"/>
        <w:rPr>
          <w:sz w:val="28"/>
        </w:rPr>
      </w:pPr>
      <w:r>
        <w:rPr>
          <w:sz w:val="28"/>
        </w:rPr>
        <w:t>Степанов Ю.</w:t>
      </w:r>
      <w:r>
        <w:rPr>
          <w:sz w:val="28"/>
          <w:lang w:val="uk-UA"/>
        </w:rPr>
        <w:t xml:space="preserve"> </w:t>
      </w:r>
      <w:r>
        <w:rPr>
          <w:sz w:val="28"/>
        </w:rPr>
        <w:t>С. Константы. Словарь русской культуры. Опыт исследо</w:t>
      </w:r>
      <w:r>
        <w:rPr>
          <w:sz w:val="28"/>
        </w:rPr>
        <w:softHyphen/>
        <w:t>вания</w:t>
      </w:r>
      <w:r>
        <w:rPr>
          <w:sz w:val="28"/>
          <w:lang w:val="uk-UA"/>
        </w:rPr>
        <w:t xml:space="preserve"> / Юрий Сергеевич Степанов</w:t>
      </w:r>
      <w:r>
        <w:rPr>
          <w:sz w:val="28"/>
        </w:rPr>
        <w:t>.</w:t>
      </w:r>
      <w:r>
        <w:rPr>
          <w:sz w:val="28"/>
          <w:lang w:val="uk-UA"/>
        </w:rPr>
        <w:t xml:space="preserve"> – 3-е изд., испр. и доп. </w:t>
      </w:r>
      <w:r>
        <w:rPr>
          <w:sz w:val="28"/>
        </w:rPr>
        <w:t xml:space="preserve">– </w:t>
      </w:r>
      <w:proofErr w:type="gramStart"/>
      <w:r>
        <w:rPr>
          <w:sz w:val="28"/>
        </w:rPr>
        <w:t>М.</w:t>
      </w:r>
      <w:r>
        <w:rPr>
          <w:sz w:val="28"/>
          <w:lang w:val="uk-UA"/>
        </w:rPr>
        <w:t xml:space="preserve"> </w:t>
      </w:r>
      <w:r>
        <w:rPr>
          <w:sz w:val="28"/>
        </w:rPr>
        <w:t>:</w:t>
      </w:r>
      <w:proofErr w:type="gramEnd"/>
      <w:r>
        <w:rPr>
          <w:sz w:val="28"/>
        </w:rPr>
        <w:t xml:space="preserve"> Академический проект, 2004. – 992 с.</w:t>
      </w:r>
    </w:p>
    <w:p w:rsidR="00A53071" w:rsidRDefault="00A53071" w:rsidP="00990228">
      <w:pPr>
        <w:numPr>
          <w:ilvl w:val="0"/>
          <w:numId w:val="51"/>
        </w:numPr>
        <w:tabs>
          <w:tab w:val="clear" w:pos="720"/>
          <w:tab w:val="num" w:pos="540"/>
          <w:tab w:val="num" w:pos="900"/>
          <w:tab w:val="left" w:pos="1620"/>
        </w:tabs>
        <w:suppressAutoHyphens w:val="0"/>
        <w:spacing w:line="360" w:lineRule="auto"/>
        <w:ind w:left="540" w:hanging="540"/>
        <w:jc w:val="both"/>
        <w:rPr>
          <w:sz w:val="28"/>
          <w:lang w:val="uk-UA"/>
        </w:rPr>
      </w:pPr>
      <w:r>
        <w:rPr>
          <w:sz w:val="28"/>
        </w:rPr>
        <w:t>Сусов И П. История языкознания / Иван Павлович</w:t>
      </w:r>
      <w:r>
        <w:rPr>
          <w:sz w:val="28"/>
          <w:lang w:val="uk-UA"/>
        </w:rPr>
        <w:t xml:space="preserve"> </w:t>
      </w:r>
      <w:r>
        <w:rPr>
          <w:sz w:val="28"/>
        </w:rPr>
        <w:t>Сусов</w:t>
      </w:r>
      <w:r>
        <w:rPr>
          <w:sz w:val="28"/>
          <w:lang w:val="uk-UA"/>
        </w:rPr>
        <w:t xml:space="preserve">. – Тверь : Тверской гос. ун-т, 1999. – 264 с. </w:t>
      </w:r>
    </w:p>
    <w:p w:rsidR="00A53071" w:rsidRP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uk-UA"/>
        </w:rPr>
      </w:pPr>
      <w:r w:rsidRPr="00A53071">
        <w:rPr>
          <w:lang w:val="uk-UA"/>
        </w:rPr>
        <w:t>Торчинський М. М. Світ онімного слова / М. М. Торчинський // Мовні та концептульні картини світу : зб. наук. праць. – К. : Видавничий дім Дмитра Бураго,  2006. – № 17. – С. 319-322.</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lastRenderedPageBreak/>
        <w:t xml:space="preserve">Трищенко І. В. Особливості вживання алюзій в творах А. Крісті /                          І. В. Трищенко // Мовні та концептуальні картини </w:t>
      </w:r>
      <w:proofErr w:type="gramStart"/>
      <w:r>
        <w:t>світу :</w:t>
      </w:r>
      <w:proofErr w:type="gramEnd"/>
      <w:r>
        <w:t xml:space="preserve"> зб. наук.              праць. – </w:t>
      </w:r>
      <w:proofErr w:type="gramStart"/>
      <w:r>
        <w:t>К. :</w:t>
      </w:r>
      <w:proofErr w:type="gramEnd"/>
      <w:r>
        <w:t xml:space="preserve"> Логос, 2001. – № 5. – С. 469-472.</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Тухарели М. Д. Аллюзия в системе художественного </w:t>
      </w:r>
      <w:proofErr w:type="gramStart"/>
      <w:r>
        <w:t>произведения :</w:t>
      </w:r>
      <w:proofErr w:type="gramEnd"/>
      <w:r>
        <w:t xml:space="preserve"> автореф. дис. на соискание ученой степени канд. филол. наук : спец. 10.01.08 </w:t>
      </w:r>
      <w:r>
        <w:rPr>
          <w:lang w:val="en-US"/>
        </w:rPr>
        <w:t>“</w:t>
      </w:r>
      <w:r>
        <w:t>Теория литературы”/ М. Д. Тухарели. – Тбилиси, 1984. – 25 с.</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Тхор Н. М. Основні характеристики цитування сентенцій / Н. М. Тхор // Вісник Житомирського державного університету ім. І. Франка. – 2008. – Вип. 38. – С. 146–149. </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t xml:space="preserve">Тютенко А. А. Структура і функції алюзії у пресі Німеччини, Австрії та </w:t>
      </w:r>
      <w:proofErr w:type="gramStart"/>
      <w:r>
        <w:t>Швейцарії :</w:t>
      </w:r>
      <w:proofErr w:type="gramEnd"/>
      <w:r>
        <w:t xml:space="preserve"> автореф. дис. на здобуття наук. ступеня канд. філол. наук : спец. 10.02.04</w:t>
      </w:r>
      <w:r>
        <w:rPr>
          <w:lang w:val="en-US"/>
        </w:rPr>
        <w:t xml:space="preserve"> “</w:t>
      </w:r>
      <w:r>
        <w:t>Германські мови” / А. А. Тютенко. – Харків, 2000. – 20 с.</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rPr>
          <w:szCs w:val="28"/>
        </w:rPr>
        <w:t xml:space="preserve">Ужченко В. Д. Фразеологія сучасної української </w:t>
      </w:r>
      <w:proofErr w:type="gramStart"/>
      <w:r>
        <w:rPr>
          <w:szCs w:val="28"/>
        </w:rPr>
        <w:t>мови :</w:t>
      </w:r>
      <w:proofErr w:type="gramEnd"/>
      <w:r>
        <w:rPr>
          <w:szCs w:val="28"/>
        </w:rPr>
        <w:t xml:space="preserve"> Навч. посібник / В. Д. Ужченко, Д. В. Ужченко. – </w:t>
      </w:r>
      <w:proofErr w:type="gramStart"/>
      <w:r>
        <w:rPr>
          <w:szCs w:val="28"/>
        </w:rPr>
        <w:t>К. :</w:t>
      </w:r>
      <w:proofErr w:type="gramEnd"/>
      <w:r>
        <w:rPr>
          <w:szCs w:val="28"/>
        </w:rPr>
        <w:t xml:space="preserve"> Знання, 2007. – 494 с.</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Фатеева Н. А. Контрапункт интертекстуальности, или Интертекст в мире текстов / Наталия Александровна Фатеева. – 2 изд., испр. и доп. – </w:t>
      </w:r>
      <w:proofErr w:type="gramStart"/>
      <w:r>
        <w:t>М. :</w:t>
      </w:r>
      <w:proofErr w:type="gramEnd"/>
      <w:r>
        <w:t xml:space="preserve"> КомКнига, 2007. – 282 с. </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Флеонова О. Л. Лингвостилистические и семантические особенности американской литературы черного </w:t>
      </w:r>
      <w:proofErr w:type="gramStart"/>
      <w:r>
        <w:t>юмора :</w:t>
      </w:r>
      <w:proofErr w:type="gramEnd"/>
      <w:r>
        <w:t xml:space="preserve"> дис. ... канд. филол. </w:t>
      </w:r>
      <w:proofErr w:type="gramStart"/>
      <w:r>
        <w:t>наук :</w:t>
      </w:r>
      <w:proofErr w:type="gramEnd"/>
      <w:r>
        <w:t xml:space="preserve"> 10.02.04 / Флеонова Ольга Леонидовна. – М., 2003. – 154 с. </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Фролова І. Є. Комунікативно-прагматичний та комунікативно-дискурсивний підходи у лінгвістиці / І. Є. Фролова // Вісник Житомирського державного університету ім. І. Франка. – 2008. – Вип. 38. – С. 150–155.</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Хализев В. Е. Теория литературы / Валентин Евгеньевич Хализев. – </w:t>
      </w:r>
      <w:proofErr w:type="gramStart"/>
      <w:r>
        <w:t>М. :</w:t>
      </w:r>
      <w:proofErr w:type="gramEnd"/>
      <w:r>
        <w:t xml:space="preserve"> Высшая школа, 1999. – 253 с.</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Хвощевський Р. В. Натяк як мовленнєва стратегія (на матеріалі сучасної французької мови</w:t>
      </w:r>
      <w:proofErr w:type="gramStart"/>
      <w:r>
        <w:t>) :</w:t>
      </w:r>
      <w:proofErr w:type="gramEnd"/>
      <w:r>
        <w:t> автореф. дис. на здобуття наук. ступеня канд. філол. наук : спец. 10.02.05 “Романські мови” / Р. В. Хвощевський. – К., 2002. – 20 с.</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Хейзинг Й. </w:t>
      </w:r>
      <w:r>
        <w:rPr>
          <w:lang w:val="en-US"/>
        </w:rPr>
        <w:t>Homo</w:t>
      </w:r>
      <w:r>
        <w:t xml:space="preserve"> </w:t>
      </w:r>
      <w:r>
        <w:rPr>
          <w:lang w:val="en-US"/>
        </w:rPr>
        <w:t>Ludens</w:t>
      </w:r>
      <w:r>
        <w:t>. Человек играющий / Йохан Хейзинг [перев. с нидерл. Д. Сильвестрова]. – СПб</w:t>
      </w:r>
      <w:proofErr w:type="gramStart"/>
      <w:r>
        <w:t>. :</w:t>
      </w:r>
      <w:proofErr w:type="gramEnd"/>
      <w:r>
        <w:t xml:space="preserve"> ИД “Азбука-классика”</w:t>
      </w:r>
      <w:r>
        <w:rPr>
          <w:szCs w:val="28"/>
        </w:rPr>
        <w:t>, 2007. – 384 с.</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rPr>
          <w:szCs w:val="28"/>
        </w:rPr>
        <w:lastRenderedPageBreak/>
        <w:t xml:space="preserve">Химунина Н. А. Стилистический прием аллюзии в англоязычной печатной </w:t>
      </w:r>
      <w:proofErr w:type="gramStart"/>
      <w:r>
        <w:rPr>
          <w:szCs w:val="28"/>
        </w:rPr>
        <w:t>рекламе :</w:t>
      </w:r>
      <w:proofErr w:type="gramEnd"/>
      <w:r>
        <w:rPr>
          <w:szCs w:val="28"/>
        </w:rPr>
        <w:t xml:space="preserve"> дис. ... канд. филол. </w:t>
      </w:r>
      <w:proofErr w:type="gramStart"/>
      <w:r>
        <w:rPr>
          <w:szCs w:val="28"/>
        </w:rPr>
        <w:t>наук :</w:t>
      </w:r>
      <w:proofErr w:type="gramEnd"/>
      <w:r>
        <w:rPr>
          <w:szCs w:val="28"/>
        </w:rPr>
        <w:t xml:space="preserve"> 10.02.04 / Химунина Наталия Андреевна. – </w:t>
      </w:r>
      <w:proofErr w:type="gramStart"/>
      <w:r>
        <w:rPr>
          <w:szCs w:val="28"/>
        </w:rPr>
        <w:t>Спб.,</w:t>
      </w:r>
      <w:proofErr w:type="gramEnd"/>
      <w:r>
        <w:rPr>
          <w:szCs w:val="28"/>
        </w:rPr>
        <w:t xml:space="preserve"> 1998. – 187 с.</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Христенко И. С. К истории термина “аллюзия” / И. С. Христенко // Вестник МГУ. – Серия 9. – 1992. – № 4. – С. 38-43.</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Чаковская М. С. Текст как сообщение и воздействие / М. С. Чаковская. – </w:t>
      </w:r>
      <w:proofErr w:type="gramStart"/>
      <w:r>
        <w:t>М. :</w:t>
      </w:r>
      <w:proofErr w:type="gramEnd"/>
      <w:r>
        <w:t xml:space="preserve"> Высшая школа, 1986. – 128с. </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Черкас Н. В. </w:t>
      </w:r>
      <w:r>
        <w:rPr>
          <w:rFonts w:hint="eastAsia"/>
        </w:rPr>
        <w:t>Мовно</w:t>
      </w:r>
      <w:r>
        <w:t>-</w:t>
      </w:r>
      <w:r>
        <w:rPr>
          <w:rFonts w:hint="eastAsia"/>
        </w:rPr>
        <w:t>стилістичні</w:t>
      </w:r>
      <w:r>
        <w:t xml:space="preserve"> </w:t>
      </w:r>
      <w:r>
        <w:rPr>
          <w:rFonts w:hint="eastAsia"/>
        </w:rPr>
        <w:t>засоби</w:t>
      </w:r>
      <w:r>
        <w:t xml:space="preserve"> </w:t>
      </w:r>
      <w:r>
        <w:rPr>
          <w:rFonts w:hint="eastAsia"/>
        </w:rPr>
        <w:t>відображення</w:t>
      </w:r>
      <w:r>
        <w:t xml:space="preserve"> </w:t>
      </w:r>
      <w:r>
        <w:rPr>
          <w:rFonts w:hint="eastAsia"/>
        </w:rPr>
        <w:t>біблійних</w:t>
      </w:r>
      <w:r>
        <w:t xml:space="preserve"> </w:t>
      </w:r>
      <w:r>
        <w:rPr>
          <w:rFonts w:hint="eastAsia"/>
        </w:rPr>
        <w:t>мотивів</w:t>
      </w:r>
      <w:r>
        <w:t xml:space="preserve"> </w:t>
      </w:r>
      <w:r>
        <w:rPr>
          <w:rFonts w:hint="eastAsia"/>
        </w:rPr>
        <w:t>у</w:t>
      </w:r>
      <w:r>
        <w:t xml:space="preserve"> </w:t>
      </w:r>
      <w:r>
        <w:rPr>
          <w:rFonts w:hint="eastAsia"/>
        </w:rPr>
        <w:t>повоєнному</w:t>
      </w:r>
      <w:r>
        <w:t xml:space="preserve"> </w:t>
      </w:r>
      <w:r>
        <w:rPr>
          <w:rFonts w:hint="eastAsia"/>
        </w:rPr>
        <w:t>американському</w:t>
      </w:r>
      <w:r>
        <w:t xml:space="preserve"> </w:t>
      </w:r>
      <w:proofErr w:type="gramStart"/>
      <w:r>
        <w:rPr>
          <w:rFonts w:hint="eastAsia"/>
        </w:rPr>
        <w:t>романі</w:t>
      </w:r>
      <w:r>
        <w:t xml:space="preserve"> :</w:t>
      </w:r>
      <w:proofErr w:type="gramEnd"/>
      <w:r>
        <w:t xml:space="preserve"> а</w:t>
      </w:r>
      <w:r>
        <w:rPr>
          <w:rFonts w:hint="eastAsia"/>
        </w:rPr>
        <w:t>втореф</w:t>
      </w:r>
      <w:r>
        <w:t xml:space="preserve">. </w:t>
      </w:r>
      <w:r>
        <w:rPr>
          <w:rFonts w:hint="eastAsia"/>
        </w:rPr>
        <w:t>дис</w:t>
      </w:r>
      <w:r>
        <w:t xml:space="preserve">. на здобуття наук. ступеня </w:t>
      </w:r>
      <w:r>
        <w:rPr>
          <w:rFonts w:hint="eastAsia"/>
        </w:rPr>
        <w:t>канд</w:t>
      </w:r>
      <w:r>
        <w:t xml:space="preserve">. </w:t>
      </w:r>
      <w:r>
        <w:rPr>
          <w:rFonts w:hint="eastAsia"/>
        </w:rPr>
        <w:t>філол</w:t>
      </w:r>
      <w:r>
        <w:t xml:space="preserve">. </w:t>
      </w:r>
      <w:r>
        <w:rPr>
          <w:rFonts w:hint="eastAsia"/>
        </w:rPr>
        <w:t>наук</w:t>
      </w:r>
      <w:r>
        <w:t xml:space="preserve"> : спец. 10.02.04 “Германські мови” / Н. В. Черкас. – </w:t>
      </w:r>
      <w:r>
        <w:rPr>
          <w:rFonts w:hint="eastAsia"/>
        </w:rPr>
        <w:t>Львів</w:t>
      </w:r>
      <w:r>
        <w:t xml:space="preserve">, 2004. – 20 </w:t>
      </w:r>
      <w:r>
        <w:rPr>
          <w:rFonts w:hint="eastAsia"/>
        </w:rPr>
        <w:t>с</w:t>
      </w:r>
      <w:r>
        <w:t>.</w:t>
      </w:r>
    </w:p>
    <w:p w:rsidR="00A53071" w:rsidRDefault="00A53071" w:rsidP="00990228">
      <w:pPr>
        <w:pStyle w:val="afffffffb"/>
        <w:numPr>
          <w:ilvl w:val="0"/>
          <w:numId w:val="51"/>
        </w:numPr>
        <w:tabs>
          <w:tab w:val="clear" w:pos="720"/>
          <w:tab w:val="num" w:pos="540"/>
        </w:tabs>
        <w:suppressAutoHyphens w:val="0"/>
        <w:spacing w:after="0" w:line="360" w:lineRule="auto"/>
        <w:ind w:left="540" w:hanging="540"/>
        <w:jc w:val="both"/>
      </w:pPr>
      <w:r>
        <w:t>Черняева А.</w:t>
      </w:r>
      <w:r>
        <w:rPr>
          <w:lang w:val="en-US"/>
        </w:rPr>
        <w:t> </w:t>
      </w:r>
      <w:r>
        <w:t xml:space="preserve">С. Интертекстуальность и аллюзия: проблема соотношения </w:t>
      </w:r>
      <w:r>
        <w:rPr>
          <w:snapToGrid w:val="0"/>
        </w:rPr>
        <w:t>[Електронний ресурс]</w:t>
      </w:r>
      <w:r>
        <w:t xml:space="preserve">. – Режим доступу до </w:t>
      </w:r>
      <w:proofErr w:type="gramStart"/>
      <w:r>
        <w:t>ресурсу :</w:t>
      </w:r>
      <w:proofErr w:type="gramEnd"/>
      <w:r>
        <w:t xml:space="preserve">  </w:t>
      </w:r>
      <w:hyperlink r:id="rId21" w:history="1">
        <w:r>
          <w:rPr>
            <w:rStyle w:val="af0"/>
          </w:rPr>
          <w:t>http://res.krasu.ru/paradigma/1/12.htm</w:t>
        </w:r>
      </w:hyperlink>
      <w:r>
        <w:t>. – Заголовок з екрану.</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Чуприна Н. М. Текст англомовної пародії в аспекті </w:t>
      </w:r>
      <w:proofErr w:type="gramStart"/>
      <w:r>
        <w:t>інтертекстуальності :</w:t>
      </w:r>
      <w:proofErr w:type="gramEnd"/>
      <w:r>
        <w:t xml:space="preserve">  а</w:t>
      </w:r>
      <w:r>
        <w:rPr>
          <w:rFonts w:hint="eastAsia"/>
        </w:rPr>
        <w:t>втореф</w:t>
      </w:r>
      <w:r>
        <w:t xml:space="preserve">. </w:t>
      </w:r>
      <w:r>
        <w:rPr>
          <w:rFonts w:hint="eastAsia"/>
        </w:rPr>
        <w:t>дис</w:t>
      </w:r>
      <w:r>
        <w:t xml:space="preserve">. на здобуття наук. ступеня </w:t>
      </w:r>
      <w:r>
        <w:rPr>
          <w:rFonts w:hint="eastAsia"/>
        </w:rPr>
        <w:t>канд</w:t>
      </w:r>
      <w:r>
        <w:t xml:space="preserve">. </w:t>
      </w:r>
      <w:r>
        <w:rPr>
          <w:rFonts w:hint="eastAsia"/>
        </w:rPr>
        <w:t>філол</w:t>
      </w:r>
      <w:r>
        <w:t xml:space="preserve">. </w:t>
      </w:r>
      <w:r>
        <w:rPr>
          <w:rFonts w:hint="eastAsia"/>
        </w:rPr>
        <w:t>наук</w:t>
      </w:r>
      <w:r>
        <w:t xml:space="preserve"> : спец. 10.02.04 “Германські мови” / Н. М. Чуприна. – Харків, 2008. – 20 с.</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Шевченко І. С. Когнітивно-комунікативна парадигма і аналіз дискурсу / І. С. Шевченко // Дискурс як когнітивно-комунікативний </w:t>
      </w:r>
      <w:proofErr w:type="gramStart"/>
      <w:r>
        <w:t>феномен :</w:t>
      </w:r>
      <w:proofErr w:type="gramEnd"/>
      <w:r>
        <w:t xml:space="preserve"> [кол. монографія / заг. ред. І. С. Шевченко]. – </w:t>
      </w:r>
      <w:proofErr w:type="gramStart"/>
      <w:r>
        <w:t>Харків :</w:t>
      </w:r>
      <w:proofErr w:type="gramEnd"/>
      <w:r>
        <w:t xml:space="preserve"> Константа, 2005. – С. 9-21.</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t xml:space="preserve">Шевченко І. С. Когнітивно-прагматичні дослідження дискурсу /                   І. С. Шевченко // Дискурс як когнітивно-комунікативний </w:t>
      </w:r>
      <w:proofErr w:type="gramStart"/>
      <w:r>
        <w:t>феномен :</w:t>
      </w:r>
      <w:proofErr w:type="gramEnd"/>
      <w:r>
        <w:t xml:space="preserve"> [кол. монографія / заг. ред. І.С. Шевченко]. – </w:t>
      </w:r>
      <w:proofErr w:type="gramStart"/>
      <w:r>
        <w:t>Харків :</w:t>
      </w:r>
      <w:proofErr w:type="gramEnd"/>
      <w:r>
        <w:t xml:space="preserve"> Константа, 2005. –     С. 105-118.</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rPr>
          <w:lang w:val="en-US"/>
        </w:rPr>
        <w:t>Allusions</w:t>
      </w:r>
      <w:r>
        <w:t xml:space="preserve"> </w:t>
      </w:r>
      <w:r>
        <w:rPr>
          <w:snapToGrid w:val="0"/>
        </w:rPr>
        <w:t>[Електронний ресурс]</w:t>
      </w:r>
      <w:r>
        <w:t xml:space="preserve">. – Режим доступу до </w:t>
      </w:r>
      <w:proofErr w:type="gramStart"/>
      <w:r>
        <w:t>ресурсу :</w:t>
      </w:r>
      <w:proofErr w:type="gramEnd"/>
      <w:r>
        <w:t xml:space="preserve">  </w:t>
      </w:r>
      <w:hyperlink r:id="rId22" w:history="1">
        <w:r>
          <w:rPr>
            <w:rStyle w:val="af0"/>
            <w:lang w:val="en-US"/>
          </w:rPr>
          <w:t>www</w:t>
        </w:r>
        <w:r>
          <w:rPr>
            <w:rStyle w:val="af0"/>
          </w:rPr>
          <w:t>.</w:t>
        </w:r>
        <w:r>
          <w:rPr>
            <w:rStyle w:val="af0"/>
            <w:lang w:val="en-US"/>
          </w:rPr>
          <w:t>eng</w:t>
        </w:r>
        <w:r>
          <w:rPr>
            <w:rStyle w:val="af0"/>
          </w:rPr>
          <w:t>.</w:t>
        </w:r>
        <w:r>
          <w:rPr>
            <w:rStyle w:val="af0"/>
            <w:lang w:val="en-US"/>
          </w:rPr>
          <w:t>cam</w:t>
        </w:r>
        <w:r>
          <w:rPr>
            <w:rStyle w:val="af0"/>
          </w:rPr>
          <w:t>.</w:t>
        </w:r>
        <w:r>
          <w:rPr>
            <w:rStyle w:val="af0"/>
            <w:lang w:val="en-US"/>
          </w:rPr>
          <w:t>ac</w:t>
        </w:r>
        <w:r>
          <w:rPr>
            <w:rStyle w:val="af0"/>
          </w:rPr>
          <w:t>.</w:t>
        </w:r>
        <w:r>
          <w:rPr>
            <w:rStyle w:val="af0"/>
            <w:lang w:val="en-US"/>
          </w:rPr>
          <w:t>uk</w:t>
        </w:r>
      </w:hyperlink>
      <w:r>
        <w:t>. – Заголовок з екрану.</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pPr>
      <w:r>
        <w:rPr>
          <w:lang w:val="en-US"/>
        </w:rPr>
        <w:lastRenderedPageBreak/>
        <w:t>Bach</w:t>
      </w:r>
      <w:r>
        <w:t xml:space="preserve">. </w:t>
      </w:r>
      <w:r>
        <w:rPr>
          <w:lang w:val="en-US"/>
        </w:rPr>
        <w:t>K</w:t>
      </w:r>
      <w:r>
        <w:t xml:space="preserve">. </w:t>
      </w:r>
      <w:r>
        <w:rPr>
          <w:lang w:val="en-US"/>
        </w:rPr>
        <w:t>Speech</w:t>
      </w:r>
      <w:r>
        <w:t xml:space="preserve"> </w:t>
      </w:r>
      <w:r>
        <w:rPr>
          <w:lang w:val="en-US"/>
        </w:rPr>
        <w:t>Acts</w:t>
      </w:r>
      <w:r>
        <w:t xml:space="preserve"> </w:t>
      </w:r>
      <w:r>
        <w:rPr>
          <w:lang w:val="en-US"/>
        </w:rPr>
        <w:t>and</w:t>
      </w:r>
      <w:r>
        <w:t xml:space="preserve"> </w:t>
      </w:r>
      <w:r>
        <w:rPr>
          <w:lang w:val="en-US"/>
        </w:rPr>
        <w:t>Pragmatics</w:t>
      </w:r>
      <w:r>
        <w:t xml:space="preserve"> </w:t>
      </w:r>
      <w:r>
        <w:rPr>
          <w:snapToGrid w:val="0"/>
        </w:rPr>
        <w:t>[Електронний ресурс]</w:t>
      </w:r>
      <w:r>
        <w:t xml:space="preserve">. – Режим доступу до </w:t>
      </w:r>
      <w:proofErr w:type="gramStart"/>
      <w:r>
        <w:t>ресурсу :</w:t>
      </w:r>
      <w:proofErr w:type="gramEnd"/>
      <w:r>
        <w:t xml:space="preserve">   </w:t>
      </w:r>
      <w:hyperlink r:id="rId23" w:history="1">
        <w:r>
          <w:rPr>
            <w:rStyle w:val="af0"/>
            <w:lang w:val="en-US"/>
          </w:rPr>
          <w:t>www</w:t>
        </w:r>
        <w:r>
          <w:rPr>
            <w:rStyle w:val="af0"/>
          </w:rPr>
          <w:t>.</w:t>
        </w:r>
        <w:r>
          <w:rPr>
            <w:rStyle w:val="af0"/>
            <w:lang w:val="en-US"/>
          </w:rPr>
          <w:t>sfsu</w:t>
        </w:r>
        <w:r>
          <w:rPr>
            <w:rStyle w:val="af0"/>
          </w:rPr>
          <w:t>.</w:t>
        </w:r>
        <w:r>
          <w:rPr>
            <w:rStyle w:val="af0"/>
            <w:lang w:val="en-US"/>
          </w:rPr>
          <w:t>edu</w:t>
        </w:r>
      </w:hyperlink>
      <w:r>
        <w:t>.</w:t>
      </w:r>
      <w:r>
        <w:rPr>
          <w:lang w:val="en-US"/>
        </w:rPr>
        <w:t> </w:t>
      </w:r>
      <w:r>
        <w:t>– Заголовок з екрану.</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 xml:space="preserve">Creusere M. A Development Test of Theoretical Perspective on the Understanding of Verbal </w:t>
      </w:r>
      <w:proofErr w:type="gramStart"/>
      <w:r>
        <w:rPr>
          <w:lang w:val="en-US"/>
        </w:rPr>
        <w:t>Irony :</w:t>
      </w:r>
      <w:proofErr w:type="gramEnd"/>
      <w:r>
        <w:rPr>
          <w:lang w:val="en-US"/>
        </w:rPr>
        <w:t xml:space="preserve"> Children’s Recognition of Allusion / Marlena A. Creusere // Irony in Language and Thought : A Cognitive Science Reader : [edited by Herbert L. Colston and Raymond W. Gibbs, Jr.] – N.-Y. : Routledge, 2007. – P. 409-425.  </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rFonts w:ascii="TimesNewRoman" w:hAnsi="TimesNewRoman" w:cs="TimesNewRoman"/>
          <w:szCs w:val="28"/>
          <w:lang w:val="en-GB" w:eastAsia="uk-UA"/>
        </w:rPr>
        <w:t>Davis S. Speech acts and action theory / S. Davis</w:t>
      </w:r>
      <w:r w:rsidRPr="00A53071">
        <w:rPr>
          <w:rFonts w:ascii="TimesNewRoman" w:hAnsi="TimesNewRoman" w:cs="TimesNewRoman"/>
          <w:szCs w:val="28"/>
          <w:lang w:val="en-US" w:eastAsia="uk-UA"/>
        </w:rPr>
        <w:t xml:space="preserve"> // </w:t>
      </w:r>
      <w:r>
        <w:rPr>
          <w:rFonts w:ascii="TimesNewRoman" w:hAnsi="TimesNewRoman" w:cs="TimesNewRoman"/>
          <w:szCs w:val="28"/>
          <w:lang w:val="en-GB" w:eastAsia="uk-UA"/>
        </w:rPr>
        <w:t xml:space="preserve">Journal of Pragmatics. – </w:t>
      </w:r>
      <w:r>
        <w:rPr>
          <w:rFonts w:ascii="TimesNewRoman" w:hAnsi="TimesNewRoman" w:cs="TimesNewRoman"/>
          <w:szCs w:val="28"/>
          <w:lang w:val="en-US" w:eastAsia="uk-UA"/>
        </w:rPr>
        <w:t>Amsterdam,</w:t>
      </w:r>
      <w:r w:rsidRPr="00A53071">
        <w:rPr>
          <w:rFonts w:ascii="TimesNewRoman" w:hAnsi="TimesNewRoman" w:cs="TimesNewRoman"/>
          <w:szCs w:val="28"/>
          <w:lang w:val="en-US" w:eastAsia="uk-UA"/>
        </w:rPr>
        <w:t xml:space="preserve"> 1984</w:t>
      </w:r>
      <w:r>
        <w:rPr>
          <w:rFonts w:ascii="TimesNewRoman" w:hAnsi="TimesNewRoman" w:cs="TimesNewRoman"/>
          <w:szCs w:val="28"/>
          <w:lang w:val="en-US" w:eastAsia="uk-UA"/>
        </w:rPr>
        <w:t>. – #</w:t>
      </w:r>
      <w:r w:rsidRPr="00A53071">
        <w:rPr>
          <w:rFonts w:ascii="TimesNewRoman" w:hAnsi="TimesNewRoman" w:cs="TimesNewRoman"/>
          <w:szCs w:val="28"/>
          <w:lang w:val="en-US" w:eastAsia="uk-UA"/>
        </w:rPr>
        <w:t xml:space="preserve"> 8</w:t>
      </w:r>
      <w:r>
        <w:rPr>
          <w:rFonts w:ascii="TimesNewRoman" w:hAnsi="TimesNewRoman" w:cs="TimesNewRoman"/>
          <w:szCs w:val="28"/>
          <w:lang w:val="en-US" w:eastAsia="uk-UA"/>
        </w:rPr>
        <w:t xml:space="preserve">. – </w:t>
      </w:r>
      <w:proofErr w:type="gramStart"/>
      <w:r>
        <w:rPr>
          <w:rFonts w:ascii="TimesNewRoman" w:hAnsi="TimesNewRoman" w:cs="TimesNewRoman"/>
          <w:szCs w:val="28"/>
          <w:lang w:eastAsia="uk-UA"/>
        </w:rPr>
        <w:t>р</w:t>
      </w:r>
      <w:r w:rsidRPr="00A53071">
        <w:rPr>
          <w:rFonts w:ascii="TimesNewRoman" w:hAnsi="TimesNewRoman" w:cs="TimesNewRoman"/>
          <w:szCs w:val="28"/>
          <w:lang w:val="en-US" w:eastAsia="uk-UA"/>
        </w:rPr>
        <w:t>. 469</w:t>
      </w:r>
      <w:proofErr w:type="gramEnd"/>
      <w:r w:rsidRPr="00A53071">
        <w:rPr>
          <w:rFonts w:ascii="TimesNewRoman" w:hAnsi="TimesNewRoman" w:cs="TimesNewRoman"/>
          <w:szCs w:val="28"/>
          <w:lang w:val="en-US" w:eastAsia="uk-UA"/>
        </w:rPr>
        <w:t>-487.</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 xml:space="preserve">Ferecik M. A Survey of English Stylistics </w:t>
      </w:r>
      <w:r w:rsidRPr="00A53071">
        <w:rPr>
          <w:snapToGrid w:val="0"/>
          <w:lang w:val="en-US"/>
        </w:rPr>
        <w:t>[</w:t>
      </w:r>
      <w:r>
        <w:rPr>
          <w:snapToGrid w:val="0"/>
        </w:rPr>
        <w:t>Електронний</w:t>
      </w:r>
      <w:r w:rsidRPr="00A53071">
        <w:rPr>
          <w:snapToGrid w:val="0"/>
          <w:lang w:val="en-US"/>
        </w:rPr>
        <w:t xml:space="preserve"> </w:t>
      </w:r>
      <w:r>
        <w:rPr>
          <w:snapToGrid w:val="0"/>
        </w:rPr>
        <w:t>ресурс</w:t>
      </w:r>
      <w:r w:rsidRPr="00A53071">
        <w:rPr>
          <w:snapToGrid w:val="0"/>
          <w:lang w:val="en-US"/>
        </w:rPr>
        <w:t>]</w:t>
      </w:r>
      <w:r>
        <w:rPr>
          <w:lang w:val="en-US"/>
        </w:rPr>
        <w:t xml:space="preserve">. – </w:t>
      </w:r>
      <w:r>
        <w:t>Режим</w:t>
      </w:r>
      <w:r w:rsidRPr="00A53071">
        <w:rPr>
          <w:lang w:val="en-US"/>
        </w:rPr>
        <w:t xml:space="preserve"> </w:t>
      </w:r>
      <w:r>
        <w:t>доступу</w:t>
      </w:r>
      <w:r w:rsidRPr="00A53071">
        <w:rPr>
          <w:lang w:val="en-US"/>
        </w:rPr>
        <w:t xml:space="preserve"> </w:t>
      </w:r>
      <w:r>
        <w:t>до</w:t>
      </w:r>
      <w:r w:rsidRPr="00A53071">
        <w:rPr>
          <w:lang w:val="en-US"/>
        </w:rPr>
        <w:t xml:space="preserve"> </w:t>
      </w:r>
      <w:proofErr w:type="gramStart"/>
      <w:r>
        <w:t>ресурсу</w:t>
      </w:r>
      <w:r w:rsidRPr="00A53071">
        <w:rPr>
          <w:lang w:val="en-US"/>
        </w:rPr>
        <w:t> :</w:t>
      </w:r>
      <w:proofErr w:type="gramEnd"/>
      <w:r w:rsidRPr="00A53071">
        <w:rPr>
          <w:lang w:val="en-US"/>
        </w:rPr>
        <w:t xml:space="preserve">  </w:t>
      </w:r>
      <w:r>
        <w:rPr>
          <w:lang w:val="en-US"/>
        </w:rPr>
        <w:t xml:space="preserve"> </w:t>
      </w:r>
      <w:hyperlink r:id="rId24" w:history="1">
        <w:r>
          <w:rPr>
            <w:rStyle w:val="af0"/>
            <w:lang w:val="en-US"/>
          </w:rPr>
          <w:t>www.pulib.sk</w:t>
        </w:r>
      </w:hyperlink>
      <w:r>
        <w:rPr>
          <w:lang w:val="en-US"/>
        </w:rPr>
        <w:t>. </w:t>
      </w:r>
      <w:r w:rsidRPr="00A53071">
        <w:rPr>
          <w:lang w:val="en-US"/>
        </w:rPr>
        <w:t xml:space="preserve">– </w:t>
      </w:r>
      <w:r>
        <w:t>Заголовок</w:t>
      </w:r>
      <w:r w:rsidRPr="00A53071">
        <w:rPr>
          <w:lang w:val="en-US"/>
        </w:rPr>
        <w:t xml:space="preserve"> </w:t>
      </w:r>
      <w:r>
        <w:t>з</w:t>
      </w:r>
      <w:r w:rsidRPr="00A53071">
        <w:rPr>
          <w:lang w:val="en-US"/>
        </w:rPr>
        <w:t xml:space="preserve"> </w:t>
      </w:r>
      <w:r>
        <w:t>екрану</w:t>
      </w:r>
      <w:r w:rsidRPr="00A53071">
        <w:rPr>
          <w:lang w:val="en-US"/>
        </w:rPr>
        <w:t>.</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Grice P. Studies in the Way of Words / Paul Grice. – L</w:t>
      </w:r>
      <w:proofErr w:type="gramStart"/>
      <w:r>
        <w:rPr>
          <w:lang w:val="en-US"/>
        </w:rPr>
        <w:t>. :</w:t>
      </w:r>
      <w:proofErr w:type="gramEnd"/>
      <w:r>
        <w:rPr>
          <w:lang w:val="en-US"/>
        </w:rPr>
        <w:t xml:space="preserve"> Harvard University Press, 1991. – 394 p.</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GB"/>
        </w:rPr>
      </w:pPr>
      <w:r>
        <w:rPr>
          <w:lang w:val="en-GB"/>
        </w:rPr>
        <w:t xml:space="preserve">Edmunds L. </w:t>
      </w:r>
      <w:r>
        <w:rPr>
          <w:iCs/>
          <w:lang w:val="en-GB"/>
        </w:rPr>
        <w:t>Intertextuality and the Reading of Roman Poetry / L. Edmunds</w:t>
      </w:r>
      <w:r>
        <w:rPr>
          <w:lang w:val="en-GB"/>
        </w:rPr>
        <w:t xml:space="preserve">. – </w:t>
      </w:r>
      <w:proofErr w:type="gramStart"/>
      <w:r>
        <w:rPr>
          <w:lang w:val="en-GB"/>
        </w:rPr>
        <w:t>Baltimore :</w:t>
      </w:r>
      <w:proofErr w:type="gramEnd"/>
      <w:r>
        <w:rPr>
          <w:lang w:val="en-GB"/>
        </w:rPr>
        <w:t xml:space="preserve"> The John Hopkins University Press, 2001. – 201</w:t>
      </w:r>
      <w:r w:rsidRPr="00A53071">
        <w:rPr>
          <w:lang w:val="en-US"/>
        </w:rPr>
        <w:t xml:space="preserve"> </w:t>
      </w:r>
      <w:r>
        <w:rPr>
          <w:lang w:val="en-US"/>
        </w:rPr>
        <w:t>p</w:t>
      </w:r>
      <w:r>
        <w:rPr>
          <w:lang w:val="en-GB"/>
        </w:rPr>
        <w:t>.</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 xml:space="preserve">Ehenpreis I. Acts of </w:t>
      </w:r>
      <w:proofErr w:type="gramStart"/>
      <w:r>
        <w:rPr>
          <w:lang w:val="en-US"/>
        </w:rPr>
        <w:t>implication :</w:t>
      </w:r>
      <w:proofErr w:type="gramEnd"/>
      <w:r>
        <w:rPr>
          <w:lang w:val="en-US"/>
        </w:rPr>
        <w:t xml:space="preserve"> suggestion and covert meaning in the works of Dryden, Swift, Pope, and Austin / Irvin Ehenpreis. – </w:t>
      </w:r>
      <w:proofErr w:type="gramStart"/>
      <w:r>
        <w:rPr>
          <w:lang w:val="en-US"/>
        </w:rPr>
        <w:t>Berkeley :</w:t>
      </w:r>
      <w:proofErr w:type="gramEnd"/>
      <w:r>
        <w:rPr>
          <w:lang w:val="en-US"/>
        </w:rPr>
        <w:t xml:space="preserve"> University of California Press, 1981. – 149 p. </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sidRPr="00A53071">
        <w:rPr>
          <w:lang w:val="en-US"/>
        </w:rPr>
        <w:t>Irwing W. </w:t>
      </w:r>
      <w:r>
        <w:rPr>
          <w:lang w:val="en-US"/>
        </w:rPr>
        <w:t xml:space="preserve">The Aesthetics of Allusion / William Irwing // </w:t>
      </w:r>
      <w:proofErr w:type="gramStart"/>
      <w:r>
        <w:rPr>
          <w:lang w:val="en-US"/>
        </w:rPr>
        <w:t>The</w:t>
      </w:r>
      <w:proofErr w:type="gramEnd"/>
      <w:r>
        <w:rPr>
          <w:lang w:val="en-US"/>
        </w:rPr>
        <w:t xml:space="preserve"> Journal of Value Inquiry 36. – 2002. – # 4. – P. 521-523.</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 xml:space="preserve">Justin J. Getting a Grip on the Message </w:t>
      </w:r>
      <w:r w:rsidRPr="00A53071">
        <w:rPr>
          <w:snapToGrid w:val="0"/>
          <w:lang w:val="en-US"/>
        </w:rPr>
        <w:t>[</w:t>
      </w:r>
      <w:r>
        <w:rPr>
          <w:snapToGrid w:val="0"/>
        </w:rPr>
        <w:t>Електронний</w:t>
      </w:r>
      <w:r w:rsidRPr="00A53071">
        <w:rPr>
          <w:snapToGrid w:val="0"/>
          <w:lang w:val="en-US"/>
        </w:rPr>
        <w:t xml:space="preserve"> </w:t>
      </w:r>
      <w:r>
        <w:rPr>
          <w:snapToGrid w:val="0"/>
        </w:rPr>
        <w:t>ресурс</w:t>
      </w:r>
      <w:r w:rsidRPr="00A53071">
        <w:rPr>
          <w:snapToGrid w:val="0"/>
          <w:lang w:val="en-US"/>
        </w:rPr>
        <w:t>]</w:t>
      </w:r>
      <w:r>
        <w:rPr>
          <w:lang w:val="en-US"/>
        </w:rPr>
        <w:t xml:space="preserve">. – </w:t>
      </w:r>
      <w:r>
        <w:t>Режим</w:t>
      </w:r>
      <w:r w:rsidRPr="00A53071">
        <w:rPr>
          <w:lang w:val="en-US"/>
        </w:rPr>
        <w:t xml:space="preserve"> </w:t>
      </w:r>
      <w:r>
        <w:t>доступу</w:t>
      </w:r>
      <w:r w:rsidRPr="00A53071">
        <w:rPr>
          <w:lang w:val="en-US"/>
        </w:rPr>
        <w:t xml:space="preserve"> </w:t>
      </w:r>
      <w:r>
        <w:t>до</w:t>
      </w:r>
      <w:r w:rsidRPr="00A53071">
        <w:rPr>
          <w:lang w:val="en-US"/>
        </w:rPr>
        <w:t xml:space="preserve"> </w:t>
      </w:r>
      <w:proofErr w:type="gramStart"/>
      <w:r>
        <w:t>ресурсу</w:t>
      </w:r>
      <w:r w:rsidRPr="00A53071">
        <w:rPr>
          <w:lang w:val="en-US"/>
        </w:rPr>
        <w:t> :</w:t>
      </w:r>
      <w:proofErr w:type="gramEnd"/>
      <w:r w:rsidRPr="00A53071">
        <w:rPr>
          <w:lang w:val="en-US"/>
        </w:rPr>
        <w:t xml:space="preserve">  </w:t>
      </w:r>
      <w:r>
        <w:rPr>
          <w:lang w:val="en-US"/>
        </w:rPr>
        <w:t xml:space="preserve"> </w:t>
      </w:r>
      <w:hyperlink r:id="rId25" w:history="1">
        <w:r>
          <w:rPr>
            <w:rStyle w:val="af0"/>
            <w:lang w:val="en-US"/>
          </w:rPr>
          <w:t>www.theschoolfield.com</w:t>
        </w:r>
      </w:hyperlink>
      <w:r>
        <w:rPr>
          <w:lang w:val="en-US"/>
        </w:rPr>
        <w:t>. </w:t>
      </w:r>
      <w:r w:rsidRPr="00A53071">
        <w:rPr>
          <w:lang w:val="en-US"/>
        </w:rPr>
        <w:t xml:space="preserve">– </w:t>
      </w:r>
      <w:r>
        <w:t>Заголовок</w:t>
      </w:r>
      <w:r w:rsidRPr="00A53071">
        <w:rPr>
          <w:lang w:val="en-US"/>
        </w:rPr>
        <w:t xml:space="preserve"> </w:t>
      </w:r>
      <w:r>
        <w:t>з</w:t>
      </w:r>
      <w:r w:rsidRPr="00A53071">
        <w:rPr>
          <w:lang w:val="en-US"/>
        </w:rPr>
        <w:t xml:space="preserve"> </w:t>
      </w:r>
      <w:r>
        <w:t>екрану</w:t>
      </w:r>
      <w:r w:rsidRPr="00A53071">
        <w:rPr>
          <w:lang w:val="en-US"/>
        </w:rPr>
        <w:t>.</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 xml:space="preserve">Hermeren G. Allusions and illusions / Goran Hermeren // </w:t>
      </w:r>
      <w:r>
        <w:rPr>
          <w:iCs/>
          <w:lang w:val="en-US"/>
        </w:rPr>
        <w:t xml:space="preserve">Intention and Interpretation. – </w:t>
      </w:r>
      <w:proofErr w:type="gramStart"/>
      <w:r>
        <w:rPr>
          <w:lang w:val="en-US"/>
        </w:rPr>
        <w:t>Philadelphia :</w:t>
      </w:r>
      <w:proofErr w:type="gramEnd"/>
      <w:r>
        <w:rPr>
          <w:lang w:val="en-US"/>
        </w:rPr>
        <w:t xml:space="preserve"> Temple University Press, 1992. – P. 203-220. </w:t>
      </w:r>
      <w:r>
        <w:rPr>
          <w:i/>
          <w:iCs/>
          <w:lang w:val="en-US"/>
        </w:rPr>
        <w:t xml:space="preserve"> </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 xml:space="preserve">Kumon-Nakamura S. How About Another Piece of </w:t>
      </w:r>
      <w:proofErr w:type="gramStart"/>
      <w:r>
        <w:rPr>
          <w:lang w:val="en-US"/>
        </w:rPr>
        <w:t>Pie :</w:t>
      </w:r>
      <w:proofErr w:type="gramEnd"/>
      <w:r>
        <w:rPr>
          <w:lang w:val="en-US"/>
        </w:rPr>
        <w:t xml:space="preserve"> The Allusional Pretence Theory of Discourse Irony / Sachi Kumon-Nakamura, Sam Glucksburg &amp; Mary Brown  // Irony in Language and Thought : A Cognitive Science Reader : [edited by Herbert L. Colston and Raymond W. Gibbs, Jr.] – N.-Y. : Routledge, 2007. – P. 57-97.  </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Leddy M</w:t>
      </w:r>
      <w:r w:rsidRPr="00A53071">
        <w:rPr>
          <w:lang w:val="en-US"/>
        </w:rPr>
        <w:t>.</w:t>
      </w:r>
      <w:r>
        <w:rPr>
          <w:lang w:val="en-US"/>
        </w:rPr>
        <w:t xml:space="preserve"> Limits of Allusion / Michael Leddy // British Journal of Aesthetics</w:t>
      </w:r>
      <w:r>
        <w:rPr>
          <w:i/>
          <w:iCs/>
          <w:lang w:val="en-US"/>
        </w:rPr>
        <w:t xml:space="preserve"> </w:t>
      </w:r>
      <w:r>
        <w:rPr>
          <w:lang w:val="en-US"/>
        </w:rPr>
        <w:t>32(2). – 1992. – P. 110-122.</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lastRenderedPageBreak/>
        <w:t>Leech G. Principles of Pragmatics / Geaffry Leech. – L</w:t>
      </w:r>
      <w:proofErr w:type="gramStart"/>
      <w:r>
        <w:rPr>
          <w:lang w:val="en-US"/>
        </w:rPr>
        <w:t>. :</w:t>
      </w:r>
      <w:proofErr w:type="gramEnd"/>
      <w:r>
        <w:rPr>
          <w:lang w:val="en-US"/>
        </w:rPr>
        <w:t xml:space="preserve"> Longman, 1983. – 250 p.</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Lennon P</w:t>
      </w:r>
      <w:r w:rsidRPr="00A53071">
        <w:rPr>
          <w:lang w:val="en-US"/>
        </w:rPr>
        <w:t>.</w:t>
      </w:r>
      <w:r>
        <w:rPr>
          <w:lang w:val="en-US"/>
        </w:rPr>
        <w:t xml:space="preserve"> Allusions in the Press. An Applied Linguistic Study / P</w:t>
      </w:r>
      <w:r w:rsidRPr="00A53071">
        <w:rPr>
          <w:lang w:val="en-US"/>
        </w:rPr>
        <w:t>aul</w:t>
      </w:r>
      <w:r>
        <w:rPr>
          <w:lang w:val="en-US"/>
        </w:rPr>
        <w:t> Lennon. – Berlin &amp; N.-Y. : Mouton de Gruyter, 2004. – 297 p.</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Levinson</w:t>
      </w:r>
      <w:r w:rsidRPr="00A53071">
        <w:rPr>
          <w:lang w:val="en-US"/>
        </w:rPr>
        <w:t xml:space="preserve"> </w:t>
      </w:r>
      <w:r>
        <w:rPr>
          <w:lang w:val="en-US"/>
        </w:rPr>
        <w:t>S</w:t>
      </w:r>
      <w:r w:rsidRPr="00A53071">
        <w:rPr>
          <w:lang w:val="en-US"/>
        </w:rPr>
        <w:t>.</w:t>
      </w:r>
      <w:r>
        <w:rPr>
          <w:lang w:val="en-US"/>
        </w:rPr>
        <w:t xml:space="preserve"> C. Pragmatics / Stephen C. Levinson. – </w:t>
      </w:r>
      <w:proofErr w:type="gramStart"/>
      <w:r>
        <w:rPr>
          <w:lang w:val="en-US"/>
        </w:rPr>
        <w:t>Cambridge :</w:t>
      </w:r>
      <w:proofErr w:type="gramEnd"/>
      <w:r>
        <w:rPr>
          <w:lang w:val="en-US"/>
        </w:rPr>
        <w:t xml:space="preserve"> Cambridge University Press, 2003. – 420 p.</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 xml:space="preserve">Levinson S. C. Presumptive </w:t>
      </w:r>
      <w:proofErr w:type="gramStart"/>
      <w:r>
        <w:rPr>
          <w:lang w:val="en-US"/>
        </w:rPr>
        <w:t>meaning :</w:t>
      </w:r>
      <w:proofErr w:type="gramEnd"/>
      <w:r>
        <w:rPr>
          <w:lang w:val="en-US"/>
        </w:rPr>
        <w:t xml:space="preserve"> the theory of generalized implicature / Stephen C. Levinson. – </w:t>
      </w:r>
      <w:proofErr w:type="gramStart"/>
      <w:r>
        <w:rPr>
          <w:lang w:val="en-US"/>
        </w:rPr>
        <w:t>Cambridge :</w:t>
      </w:r>
      <w:proofErr w:type="gramEnd"/>
      <w:r>
        <w:rPr>
          <w:lang w:val="en-US"/>
        </w:rPr>
        <w:t xml:space="preserve"> MIT Press, 2000. – 480 p.</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 xml:space="preserve">Machacek G. The full-knowing </w:t>
      </w:r>
      <w:proofErr w:type="gramStart"/>
      <w:r>
        <w:rPr>
          <w:lang w:val="en-US"/>
        </w:rPr>
        <w:t>reader :</w:t>
      </w:r>
      <w:proofErr w:type="gramEnd"/>
      <w:r>
        <w:rPr>
          <w:lang w:val="en-US"/>
        </w:rPr>
        <w:t xml:space="preserve"> allusion and the power of the reader in the western literary tradition / Gregory Mackacek // Modern Language Quaterly 62.3. – # 3. – 2001 p.</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rFonts w:ascii="TimesNewRoman" w:hAnsi="TimesNewRoman" w:cs="TimesNewRoman"/>
          <w:szCs w:val="28"/>
          <w:lang w:val="en-GB" w:eastAsia="uk-UA"/>
        </w:rPr>
        <w:t xml:space="preserve">Marcu D. Perlocutions: The </w:t>
      </w:r>
      <w:proofErr w:type="gramStart"/>
      <w:r>
        <w:rPr>
          <w:rFonts w:ascii="TimesNewRoman" w:hAnsi="TimesNewRoman" w:cs="TimesNewRoman"/>
          <w:szCs w:val="28"/>
          <w:lang w:val="en-GB" w:eastAsia="uk-UA"/>
        </w:rPr>
        <w:t>Achilles' heel</w:t>
      </w:r>
      <w:proofErr w:type="gramEnd"/>
      <w:r>
        <w:rPr>
          <w:rFonts w:ascii="TimesNewRoman" w:hAnsi="TimesNewRoman" w:cs="TimesNewRoman"/>
          <w:szCs w:val="28"/>
          <w:lang w:val="en-GB" w:eastAsia="uk-UA"/>
        </w:rPr>
        <w:t xml:space="preserve"> of speech act theory / Danial Marcu // Journal of Pragmatics</w:t>
      </w:r>
      <w:r w:rsidRPr="00A53071">
        <w:rPr>
          <w:rFonts w:ascii="TimesNewRoman" w:hAnsi="TimesNewRoman" w:cs="TimesNewRoman"/>
          <w:szCs w:val="28"/>
          <w:lang w:val="en-US" w:eastAsia="uk-UA"/>
        </w:rPr>
        <w:t>. –</w:t>
      </w:r>
      <w:r>
        <w:rPr>
          <w:rFonts w:ascii="TimesNewRoman" w:hAnsi="TimesNewRoman" w:cs="TimesNewRoman"/>
          <w:szCs w:val="28"/>
          <w:lang w:val="en-US" w:eastAsia="uk-UA"/>
        </w:rPr>
        <w:t xml:space="preserve"> </w:t>
      </w:r>
      <w:r w:rsidRPr="00A53071">
        <w:rPr>
          <w:rFonts w:ascii="TimesNewRoman" w:hAnsi="TimesNewRoman" w:cs="TimesNewRoman"/>
          <w:szCs w:val="28"/>
          <w:lang w:val="en-US" w:eastAsia="uk-UA"/>
        </w:rPr>
        <w:t>2000</w:t>
      </w:r>
      <w:r>
        <w:rPr>
          <w:rFonts w:ascii="TimesNewRoman" w:hAnsi="TimesNewRoman" w:cs="TimesNewRoman"/>
          <w:szCs w:val="28"/>
          <w:lang w:val="en-US" w:eastAsia="uk-UA"/>
        </w:rPr>
        <w:t>.</w:t>
      </w:r>
      <w:r w:rsidRPr="00A53071">
        <w:rPr>
          <w:rFonts w:ascii="TimesNewRoman" w:hAnsi="TimesNewRoman" w:cs="TimesNewRoman"/>
          <w:szCs w:val="28"/>
          <w:lang w:val="en-US" w:eastAsia="uk-UA"/>
        </w:rPr>
        <w:t xml:space="preserve"> </w:t>
      </w:r>
      <w:r>
        <w:rPr>
          <w:rFonts w:ascii="TimesNewRoman" w:hAnsi="TimesNewRoman" w:cs="TimesNewRoman"/>
          <w:szCs w:val="28"/>
          <w:lang w:val="en-US" w:eastAsia="uk-UA"/>
        </w:rPr>
        <w:t>– #</w:t>
      </w:r>
      <w:r w:rsidRPr="00A53071">
        <w:rPr>
          <w:rFonts w:ascii="TimesNewRoman" w:hAnsi="TimesNewRoman" w:cs="TimesNewRoman"/>
          <w:szCs w:val="28"/>
          <w:lang w:val="en-US" w:eastAsia="uk-UA"/>
        </w:rPr>
        <w:t xml:space="preserve"> 32</w:t>
      </w:r>
      <w:r>
        <w:rPr>
          <w:rFonts w:ascii="TimesNewRoman" w:hAnsi="TimesNewRoman" w:cs="TimesNewRoman"/>
          <w:szCs w:val="28"/>
          <w:lang w:val="en-US" w:eastAsia="uk-UA"/>
        </w:rPr>
        <w:t xml:space="preserve">. – </w:t>
      </w:r>
      <w:proofErr w:type="gramStart"/>
      <w:r>
        <w:rPr>
          <w:rFonts w:ascii="TimesNewRoman" w:hAnsi="TimesNewRoman" w:cs="TimesNewRoman"/>
          <w:szCs w:val="28"/>
          <w:lang w:eastAsia="uk-UA"/>
        </w:rPr>
        <w:t>р</w:t>
      </w:r>
      <w:r w:rsidRPr="00A53071">
        <w:rPr>
          <w:rFonts w:ascii="TimesNewRoman" w:hAnsi="TimesNewRoman" w:cs="TimesNewRoman"/>
          <w:szCs w:val="28"/>
          <w:lang w:val="en-US" w:eastAsia="uk-UA"/>
        </w:rPr>
        <w:t>. 1719</w:t>
      </w:r>
      <w:proofErr w:type="gramEnd"/>
      <w:r w:rsidRPr="00A53071">
        <w:rPr>
          <w:rFonts w:ascii="TimesNewRoman" w:hAnsi="TimesNewRoman" w:cs="TimesNewRoman"/>
          <w:szCs w:val="28"/>
          <w:lang w:val="en-US" w:eastAsia="uk-UA"/>
        </w:rPr>
        <w:t>-1741.</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szCs w:val="28"/>
          <w:lang w:val="en-US"/>
        </w:rPr>
      </w:pPr>
      <w:r>
        <w:rPr>
          <w:szCs w:val="28"/>
          <w:lang w:val="en-US"/>
        </w:rPr>
        <w:t xml:space="preserve">Mey J. </w:t>
      </w:r>
      <w:proofErr w:type="gramStart"/>
      <w:r>
        <w:rPr>
          <w:szCs w:val="28"/>
          <w:lang w:val="en-US"/>
        </w:rPr>
        <w:t>Pragmatics :</w:t>
      </w:r>
      <w:proofErr w:type="gramEnd"/>
      <w:r>
        <w:rPr>
          <w:szCs w:val="28"/>
          <w:lang w:val="en-US"/>
        </w:rPr>
        <w:t xml:space="preserve"> an introduction / J. L. Mey. – </w:t>
      </w:r>
      <w:proofErr w:type="gramStart"/>
      <w:r>
        <w:rPr>
          <w:szCs w:val="28"/>
          <w:lang w:val="en-US"/>
        </w:rPr>
        <w:t>Malden :</w:t>
      </w:r>
      <w:proofErr w:type="gramEnd"/>
      <w:r>
        <w:rPr>
          <w:szCs w:val="28"/>
          <w:lang w:val="en-US"/>
        </w:rPr>
        <w:t xml:space="preserve"> Blackwell Publishers, 2001. – 392 p. </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 xml:space="preserve">Moeschler J. Intercultural Pragmatics: a Cognitive Approach </w:t>
      </w:r>
      <w:r w:rsidRPr="00A53071">
        <w:rPr>
          <w:snapToGrid w:val="0"/>
          <w:lang w:val="en-US"/>
        </w:rPr>
        <w:t>[</w:t>
      </w:r>
      <w:r>
        <w:rPr>
          <w:snapToGrid w:val="0"/>
        </w:rPr>
        <w:t>Електронний</w:t>
      </w:r>
      <w:r w:rsidRPr="00A53071">
        <w:rPr>
          <w:snapToGrid w:val="0"/>
          <w:lang w:val="en-US"/>
        </w:rPr>
        <w:t xml:space="preserve"> </w:t>
      </w:r>
      <w:r>
        <w:rPr>
          <w:snapToGrid w:val="0"/>
        </w:rPr>
        <w:t>ресурс</w:t>
      </w:r>
      <w:r w:rsidRPr="00A53071">
        <w:rPr>
          <w:snapToGrid w:val="0"/>
          <w:lang w:val="en-US"/>
        </w:rPr>
        <w:t>]</w:t>
      </w:r>
      <w:r>
        <w:rPr>
          <w:lang w:val="en-US"/>
        </w:rPr>
        <w:t xml:space="preserve">. – </w:t>
      </w:r>
      <w:r>
        <w:t>Режим</w:t>
      </w:r>
      <w:r w:rsidRPr="00A53071">
        <w:rPr>
          <w:lang w:val="en-US"/>
        </w:rPr>
        <w:t xml:space="preserve"> </w:t>
      </w:r>
      <w:r>
        <w:t>доступу</w:t>
      </w:r>
      <w:r w:rsidRPr="00A53071">
        <w:rPr>
          <w:lang w:val="en-US"/>
        </w:rPr>
        <w:t xml:space="preserve"> </w:t>
      </w:r>
      <w:r>
        <w:t>до</w:t>
      </w:r>
      <w:r w:rsidRPr="00A53071">
        <w:rPr>
          <w:lang w:val="en-US"/>
        </w:rPr>
        <w:t xml:space="preserve"> </w:t>
      </w:r>
      <w:proofErr w:type="gramStart"/>
      <w:r>
        <w:t>ресурсу</w:t>
      </w:r>
      <w:r w:rsidRPr="00A53071">
        <w:rPr>
          <w:lang w:val="en-US"/>
        </w:rPr>
        <w:t> :</w:t>
      </w:r>
      <w:proofErr w:type="gramEnd"/>
      <w:r w:rsidRPr="00A53071">
        <w:rPr>
          <w:lang w:val="en-US"/>
        </w:rPr>
        <w:t xml:space="preserve">  </w:t>
      </w:r>
      <w:r>
        <w:rPr>
          <w:lang w:val="en-US"/>
        </w:rPr>
        <w:t xml:space="preserve"> </w:t>
      </w:r>
      <w:hyperlink r:id="rId26" w:history="1">
        <w:r>
          <w:rPr>
            <w:rStyle w:val="af0"/>
            <w:lang w:val="en-US"/>
          </w:rPr>
          <w:t>www.degruyter.de</w:t>
        </w:r>
      </w:hyperlink>
      <w:r>
        <w:rPr>
          <w:lang w:val="en-US"/>
        </w:rPr>
        <w:t>. </w:t>
      </w:r>
      <w:r w:rsidRPr="00A53071">
        <w:rPr>
          <w:lang w:val="en-US"/>
        </w:rPr>
        <w:t xml:space="preserve">– </w:t>
      </w:r>
      <w:r>
        <w:t>Заголовок</w:t>
      </w:r>
      <w:r w:rsidRPr="00A53071">
        <w:rPr>
          <w:lang w:val="en-US"/>
        </w:rPr>
        <w:t xml:space="preserve"> </w:t>
      </w:r>
      <w:r>
        <w:t>з</w:t>
      </w:r>
      <w:r w:rsidRPr="00A53071">
        <w:rPr>
          <w:lang w:val="en-US"/>
        </w:rPr>
        <w:t xml:space="preserve"> </w:t>
      </w:r>
      <w:r>
        <w:t>екрану</w:t>
      </w:r>
      <w:r w:rsidRPr="00A53071">
        <w:rPr>
          <w:lang w:val="en-US"/>
        </w:rPr>
        <w:t>.</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 xml:space="preserve">Muller W. Interfigurality. A Study of Interdependence of Literary Figures /        W. Muller // Intertextuality. – Berlin &amp; N.-Y., 1991. – P. 176-194. </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sidRPr="00A53071">
        <w:rPr>
          <w:lang w:val="en-US"/>
        </w:rPr>
        <w:t xml:space="preserve">Origgi G. Sperber D. Evolution, Communication and the Proper Function of Language </w:t>
      </w:r>
      <w:r w:rsidRPr="00A53071">
        <w:rPr>
          <w:snapToGrid w:val="0"/>
          <w:lang w:val="en-US"/>
        </w:rPr>
        <w:t>[</w:t>
      </w:r>
      <w:r>
        <w:rPr>
          <w:snapToGrid w:val="0"/>
        </w:rPr>
        <w:t>Електронний</w:t>
      </w:r>
      <w:r w:rsidRPr="00A53071">
        <w:rPr>
          <w:snapToGrid w:val="0"/>
          <w:lang w:val="en-US"/>
        </w:rPr>
        <w:t xml:space="preserve"> </w:t>
      </w:r>
      <w:r>
        <w:rPr>
          <w:snapToGrid w:val="0"/>
        </w:rPr>
        <w:t>ресурс</w:t>
      </w:r>
      <w:r w:rsidRPr="00A53071">
        <w:rPr>
          <w:snapToGrid w:val="0"/>
          <w:lang w:val="en-US"/>
        </w:rPr>
        <w:t>]</w:t>
      </w:r>
      <w:r>
        <w:rPr>
          <w:lang w:val="en-US"/>
        </w:rPr>
        <w:t xml:space="preserve">. – </w:t>
      </w:r>
      <w:r>
        <w:t>Режим</w:t>
      </w:r>
      <w:r w:rsidRPr="00A53071">
        <w:rPr>
          <w:lang w:val="en-US"/>
        </w:rPr>
        <w:t xml:space="preserve"> </w:t>
      </w:r>
      <w:r>
        <w:t>доступу</w:t>
      </w:r>
      <w:r w:rsidRPr="00A53071">
        <w:rPr>
          <w:lang w:val="en-US"/>
        </w:rPr>
        <w:t xml:space="preserve"> </w:t>
      </w:r>
      <w:r>
        <w:t>до</w:t>
      </w:r>
      <w:r w:rsidRPr="00A53071">
        <w:rPr>
          <w:lang w:val="en-US"/>
        </w:rPr>
        <w:t xml:space="preserve"> </w:t>
      </w:r>
      <w:proofErr w:type="gramStart"/>
      <w:r>
        <w:t>ресурсу</w:t>
      </w:r>
      <w:r w:rsidRPr="00A53071">
        <w:rPr>
          <w:lang w:val="en-US"/>
        </w:rPr>
        <w:t> :</w:t>
      </w:r>
      <w:proofErr w:type="gramEnd"/>
      <w:r w:rsidRPr="00A53071">
        <w:rPr>
          <w:lang w:val="en-US"/>
        </w:rPr>
        <w:t xml:space="preserve">   </w:t>
      </w:r>
      <w:hyperlink r:id="rId27" w:history="1">
        <w:r>
          <w:rPr>
            <w:rStyle w:val="af0"/>
            <w:lang w:val="en-US"/>
          </w:rPr>
          <w:t>www.dansperber.com</w:t>
        </w:r>
      </w:hyperlink>
      <w:r>
        <w:rPr>
          <w:lang w:val="en-US"/>
        </w:rPr>
        <w:t>. </w:t>
      </w:r>
      <w:r w:rsidRPr="00A53071">
        <w:rPr>
          <w:lang w:val="en-US"/>
        </w:rPr>
        <w:t xml:space="preserve">– </w:t>
      </w:r>
      <w:r>
        <w:t>Заголовок</w:t>
      </w:r>
      <w:r w:rsidRPr="00A53071">
        <w:rPr>
          <w:lang w:val="en-US"/>
        </w:rPr>
        <w:t xml:space="preserve"> </w:t>
      </w:r>
      <w:r>
        <w:t>з</w:t>
      </w:r>
      <w:r w:rsidRPr="00A53071">
        <w:rPr>
          <w:lang w:val="en-US"/>
        </w:rPr>
        <w:t xml:space="preserve"> </w:t>
      </w:r>
      <w:r>
        <w:t>екрану</w:t>
      </w:r>
      <w:r w:rsidRPr="00A53071">
        <w:rPr>
          <w:lang w:val="en-US"/>
        </w:rPr>
        <w:t>.</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 xml:space="preserve">Oxford Dictionary of Allusions / [edited by A. Delahunty, S. Dignen, P. Stock]. – </w:t>
      </w:r>
      <w:proofErr w:type="gramStart"/>
      <w:r>
        <w:rPr>
          <w:lang w:val="en-US"/>
        </w:rPr>
        <w:t>Oxford :</w:t>
      </w:r>
      <w:proofErr w:type="gramEnd"/>
      <w:r>
        <w:rPr>
          <w:lang w:val="en-US"/>
        </w:rPr>
        <w:t xml:space="preserve"> Oxford University Press, 2003. – 480 p.</w:t>
      </w:r>
    </w:p>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Oxford Dictionary of Quotations / [edited by E. Knowles]. – 5</w:t>
      </w:r>
      <w:r>
        <w:rPr>
          <w:vertAlign w:val="superscript"/>
          <w:lang w:val="en-US"/>
        </w:rPr>
        <w:t>th</w:t>
      </w:r>
      <w:r>
        <w:rPr>
          <w:lang w:val="en-US"/>
        </w:rPr>
        <w:t xml:space="preserve"> rev. ed. </w:t>
      </w:r>
      <w:proofErr w:type="gramStart"/>
      <w:r>
        <w:rPr>
          <w:lang w:val="en-US"/>
        </w:rPr>
        <w:t>–  Oxford</w:t>
      </w:r>
      <w:proofErr w:type="gramEnd"/>
      <w:r>
        <w:rPr>
          <w:lang w:val="en-US"/>
        </w:rPr>
        <w:t xml:space="preserve"> : Oxford University Press, 1999. – 1152 p.</w:t>
      </w:r>
    </w:p>
    <w:p w:rsidR="00A53071" w:rsidRDefault="00A53071" w:rsidP="00990228">
      <w:pPr>
        <w:pStyle w:val="afffffffb"/>
        <w:numPr>
          <w:ilvl w:val="0"/>
          <w:numId w:val="51"/>
        </w:numPr>
        <w:tabs>
          <w:tab w:val="clear" w:pos="720"/>
          <w:tab w:val="num" w:pos="540"/>
          <w:tab w:val="num" w:pos="900"/>
        </w:tabs>
        <w:suppressAutoHyphens w:val="0"/>
        <w:spacing w:after="0" w:line="360" w:lineRule="auto"/>
        <w:ind w:left="540" w:hanging="540"/>
        <w:jc w:val="both"/>
        <w:rPr>
          <w:lang w:val="en-US"/>
        </w:rPr>
      </w:pPr>
      <w:r>
        <w:rPr>
          <w:lang w:val="en-US"/>
        </w:rPr>
        <w:t>Pasco A</w:t>
      </w:r>
      <w:r w:rsidRPr="00A53071">
        <w:rPr>
          <w:lang w:val="en-US"/>
        </w:rPr>
        <w:t>.</w:t>
      </w:r>
      <w:r>
        <w:rPr>
          <w:lang w:val="en-US"/>
        </w:rPr>
        <w:t xml:space="preserve"> H. </w:t>
      </w:r>
      <w:proofErr w:type="gramStart"/>
      <w:r>
        <w:rPr>
          <w:lang w:val="en-US"/>
        </w:rPr>
        <w:t>Allusion :</w:t>
      </w:r>
      <w:proofErr w:type="gramEnd"/>
      <w:r>
        <w:rPr>
          <w:lang w:val="en-US"/>
        </w:rPr>
        <w:t xml:space="preserve"> A Literary Graft / Allan H. Pasco. – </w:t>
      </w:r>
      <w:proofErr w:type="gramStart"/>
      <w:r>
        <w:rPr>
          <w:lang w:val="en-US"/>
        </w:rPr>
        <w:t>Toronto :</w:t>
      </w:r>
      <w:proofErr w:type="gramEnd"/>
      <w:r>
        <w:rPr>
          <w:lang w:val="en-US"/>
        </w:rPr>
        <w:t xml:space="preserve"> University of Toronto Press, 1994. – 247 p.</w:t>
      </w:r>
    </w:p>
    <w:p w:rsidR="00A53071" w:rsidRPr="00A53071" w:rsidRDefault="00A53071" w:rsidP="00990228">
      <w:pPr>
        <w:pStyle w:val="afffffffb"/>
        <w:numPr>
          <w:ilvl w:val="0"/>
          <w:numId w:val="51"/>
        </w:numPr>
        <w:tabs>
          <w:tab w:val="clear" w:pos="720"/>
          <w:tab w:val="num" w:pos="540"/>
          <w:tab w:val="num" w:pos="900"/>
          <w:tab w:val="left" w:pos="1080"/>
        </w:tabs>
        <w:suppressAutoHyphens w:val="0"/>
        <w:spacing w:after="0" w:line="360" w:lineRule="auto"/>
        <w:ind w:left="540" w:hanging="540"/>
        <w:jc w:val="both"/>
        <w:rPr>
          <w:lang w:val="en-US"/>
        </w:rPr>
      </w:pPr>
      <w:r>
        <w:rPr>
          <w:lang w:val="en-US"/>
        </w:rPr>
        <w:lastRenderedPageBreak/>
        <w:t xml:space="preserve">Reboul A. Semantic Transparency, Semantic Opacity, States of Affairs, Mental States and Speech Acts </w:t>
      </w:r>
      <w:r w:rsidRPr="00A53071">
        <w:rPr>
          <w:snapToGrid w:val="0"/>
          <w:lang w:val="en-US"/>
        </w:rPr>
        <w:t>[</w:t>
      </w:r>
      <w:r>
        <w:rPr>
          <w:snapToGrid w:val="0"/>
        </w:rPr>
        <w:t>Електронний</w:t>
      </w:r>
      <w:r w:rsidRPr="00A53071">
        <w:rPr>
          <w:snapToGrid w:val="0"/>
          <w:lang w:val="en-US"/>
        </w:rPr>
        <w:t xml:space="preserve"> </w:t>
      </w:r>
      <w:r>
        <w:rPr>
          <w:snapToGrid w:val="0"/>
        </w:rPr>
        <w:t>ресурс</w:t>
      </w:r>
      <w:r w:rsidRPr="00A53071">
        <w:rPr>
          <w:snapToGrid w:val="0"/>
          <w:lang w:val="en-US"/>
        </w:rPr>
        <w:t>]</w:t>
      </w:r>
      <w:r>
        <w:rPr>
          <w:lang w:val="en-US"/>
        </w:rPr>
        <w:t xml:space="preserve">. – </w:t>
      </w:r>
      <w:r>
        <w:t>Режим</w:t>
      </w:r>
      <w:r w:rsidRPr="00A53071">
        <w:rPr>
          <w:lang w:val="en-US"/>
        </w:rPr>
        <w:t xml:space="preserve"> </w:t>
      </w:r>
      <w:r>
        <w:t>доступу</w:t>
      </w:r>
      <w:r w:rsidRPr="00A53071">
        <w:rPr>
          <w:lang w:val="en-US"/>
        </w:rPr>
        <w:t xml:space="preserve"> </w:t>
      </w:r>
      <w:r>
        <w:t>до</w:t>
      </w:r>
      <w:r w:rsidRPr="00A53071">
        <w:rPr>
          <w:lang w:val="en-US"/>
        </w:rPr>
        <w:t xml:space="preserve"> </w:t>
      </w:r>
      <w:proofErr w:type="gramStart"/>
      <w:r>
        <w:t>ресурсу</w:t>
      </w:r>
      <w:r w:rsidRPr="00A53071">
        <w:rPr>
          <w:lang w:val="en-US"/>
        </w:rPr>
        <w:t> :</w:t>
      </w:r>
      <w:proofErr w:type="gramEnd"/>
      <w:r w:rsidRPr="00A53071">
        <w:rPr>
          <w:lang w:val="en-US"/>
        </w:rPr>
        <w:t xml:space="preserve">   </w:t>
      </w:r>
      <w:hyperlink r:id="rId28" w:history="1">
        <w:r>
          <w:rPr>
            <w:rStyle w:val="af0"/>
            <w:lang w:val="en-US"/>
          </w:rPr>
          <w:t>www.vepsy.com</w:t>
        </w:r>
      </w:hyperlink>
      <w:r>
        <w:rPr>
          <w:lang w:val="en-US"/>
        </w:rPr>
        <w:t>. </w:t>
      </w:r>
      <w:r w:rsidRPr="00A53071">
        <w:rPr>
          <w:lang w:val="en-US"/>
        </w:rPr>
        <w:t xml:space="preserve">– </w:t>
      </w:r>
      <w:r>
        <w:t>Заголовок</w:t>
      </w:r>
      <w:r w:rsidRPr="00A53071">
        <w:rPr>
          <w:lang w:val="en-US"/>
        </w:rPr>
        <w:t xml:space="preserve"> </w:t>
      </w:r>
      <w:r>
        <w:t>з</w:t>
      </w:r>
      <w:r w:rsidRPr="00A53071">
        <w:rPr>
          <w:lang w:val="en-US"/>
        </w:rPr>
        <w:t xml:space="preserve"> </w:t>
      </w:r>
      <w:r>
        <w:t>екрану</w:t>
      </w:r>
      <w:r w:rsidRPr="00A53071">
        <w:rPr>
          <w:lang w:val="en-US"/>
        </w:rPr>
        <w:t>.</w:t>
      </w:r>
    </w:p>
    <w:p w:rsidR="00A53071" w:rsidRPr="00A53071" w:rsidRDefault="00A53071" w:rsidP="00990228">
      <w:pPr>
        <w:pStyle w:val="afffffffb"/>
        <w:numPr>
          <w:ilvl w:val="0"/>
          <w:numId w:val="51"/>
        </w:numPr>
        <w:tabs>
          <w:tab w:val="clear" w:pos="720"/>
          <w:tab w:val="num" w:pos="540"/>
          <w:tab w:val="num" w:pos="900"/>
          <w:tab w:val="left" w:pos="1080"/>
        </w:tabs>
        <w:suppressAutoHyphens w:val="0"/>
        <w:spacing w:after="0" w:line="360" w:lineRule="auto"/>
        <w:ind w:left="540" w:hanging="540"/>
        <w:jc w:val="both"/>
        <w:rPr>
          <w:lang w:val="en-US"/>
        </w:rPr>
      </w:pPr>
      <w:r>
        <w:rPr>
          <w:szCs w:val="28"/>
          <w:lang w:val="en-GB"/>
        </w:rPr>
        <w:t>Recanati F. Does Linguistic Communication Rest on Inference?</w:t>
      </w:r>
      <w:r w:rsidRPr="00A53071">
        <w:rPr>
          <w:szCs w:val="28"/>
          <w:lang w:val="en-US"/>
        </w:rPr>
        <w:t xml:space="preserve"> / </w:t>
      </w:r>
      <w:r>
        <w:rPr>
          <w:szCs w:val="28"/>
          <w:lang w:val="en-US"/>
        </w:rPr>
        <w:t>F. </w:t>
      </w:r>
      <w:r w:rsidRPr="00A53071">
        <w:rPr>
          <w:szCs w:val="28"/>
          <w:lang w:val="en-US"/>
        </w:rPr>
        <w:t>Recanati</w:t>
      </w:r>
      <w:r>
        <w:rPr>
          <w:szCs w:val="28"/>
          <w:lang w:val="en-US"/>
        </w:rPr>
        <w:t> //</w:t>
      </w:r>
      <w:r>
        <w:rPr>
          <w:szCs w:val="28"/>
          <w:lang w:val="en-GB"/>
        </w:rPr>
        <w:t xml:space="preserve"> </w:t>
      </w:r>
      <w:r>
        <w:rPr>
          <w:iCs/>
          <w:szCs w:val="28"/>
          <w:lang w:val="en-GB"/>
        </w:rPr>
        <w:t>Mind and Language</w:t>
      </w:r>
      <w:r>
        <w:rPr>
          <w:i/>
          <w:iCs/>
          <w:szCs w:val="28"/>
          <w:lang w:val="en-GB"/>
        </w:rPr>
        <w:t>. –</w:t>
      </w:r>
      <w:r>
        <w:rPr>
          <w:iCs/>
          <w:szCs w:val="28"/>
          <w:lang w:val="en-GB"/>
        </w:rPr>
        <w:t xml:space="preserve"> 2002. – #</w:t>
      </w:r>
      <w:r>
        <w:rPr>
          <w:szCs w:val="28"/>
          <w:lang w:val="en-GB"/>
        </w:rPr>
        <w:t xml:space="preserve"> 17. – P. 105-126.</w:t>
      </w:r>
    </w:p>
    <w:p w:rsidR="00A53071" w:rsidRDefault="00A53071" w:rsidP="00990228">
      <w:pPr>
        <w:pStyle w:val="afffffffb"/>
        <w:numPr>
          <w:ilvl w:val="0"/>
          <w:numId w:val="51"/>
        </w:numPr>
        <w:tabs>
          <w:tab w:val="clear" w:pos="720"/>
          <w:tab w:val="num" w:pos="540"/>
          <w:tab w:val="num" w:pos="900"/>
          <w:tab w:val="left" w:pos="1080"/>
        </w:tabs>
        <w:suppressAutoHyphens w:val="0"/>
        <w:spacing w:after="0" w:line="360" w:lineRule="auto"/>
        <w:ind w:left="540" w:hanging="540"/>
        <w:jc w:val="both"/>
        <w:rPr>
          <w:szCs w:val="28"/>
          <w:lang w:val="en-GB"/>
        </w:rPr>
      </w:pPr>
      <w:r>
        <w:rPr>
          <w:szCs w:val="28"/>
          <w:lang w:val="en-GB"/>
        </w:rPr>
        <w:t xml:space="preserve">Robinson D. Introducing Performative Pragmatics / Douglas Robinson. – </w:t>
      </w:r>
      <w:r w:rsidRPr="00A53071">
        <w:rPr>
          <w:szCs w:val="28"/>
          <w:lang w:val="en-US"/>
        </w:rPr>
        <w:t xml:space="preserve">             </w:t>
      </w:r>
      <w:r>
        <w:rPr>
          <w:szCs w:val="28"/>
          <w:lang w:val="en-GB"/>
        </w:rPr>
        <w:t>N.-Y &amp; L</w:t>
      </w:r>
      <w:proofErr w:type="gramStart"/>
      <w:r>
        <w:rPr>
          <w:szCs w:val="28"/>
          <w:lang w:val="en-GB"/>
        </w:rPr>
        <w:t>. :</w:t>
      </w:r>
      <w:proofErr w:type="gramEnd"/>
      <w:r>
        <w:rPr>
          <w:szCs w:val="28"/>
          <w:lang w:val="en-GB"/>
        </w:rPr>
        <w:t xml:space="preserve"> Routledge</w:t>
      </w:r>
      <w:r w:rsidRPr="00A53071">
        <w:rPr>
          <w:szCs w:val="28"/>
          <w:lang w:val="en-US"/>
        </w:rPr>
        <w:t xml:space="preserve">. – </w:t>
      </w:r>
      <w:r>
        <w:rPr>
          <w:szCs w:val="28"/>
          <w:lang w:val="en-GB"/>
        </w:rPr>
        <w:t>268 p.</w:t>
      </w:r>
    </w:p>
    <w:p w:rsidR="00A53071" w:rsidRDefault="00A53071" w:rsidP="00990228">
      <w:pPr>
        <w:pStyle w:val="afffffffb"/>
        <w:numPr>
          <w:ilvl w:val="0"/>
          <w:numId w:val="51"/>
        </w:numPr>
        <w:tabs>
          <w:tab w:val="clear" w:pos="720"/>
          <w:tab w:val="num" w:pos="540"/>
          <w:tab w:val="num" w:pos="900"/>
          <w:tab w:val="left" w:pos="1080"/>
        </w:tabs>
        <w:suppressAutoHyphens w:val="0"/>
        <w:spacing w:after="0" w:line="360" w:lineRule="auto"/>
        <w:ind w:left="540" w:hanging="540"/>
        <w:jc w:val="both"/>
        <w:rPr>
          <w:szCs w:val="28"/>
          <w:lang w:val="en-GB"/>
        </w:rPr>
      </w:pPr>
      <w:r>
        <w:rPr>
          <w:szCs w:val="28"/>
          <w:lang w:val="en-GB"/>
        </w:rPr>
        <w:t xml:space="preserve">Sperber D. Relevance </w:t>
      </w:r>
      <w:proofErr w:type="gramStart"/>
      <w:r>
        <w:rPr>
          <w:szCs w:val="28"/>
          <w:lang w:val="en-GB"/>
        </w:rPr>
        <w:t>Theory :</w:t>
      </w:r>
      <w:proofErr w:type="gramEnd"/>
      <w:r>
        <w:rPr>
          <w:szCs w:val="28"/>
          <w:lang w:val="en-GB"/>
        </w:rPr>
        <w:t xml:space="preserve"> Communication and Cognition / D. Sperber, D. Wilson. – </w:t>
      </w:r>
      <w:proofErr w:type="gramStart"/>
      <w:r>
        <w:rPr>
          <w:szCs w:val="28"/>
          <w:lang w:val="en-GB"/>
        </w:rPr>
        <w:t>Oxford :</w:t>
      </w:r>
      <w:proofErr w:type="gramEnd"/>
      <w:r>
        <w:rPr>
          <w:szCs w:val="28"/>
          <w:lang w:val="en-GB"/>
        </w:rPr>
        <w:t xml:space="preserve"> Blackwell, 1995. – 236 p. </w:t>
      </w:r>
    </w:p>
    <w:p w:rsidR="00A53071" w:rsidRDefault="00A53071" w:rsidP="00990228">
      <w:pPr>
        <w:pStyle w:val="afffffffb"/>
        <w:numPr>
          <w:ilvl w:val="0"/>
          <w:numId w:val="51"/>
        </w:numPr>
        <w:tabs>
          <w:tab w:val="clear" w:pos="720"/>
          <w:tab w:val="num" w:pos="540"/>
          <w:tab w:val="num" w:pos="900"/>
          <w:tab w:val="left" w:pos="1080"/>
        </w:tabs>
        <w:suppressAutoHyphens w:val="0"/>
        <w:spacing w:after="0" w:line="360" w:lineRule="auto"/>
        <w:ind w:left="540" w:hanging="540"/>
        <w:jc w:val="both"/>
        <w:rPr>
          <w:szCs w:val="28"/>
          <w:lang w:val="en-GB"/>
        </w:rPr>
      </w:pPr>
      <w:r>
        <w:rPr>
          <w:rFonts w:ascii="TimesNewRoman" w:hAnsi="TimesNewRoman" w:cs="TimesNewRoman"/>
          <w:szCs w:val="28"/>
          <w:lang w:val="en-GB" w:eastAsia="uk-UA"/>
        </w:rPr>
        <w:t xml:space="preserve">Sperber D. Understanding Verbal Understanding / Dan Sperber // </w:t>
      </w:r>
      <w:proofErr w:type="gramStart"/>
      <w:r>
        <w:rPr>
          <w:rFonts w:ascii="TimesNewRoman" w:hAnsi="TimesNewRoman" w:cs="TimesNewRoman"/>
          <w:szCs w:val="28"/>
          <w:lang w:val="en-GB" w:eastAsia="uk-UA"/>
        </w:rPr>
        <w:t>What</w:t>
      </w:r>
      <w:proofErr w:type="gramEnd"/>
      <w:r>
        <w:rPr>
          <w:rFonts w:ascii="TimesNewRoman" w:hAnsi="TimesNewRoman" w:cs="TimesNewRoman"/>
          <w:szCs w:val="28"/>
          <w:lang w:val="en-GB" w:eastAsia="uk-UA"/>
        </w:rPr>
        <w:t xml:space="preserve"> is Intelligence? </w:t>
      </w:r>
      <w:proofErr w:type="gramStart"/>
      <w:r>
        <w:rPr>
          <w:rFonts w:ascii="TimesNewRoman" w:hAnsi="TimesNewRoman" w:cs="TimesNewRoman"/>
          <w:szCs w:val="28"/>
          <w:lang w:val="en-GB" w:eastAsia="uk-UA"/>
        </w:rPr>
        <w:t>Cambridge</w:t>
      </w:r>
      <w:r>
        <w:rPr>
          <w:rFonts w:ascii="TimesNewRoman" w:hAnsi="TimesNewRoman" w:cs="TimesNewRoman"/>
          <w:szCs w:val="28"/>
          <w:lang w:eastAsia="uk-UA"/>
        </w:rPr>
        <w:t> </w:t>
      </w:r>
      <w:r>
        <w:rPr>
          <w:rFonts w:ascii="TimesNewRoman" w:hAnsi="TimesNewRoman" w:cs="TimesNewRoman"/>
          <w:szCs w:val="28"/>
          <w:lang w:val="en-GB" w:eastAsia="uk-UA"/>
        </w:rPr>
        <w:t>:</w:t>
      </w:r>
      <w:proofErr w:type="gramEnd"/>
      <w:r>
        <w:rPr>
          <w:rFonts w:ascii="TimesNewRoman" w:hAnsi="TimesNewRoman" w:cs="TimesNewRoman"/>
          <w:szCs w:val="28"/>
          <w:lang w:val="en-GB" w:eastAsia="uk-UA"/>
        </w:rPr>
        <w:t xml:space="preserve"> Cambridge University Press, 1994. – P. 179-198.</w:t>
      </w:r>
    </w:p>
    <w:p w:rsidR="00A53071" w:rsidRPr="00A53071" w:rsidRDefault="00A53071" w:rsidP="00990228">
      <w:pPr>
        <w:pStyle w:val="afffffffb"/>
        <w:numPr>
          <w:ilvl w:val="0"/>
          <w:numId w:val="51"/>
        </w:numPr>
        <w:tabs>
          <w:tab w:val="clear" w:pos="720"/>
          <w:tab w:val="num" w:pos="540"/>
          <w:tab w:val="num" w:pos="900"/>
          <w:tab w:val="left" w:pos="1080"/>
        </w:tabs>
        <w:suppressAutoHyphens w:val="0"/>
        <w:spacing w:after="0" w:line="360" w:lineRule="auto"/>
        <w:ind w:left="540" w:hanging="540"/>
        <w:jc w:val="both"/>
        <w:rPr>
          <w:lang w:val="en-US"/>
        </w:rPr>
      </w:pPr>
      <w:r>
        <w:rPr>
          <w:lang w:val="en-US"/>
        </w:rPr>
        <w:t xml:space="preserve">Watkins M. The All Nations English Dictionary / M. Watkins, L. Watkins. – Colorado </w:t>
      </w:r>
      <w:proofErr w:type="gramStart"/>
      <w:r>
        <w:rPr>
          <w:lang w:val="en-US"/>
        </w:rPr>
        <w:t>Springs :</w:t>
      </w:r>
      <w:proofErr w:type="gramEnd"/>
      <w:r>
        <w:rPr>
          <w:lang w:val="en-US"/>
        </w:rPr>
        <w:t xml:space="preserve"> All Nations, 1992. – 829 p.</w:t>
      </w:r>
    </w:p>
    <w:p w:rsidR="00A53071" w:rsidRPr="00A53071" w:rsidRDefault="00A53071" w:rsidP="00990228">
      <w:pPr>
        <w:pStyle w:val="afffffffb"/>
        <w:numPr>
          <w:ilvl w:val="0"/>
          <w:numId w:val="51"/>
        </w:numPr>
        <w:tabs>
          <w:tab w:val="clear" w:pos="720"/>
          <w:tab w:val="num" w:pos="540"/>
          <w:tab w:val="num" w:pos="900"/>
          <w:tab w:val="left" w:pos="1080"/>
        </w:tabs>
        <w:suppressAutoHyphens w:val="0"/>
        <w:spacing w:after="0" w:line="360" w:lineRule="auto"/>
        <w:ind w:left="540" w:hanging="540"/>
        <w:jc w:val="both"/>
        <w:rPr>
          <w:lang w:val="en-US"/>
        </w:rPr>
      </w:pPr>
      <w:bookmarkStart w:id="4" w:name="OLE_LINK7"/>
      <w:bookmarkStart w:id="5" w:name="OLE_LINK8"/>
      <w:r>
        <w:rPr>
          <w:lang w:val="en-US"/>
        </w:rPr>
        <w:t xml:space="preserve">Webber E. Merriam-Webster’s dictionary of allusions / E. Webber, M. Feinsilber. – </w:t>
      </w:r>
      <w:proofErr w:type="gramStart"/>
      <w:r>
        <w:rPr>
          <w:lang w:val="en-US"/>
        </w:rPr>
        <w:t>Springfield :</w:t>
      </w:r>
      <w:proofErr w:type="gramEnd"/>
      <w:r>
        <w:rPr>
          <w:lang w:val="en-US"/>
        </w:rPr>
        <w:t xml:space="preserve"> Merriam-Webster, 2000. – 592 p.</w:t>
      </w:r>
    </w:p>
    <w:bookmarkEnd w:id="4"/>
    <w:bookmarkEnd w:id="5"/>
    <w:p w:rsidR="00A53071" w:rsidRDefault="00A53071" w:rsidP="00990228">
      <w:pPr>
        <w:pStyle w:val="afffffffb"/>
        <w:numPr>
          <w:ilvl w:val="0"/>
          <w:numId w:val="51"/>
        </w:numPr>
        <w:tabs>
          <w:tab w:val="clear" w:pos="720"/>
          <w:tab w:val="num" w:pos="540"/>
          <w:tab w:val="num" w:pos="900"/>
          <w:tab w:val="left" w:pos="1620"/>
        </w:tabs>
        <w:suppressAutoHyphens w:val="0"/>
        <w:spacing w:after="0" w:line="360" w:lineRule="auto"/>
        <w:ind w:left="540" w:hanging="540"/>
        <w:jc w:val="both"/>
        <w:rPr>
          <w:lang w:val="en-US"/>
        </w:rPr>
      </w:pPr>
      <w:r>
        <w:rPr>
          <w:lang w:val="en-US"/>
        </w:rPr>
        <w:t xml:space="preserve">Wierzbicka A. Cross-cultural </w:t>
      </w:r>
      <w:proofErr w:type="gramStart"/>
      <w:r>
        <w:rPr>
          <w:lang w:val="en-US"/>
        </w:rPr>
        <w:t>pragmatics :</w:t>
      </w:r>
      <w:proofErr w:type="gramEnd"/>
      <w:r>
        <w:rPr>
          <w:lang w:val="en-US"/>
        </w:rPr>
        <w:t xml:space="preserve"> the semantics of human interaction / Anna Wierzbicka. – Berlin &amp; N.-Y. : Mouton de Gruyter, 1991. – 460 p.</w:t>
      </w:r>
    </w:p>
    <w:p w:rsidR="00A53071" w:rsidRPr="00A53071" w:rsidRDefault="00A53071" w:rsidP="00990228">
      <w:pPr>
        <w:pStyle w:val="afffffffb"/>
        <w:numPr>
          <w:ilvl w:val="0"/>
          <w:numId w:val="51"/>
        </w:numPr>
        <w:tabs>
          <w:tab w:val="clear" w:pos="720"/>
          <w:tab w:val="num" w:pos="540"/>
          <w:tab w:val="num" w:pos="900"/>
          <w:tab w:val="left" w:pos="1080"/>
        </w:tabs>
        <w:suppressAutoHyphens w:val="0"/>
        <w:spacing w:after="0" w:line="360" w:lineRule="auto"/>
        <w:ind w:left="540" w:hanging="540"/>
        <w:jc w:val="both"/>
        <w:rPr>
          <w:lang w:val="en-US"/>
        </w:rPr>
      </w:pPr>
      <w:r>
        <w:rPr>
          <w:lang w:val="en-US"/>
        </w:rPr>
        <w:t xml:space="preserve">Wilson. D. New directions for Research on Pragmatics and Modularity </w:t>
      </w:r>
      <w:r w:rsidRPr="00A53071">
        <w:rPr>
          <w:snapToGrid w:val="0"/>
          <w:lang w:val="en-US"/>
        </w:rPr>
        <w:t>[</w:t>
      </w:r>
      <w:r>
        <w:rPr>
          <w:snapToGrid w:val="0"/>
        </w:rPr>
        <w:t>Електронний</w:t>
      </w:r>
      <w:r w:rsidRPr="00A53071">
        <w:rPr>
          <w:snapToGrid w:val="0"/>
          <w:lang w:val="en-US"/>
        </w:rPr>
        <w:t xml:space="preserve"> </w:t>
      </w:r>
      <w:r>
        <w:rPr>
          <w:snapToGrid w:val="0"/>
        </w:rPr>
        <w:t>ресурс</w:t>
      </w:r>
      <w:r w:rsidRPr="00A53071">
        <w:rPr>
          <w:snapToGrid w:val="0"/>
          <w:lang w:val="en-US"/>
        </w:rPr>
        <w:t>]</w:t>
      </w:r>
      <w:r>
        <w:rPr>
          <w:lang w:val="en-US"/>
        </w:rPr>
        <w:t xml:space="preserve">. – </w:t>
      </w:r>
      <w:r>
        <w:t>Режим</w:t>
      </w:r>
      <w:r w:rsidRPr="00A53071">
        <w:rPr>
          <w:lang w:val="en-US"/>
        </w:rPr>
        <w:t xml:space="preserve"> </w:t>
      </w:r>
      <w:r>
        <w:t>доступу</w:t>
      </w:r>
      <w:r w:rsidRPr="00A53071">
        <w:rPr>
          <w:lang w:val="en-US"/>
        </w:rPr>
        <w:t xml:space="preserve"> </w:t>
      </w:r>
      <w:r>
        <w:t>до</w:t>
      </w:r>
      <w:r w:rsidRPr="00A53071">
        <w:rPr>
          <w:lang w:val="en-US"/>
        </w:rPr>
        <w:t xml:space="preserve"> </w:t>
      </w:r>
      <w:proofErr w:type="gramStart"/>
      <w:r>
        <w:t>ресурсу</w:t>
      </w:r>
      <w:r w:rsidRPr="00A53071">
        <w:rPr>
          <w:lang w:val="en-US"/>
        </w:rPr>
        <w:t> :</w:t>
      </w:r>
      <w:proofErr w:type="gramEnd"/>
      <w:r w:rsidRPr="00A53071">
        <w:rPr>
          <w:lang w:val="en-US"/>
        </w:rPr>
        <w:t xml:space="preserve">  </w:t>
      </w:r>
      <w:r>
        <w:rPr>
          <w:lang w:val="en-US"/>
        </w:rPr>
        <w:t xml:space="preserve"> </w:t>
      </w:r>
      <w:hyperlink r:id="rId29" w:history="1">
        <w:r>
          <w:rPr>
            <w:rStyle w:val="af0"/>
            <w:lang w:val="en-US"/>
          </w:rPr>
          <w:t>www.phone.ucl.uk</w:t>
        </w:r>
      </w:hyperlink>
      <w:r>
        <w:rPr>
          <w:lang w:val="en-US"/>
        </w:rPr>
        <w:t>. </w:t>
      </w:r>
      <w:r w:rsidRPr="00A53071">
        <w:rPr>
          <w:lang w:val="en-US"/>
        </w:rPr>
        <w:t xml:space="preserve">– </w:t>
      </w:r>
      <w:r>
        <w:t>Заголовок</w:t>
      </w:r>
      <w:r w:rsidRPr="00A53071">
        <w:rPr>
          <w:lang w:val="en-US"/>
        </w:rPr>
        <w:t xml:space="preserve"> </w:t>
      </w:r>
      <w:r>
        <w:t>з</w:t>
      </w:r>
      <w:r w:rsidRPr="00A53071">
        <w:rPr>
          <w:lang w:val="en-US"/>
        </w:rPr>
        <w:t xml:space="preserve"> </w:t>
      </w:r>
      <w:r>
        <w:t>екрану</w:t>
      </w:r>
      <w:r w:rsidRPr="00A53071">
        <w:rPr>
          <w:lang w:val="en-US"/>
        </w:rPr>
        <w:t>.</w:t>
      </w:r>
    </w:p>
    <w:p w:rsidR="00A53071" w:rsidRPr="00A53071" w:rsidRDefault="00A53071" w:rsidP="00990228">
      <w:pPr>
        <w:pStyle w:val="afffffffb"/>
        <w:numPr>
          <w:ilvl w:val="0"/>
          <w:numId w:val="51"/>
        </w:numPr>
        <w:tabs>
          <w:tab w:val="clear" w:pos="720"/>
          <w:tab w:val="num" w:pos="540"/>
          <w:tab w:val="num" w:pos="900"/>
          <w:tab w:val="left" w:pos="1080"/>
        </w:tabs>
        <w:suppressAutoHyphens w:val="0"/>
        <w:spacing w:after="0" w:line="360" w:lineRule="auto"/>
        <w:ind w:left="540" w:hanging="540"/>
        <w:jc w:val="both"/>
        <w:rPr>
          <w:lang w:val="en-US"/>
        </w:rPr>
      </w:pPr>
      <w:r>
        <w:rPr>
          <w:lang w:val="en-US"/>
        </w:rPr>
        <w:t xml:space="preserve">Wilson D. Relevance and Understanding / Deirdre Wilson // Language and Understanding. – </w:t>
      </w:r>
      <w:proofErr w:type="gramStart"/>
      <w:r>
        <w:rPr>
          <w:lang w:val="en-US"/>
        </w:rPr>
        <w:t>Oxford :</w:t>
      </w:r>
      <w:proofErr w:type="gramEnd"/>
      <w:r>
        <w:rPr>
          <w:lang w:val="en-US"/>
        </w:rPr>
        <w:t xml:space="preserve"> Oxford University Press, 1996. </w:t>
      </w:r>
      <w:r w:rsidRPr="00A53071">
        <w:rPr>
          <w:lang w:val="en-US"/>
        </w:rPr>
        <w:t xml:space="preserve">– </w:t>
      </w:r>
      <w:r>
        <w:rPr>
          <w:lang w:val="en-US"/>
        </w:rPr>
        <w:t>P. 37-58.</w:t>
      </w:r>
    </w:p>
    <w:p w:rsidR="00A53071" w:rsidRPr="00A53071" w:rsidRDefault="00A53071" w:rsidP="00990228">
      <w:pPr>
        <w:pStyle w:val="afffffffb"/>
        <w:numPr>
          <w:ilvl w:val="0"/>
          <w:numId w:val="51"/>
        </w:numPr>
        <w:tabs>
          <w:tab w:val="clear" w:pos="720"/>
          <w:tab w:val="num" w:pos="540"/>
          <w:tab w:val="num" w:pos="900"/>
          <w:tab w:val="left" w:pos="1080"/>
        </w:tabs>
        <w:suppressAutoHyphens w:val="0"/>
        <w:spacing w:after="0" w:line="360" w:lineRule="auto"/>
        <w:ind w:left="540" w:hanging="540"/>
        <w:jc w:val="both"/>
        <w:rPr>
          <w:lang w:val="en-US"/>
        </w:rPr>
      </w:pPr>
      <w:r>
        <w:rPr>
          <w:lang w:val="en-US"/>
        </w:rPr>
        <w:t xml:space="preserve">Wilson D. The Pragmatics of Verbal </w:t>
      </w:r>
      <w:proofErr w:type="gramStart"/>
      <w:r>
        <w:rPr>
          <w:lang w:val="en-US"/>
        </w:rPr>
        <w:t>Irony :</w:t>
      </w:r>
      <w:proofErr w:type="gramEnd"/>
      <w:r>
        <w:rPr>
          <w:lang w:val="en-US"/>
        </w:rPr>
        <w:t xml:space="preserve"> Echo or Pretence? / Deirdre Wilson // </w:t>
      </w:r>
      <w:proofErr w:type="gramStart"/>
      <w:r>
        <w:rPr>
          <w:lang w:val="en-US"/>
        </w:rPr>
        <w:t>Lingua :</w:t>
      </w:r>
      <w:proofErr w:type="gramEnd"/>
      <w:r>
        <w:rPr>
          <w:lang w:val="en-US"/>
        </w:rPr>
        <w:t xml:space="preserve"> 116. – 2006. – P. 1722-1743. </w:t>
      </w:r>
    </w:p>
    <w:p w:rsidR="00A53071" w:rsidRPr="00A53071" w:rsidRDefault="00A53071" w:rsidP="00A53071">
      <w:pPr>
        <w:pStyle w:val="afffffffb"/>
        <w:tabs>
          <w:tab w:val="num" w:pos="900"/>
          <w:tab w:val="left" w:pos="1080"/>
        </w:tabs>
        <w:spacing w:line="360" w:lineRule="auto"/>
        <w:rPr>
          <w:lang w:val="en-US"/>
        </w:rPr>
      </w:pPr>
    </w:p>
    <w:p w:rsidR="00A53071" w:rsidRPr="00A53071" w:rsidRDefault="00A53071" w:rsidP="00A53071">
      <w:pPr>
        <w:pStyle w:val="afffffffb"/>
        <w:tabs>
          <w:tab w:val="num" w:pos="900"/>
          <w:tab w:val="left" w:pos="1080"/>
        </w:tabs>
        <w:spacing w:line="360" w:lineRule="auto"/>
        <w:rPr>
          <w:lang w:val="en-US"/>
        </w:rPr>
      </w:pPr>
    </w:p>
    <w:p w:rsidR="00A53071" w:rsidRPr="00A53071" w:rsidRDefault="00A53071" w:rsidP="00A53071">
      <w:pPr>
        <w:pStyle w:val="afffffffb"/>
        <w:tabs>
          <w:tab w:val="num" w:pos="900"/>
          <w:tab w:val="left" w:pos="1080"/>
        </w:tabs>
        <w:spacing w:line="360" w:lineRule="auto"/>
        <w:rPr>
          <w:lang w:val="en-US"/>
        </w:rPr>
      </w:pPr>
    </w:p>
    <w:p w:rsidR="00A53071" w:rsidRPr="00A53071" w:rsidRDefault="00A53071" w:rsidP="00A53071">
      <w:pPr>
        <w:pStyle w:val="afffffffb"/>
        <w:tabs>
          <w:tab w:val="num" w:pos="900"/>
          <w:tab w:val="left" w:pos="1080"/>
        </w:tabs>
        <w:spacing w:line="360" w:lineRule="auto"/>
        <w:rPr>
          <w:lang w:val="en-US"/>
        </w:rPr>
      </w:pPr>
    </w:p>
    <w:p w:rsidR="00A53071" w:rsidRDefault="00A53071" w:rsidP="00A53071">
      <w:pPr>
        <w:pStyle w:val="afffffffb"/>
        <w:tabs>
          <w:tab w:val="num" w:pos="900"/>
          <w:tab w:val="left" w:pos="1080"/>
        </w:tabs>
        <w:spacing w:line="360" w:lineRule="auto"/>
        <w:rPr>
          <w:lang w:val="en-US"/>
        </w:rPr>
      </w:pPr>
    </w:p>
    <w:p w:rsidR="00A53071" w:rsidRDefault="00A53071" w:rsidP="00A53071">
      <w:pPr>
        <w:pStyle w:val="afffffffb"/>
        <w:tabs>
          <w:tab w:val="num" w:pos="900"/>
          <w:tab w:val="left" w:pos="1080"/>
        </w:tabs>
        <w:spacing w:line="360" w:lineRule="auto"/>
        <w:rPr>
          <w:lang w:val="en-US"/>
        </w:rPr>
      </w:pPr>
    </w:p>
    <w:p w:rsidR="00A53071" w:rsidRDefault="00A53071" w:rsidP="00A53071">
      <w:pPr>
        <w:pStyle w:val="afffffffb"/>
        <w:tabs>
          <w:tab w:val="num" w:pos="900"/>
          <w:tab w:val="left" w:pos="1080"/>
        </w:tabs>
        <w:spacing w:line="360" w:lineRule="auto"/>
        <w:rPr>
          <w:lang w:val="en-US"/>
        </w:rPr>
      </w:pPr>
    </w:p>
    <w:p w:rsidR="00A53071" w:rsidRDefault="00A53071" w:rsidP="00A53071">
      <w:pPr>
        <w:pStyle w:val="afffffffb"/>
        <w:tabs>
          <w:tab w:val="num" w:pos="900"/>
          <w:tab w:val="left" w:pos="1080"/>
        </w:tabs>
        <w:spacing w:line="360" w:lineRule="auto"/>
        <w:rPr>
          <w:lang w:val="en-US"/>
        </w:rPr>
      </w:pPr>
    </w:p>
    <w:p w:rsidR="00A53071" w:rsidRDefault="00A53071" w:rsidP="00A53071">
      <w:pPr>
        <w:pStyle w:val="afffffffb"/>
        <w:tabs>
          <w:tab w:val="num" w:pos="900"/>
          <w:tab w:val="left" w:pos="1080"/>
        </w:tabs>
        <w:spacing w:line="360" w:lineRule="auto"/>
        <w:rPr>
          <w:lang w:val="en-US"/>
        </w:rPr>
      </w:pPr>
    </w:p>
    <w:p w:rsidR="00A53071" w:rsidRDefault="00A53071" w:rsidP="00A53071">
      <w:pPr>
        <w:pStyle w:val="afffffffb"/>
        <w:tabs>
          <w:tab w:val="num" w:pos="900"/>
          <w:tab w:val="left" w:pos="1080"/>
        </w:tabs>
        <w:spacing w:line="360" w:lineRule="auto"/>
        <w:rPr>
          <w:lang w:val="en-US"/>
        </w:rPr>
      </w:pPr>
    </w:p>
    <w:p w:rsidR="00A53071" w:rsidRDefault="00A53071" w:rsidP="00A53071">
      <w:pPr>
        <w:pStyle w:val="afffffffb"/>
        <w:tabs>
          <w:tab w:val="num" w:pos="900"/>
          <w:tab w:val="left" w:pos="1080"/>
        </w:tabs>
        <w:spacing w:line="360" w:lineRule="auto"/>
        <w:rPr>
          <w:lang w:val="en-US"/>
        </w:rPr>
      </w:pPr>
    </w:p>
    <w:p w:rsidR="00A53071" w:rsidRDefault="00A53071" w:rsidP="00A53071">
      <w:pPr>
        <w:pStyle w:val="afffffffb"/>
        <w:tabs>
          <w:tab w:val="num" w:pos="900"/>
          <w:tab w:val="left" w:pos="1080"/>
        </w:tabs>
        <w:spacing w:line="360" w:lineRule="auto"/>
        <w:rPr>
          <w:lang w:val="en-US"/>
        </w:rPr>
      </w:pPr>
    </w:p>
    <w:p w:rsidR="00A53071" w:rsidRPr="00A53071" w:rsidRDefault="00A53071" w:rsidP="00A53071">
      <w:pPr>
        <w:pStyle w:val="afffffffb"/>
        <w:tabs>
          <w:tab w:val="num" w:pos="900"/>
          <w:tab w:val="left" w:pos="1080"/>
        </w:tabs>
        <w:spacing w:line="360" w:lineRule="auto"/>
        <w:rPr>
          <w:lang w:val="en-US"/>
        </w:rPr>
      </w:pPr>
    </w:p>
    <w:p w:rsidR="00A53071" w:rsidRPr="00A53071" w:rsidRDefault="00A53071" w:rsidP="00A53071">
      <w:pPr>
        <w:pStyle w:val="afffffffb"/>
        <w:tabs>
          <w:tab w:val="num" w:pos="900"/>
          <w:tab w:val="left" w:pos="1080"/>
        </w:tabs>
        <w:spacing w:line="360" w:lineRule="auto"/>
        <w:rPr>
          <w:lang w:val="en-US"/>
        </w:rPr>
      </w:pPr>
    </w:p>
    <w:p w:rsidR="00A53071" w:rsidRPr="00A53071" w:rsidRDefault="00A53071" w:rsidP="00A53071">
      <w:pPr>
        <w:pStyle w:val="afffffffb"/>
        <w:tabs>
          <w:tab w:val="num" w:pos="900"/>
          <w:tab w:val="left" w:pos="1080"/>
        </w:tabs>
        <w:spacing w:line="360" w:lineRule="auto"/>
        <w:rPr>
          <w:lang w:val="en-US"/>
        </w:rPr>
      </w:pPr>
    </w:p>
    <w:p w:rsidR="00A53071" w:rsidRPr="00A53071" w:rsidRDefault="00A53071" w:rsidP="00A53071">
      <w:pPr>
        <w:pStyle w:val="afffffffb"/>
        <w:tabs>
          <w:tab w:val="num" w:pos="900"/>
          <w:tab w:val="left" w:pos="1080"/>
        </w:tabs>
        <w:spacing w:line="360" w:lineRule="auto"/>
        <w:rPr>
          <w:lang w:val="en-US"/>
        </w:rPr>
      </w:pPr>
    </w:p>
    <w:p w:rsidR="00A53071" w:rsidRPr="00A53071" w:rsidRDefault="00A53071" w:rsidP="00A53071">
      <w:pPr>
        <w:pStyle w:val="afffffffb"/>
        <w:tabs>
          <w:tab w:val="num" w:pos="900"/>
          <w:tab w:val="left" w:pos="1080"/>
        </w:tabs>
        <w:spacing w:line="360" w:lineRule="auto"/>
        <w:rPr>
          <w:lang w:val="en-US"/>
        </w:rPr>
      </w:pPr>
    </w:p>
    <w:p w:rsidR="00A53071" w:rsidRPr="00A53071" w:rsidRDefault="00A53071" w:rsidP="00A53071">
      <w:pPr>
        <w:pStyle w:val="afffffffb"/>
        <w:tabs>
          <w:tab w:val="num" w:pos="900"/>
          <w:tab w:val="left" w:pos="1080"/>
        </w:tabs>
        <w:spacing w:line="360" w:lineRule="auto"/>
        <w:rPr>
          <w:lang w:val="en-US"/>
        </w:rPr>
      </w:pPr>
    </w:p>
    <w:p w:rsidR="00A53071" w:rsidRDefault="00A53071" w:rsidP="00A53071">
      <w:pPr>
        <w:pStyle w:val="afffffffb"/>
        <w:tabs>
          <w:tab w:val="num" w:pos="900"/>
          <w:tab w:val="left" w:pos="1080"/>
        </w:tabs>
        <w:spacing w:line="360" w:lineRule="auto"/>
        <w:jc w:val="center"/>
        <w:rPr>
          <w:b/>
          <w:lang w:val="en-US"/>
        </w:rPr>
      </w:pPr>
      <w:r>
        <w:rPr>
          <w:b/>
        </w:rPr>
        <w:t>СПИСОК ДЖЕРЕЛ ІЛЮСТРАТИВНОГО МАТЕРІАЛУ</w:t>
      </w:r>
    </w:p>
    <w:p w:rsidR="00A53071" w:rsidRDefault="00A53071" w:rsidP="00A53071">
      <w:pPr>
        <w:pStyle w:val="afffffffb"/>
        <w:tabs>
          <w:tab w:val="num" w:pos="900"/>
          <w:tab w:val="left" w:pos="1080"/>
        </w:tabs>
        <w:spacing w:line="360" w:lineRule="auto"/>
        <w:jc w:val="center"/>
        <w:rPr>
          <w:b/>
          <w:lang w:val="en-US"/>
        </w:rPr>
      </w:pPr>
    </w:p>
    <w:p w:rsidR="00A53071" w:rsidRDefault="00A53071" w:rsidP="00A53071">
      <w:pPr>
        <w:rPr>
          <w:sz w:val="28"/>
          <w:szCs w:val="28"/>
          <w:lang w:val="uk-UA"/>
        </w:rPr>
      </w:pPr>
    </w:p>
    <w:p w:rsidR="00A53071" w:rsidRDefault="00A53071" w:rsidP="00990228">
      <w:pPr>
        <w:numPr>
          <w:ilvl w:val="0"/>
          <w:numId w:val="52"/>
        </w:numPr>
        <w:suppressAutoHyphens w:val="0"/>
        <w:spacing w:line="360" w:lineRule="auto"/>
        <w:ind w:left="714" w:hanging="357"/>
        <w:jc w:val="both"/>
        <w:rPr>
          <w:sz w:val="28"/>
          <w:szCs w:val="28"/>
          <w:lang w:val="uk-UA"/>
        </w:rPr>
      </w:pPr>
      <w:r>
        <w:rPr>
          <w:sz w:val="28"/>
        </w:rPr>
        <w:t>“</w:t>
      </w:r>
      <w:r>
        <w:rPr>
          <w:sz w:val="28"/>
          <w:szCs w:val="28"/>
        </w:rPr>
        <w:t xml:space="preserve">Дзеркало </w:t>
      </w:r>
      <w:r>
        <w:rPr>
          <w:sz w:val="28"/>
          <w:szCs w:val="28"/>
          <w:lang w:val="uk-UA"/>
        </w:rPr>
        <w:t>тижня</w:t>
      </w:r>
      <w:r>
        <w:rPr>
          <w:sz w:val="28"/>
        </w:rPr>
        <w:t>”</w:t>
      </w:r>
      <w:r>
        <w:rPr>
          <w:sz w:val="28"/>
          <w:szCs w:val="28"/>
          <w:lang w:val="uk-UA"/>
        </w:rPr>
        <w:t xml:space="preserve"> </w:t>
      </w:r>
      <w:r>
        <w:rPr>
          <w:snapToGrid w:val="0"/>
          <w:sz w:val="28"/>
        </w:rPr>
        <w:t>[Електронний ресурс]</w:t>
      </w:r>
      <w:r>
        <w:rPr>
          <w:sz w:val="28"/>
        </w:rPr>
        <w:t xml:space="preserve">. – Режим доступу до </w:t>
      </w:r>
      <w:proofErr w:type="gramStart"/>
      <w:r>
        <w:rPr>
          <w:sz w:val="28"/>
        </w:rPr>
        <w:t>ресурсу :</w:t>
      </w:r>
      <w:proofErr w:type="gramEnd"/>
      <w:r>
        <w:rPr>
          <w:sz w:val="28"/>
        </w:rPr>
        <w:t xml:space="preserve">   </w:t>
      </w:r>
      <w:hyperlink r:id="rId30" w:history="1">
        <w:r>
          <w:rPr>
            <w:rStyle w:val="af0"/>
            <w:sz w:val="28"/>
            <w:lang w:val="uk-UA"/>
          </w:rPr>
          <w:t>www</w:t>
        </w:r>
        <w:r>
          <w:rPr>
            <w:rStyle w:val="af0"/>
            <w:sz w:val="28"/>
          </w:rPr>
          <w:t>.</w:t>
        </w:r>
        <w:r>
          <w:rPr>
            <w:rStyle w:val="af0"/>
            <w:sz w:val="28"/>
            <w:lang w:val="en-US"/>
          </w:rPr>
          <w:t>dt</w:t>
        </w:r>
        <w:r>
          <w:rPr>
            <w:rStyle w:val="af0"/>
            <w:sz w:val="28"/>
          </w:rPr>
          <w:t>.</w:t>
        </w:r>
        <w:r>
          <w:rPr>
            <w:rStyle w:val="af0"/>
            <w:sz w:val="28"/>
            <w:lang w:val="en-US"/>
          </w:rPr>
          <w:t>ua</w:t>
        </w:r>
      </w:hyperlink>
      <w:r>
        <w:rPr>
          <w:sz w:val="28"/>
        </w:rPr>
        <w:t>. – Заголовок з екрану.</w:t>
      </w:r>
    </w:p>
    <w:p w:rsidR="00A53071" w:rsidRDefault="00A53071" w:rsidP="00990228">
      <w:pPr>
        <w:numPr>
          <w:ilvl w:val="0"/>
          <w:numId w:val="52"/>
        </w:numPr>
        <w:suppressAutoHyphens w:val="0"/>
        <w:spacing w:line="360" w:lineRule="auto"/>
        <w:ind w:left="714" w:hanging="357"/>
        <w:jc w:val="both"/>
        <w:rPr>
          <w:sz w:val="28"/>
          <w:szCs w:val="28"/>
          <w:lang w:val="uk-UA"/>
        </w:rPr>
      </w:pPr>
      <w:r>
        <w:rPr>
          <w:sz w:val="28"/>
        </w:rPr>
        <w:t>“</w:t>
      </w:r>
      <w:r>
        <w:rPr>
          <w:sz w:val="28"/>
          <w:szCs w:val="28"/>
          <w:lang w:val="uk-UA"/>
        </w:rPr>
        <w:t>День</w:t>
      </w:r>
      <w:r>
        <w:rPr>
          <w:sz w:val="28"/>
        </w:rPr>
        <w:t>”</w:t>
      </w:r>
      <w:r>
        <w:rPr>
          <w:sz w:val="28"/>
          <w:szCs w:val="28"/>
          <w:lang w:val="uk-UA"/>
        </w:rPr>
        <w:t xml:space="preserve"> </w:t>
      </w:r>
      <w:r>
        <w:rPr>
          <w:snapToGrid w:val="0"/>
          <w:sz w:val="28"/>
        </w:rPr>
        <w:t>[Електронний ресурс]</w:t>
      </w:r>
      <w:r>
        <w:rPr>
          <w:sz w:val="28"/>
        </w:rPr>
        <w:t xml:space="preserve">. – Режим доступу до </w:t>
      </w:r>
      <w:proofErr w:type="gramStart"/>
      <w:r>
        <w:rPr>
          <w:sz w:val="28"/>
        </w:rPr>
        <w:t>ресурсу :</w:t>
      </w:r>
      <w:proofErr w:type="gramEnd"/>
      <w:r>
        <w:rPr>
          <w:sz w:val="28"/>
        </w:rPr>
        <w:t xml:space="preserve">   </w:t>
      </w:r>
      <w:hyperlink r:id="rId31" w:history="1">
        <w:r>
          <w:rPr>
            <w:rStyle w:val="af0"/>
            <w:sz w:val="28"/>
            <w:lang w:val="en-US"/>
          </w:rPr>
          <w:t>www</w:t>
        </w:r>
        <w:r>
          <w:rPr>
            <w:rStyle w:val="af0"/>
            <w:sz w:val="28"/>
          </w:rPr>
          <w:t>.</w:t>
        </w:r>
        <w:r>
          <w:rPr>
            <w:rStyle w:val="af0"/>
            <w:sz w:val="28"/>
            <w:lang w:val="en-US"/>
          </w:rPr>
          <w:t>day</w:t>
        </w:r>
        <w:r>
          <w:rPr>
            <w:rStyle w:val="af0"/>
            <w:sz w:val="28"/>
          </w:rPr>
          <w:t>.</w:t>
        </w:r>
        <w:r>
          <w:rPr>
            <w:rStyle w:val="af0"/>
            <w:sz w:val="28"/>
            <w:lang w:val="en-US"/>
          </w:rPr>
          <w:t>kiev</w:t>
        </w:r>
        <w:r>
          <w:rPr>
            <w:rStyle w:val="af0"/>
            <w:sz w:val="28"/>
          </w:rPr>
          <w:t>.</w:t>
        </w:r>
        <w:r>
          <w:rPr>
            <w:rStyle w:val="af0"/>
            <w:sz w:val="28"/>
            <w:lang w:val="en-US"/>
          </w:rPr>
          <w:t>ua</w:t>
        </w:r>
      </w:hyperlink>
      <w:r>
        <w:rPr>
          <w:sz w:val="28"/>
        </w:rPr>
        <w:t>. – Заголовок з екрану.</w:t>
      </w:r>
    </w:p>
    <w:p w:rsidR="00A53071" w:rsidRDefault="00A53071" w:rsidP="00990228">
      <w:pPr>
        <w:numPr>
          <w:ilvl w:val="0"/>
          <w:numId w:val="52"/>
        </w:numPr>
        <w:suppressAutoHyphens w:val="0"/>
        <w:spacing w:line="360" w:lineRule="auto"/>
        <w:ind w:left="714" w:hanging="357"/>
        <w:jc w:val="both"/>
        <w:rPr>
          <w:sz w:val="28"/>
          <w:szCs w:val="28"/>
          <w:lang w:val="uk-UA"/>
        </w:rPr>
      </w:pPr>
      <w:r>
        <w:rPr>
          <w:sz w:val="28"/>
        </w:rPr>
        <w:t>“</w:t>
      </w:r>
      <w:r>
        <w:rPr>
          <w:sz w:val="28"/>
          <w:szCs w:val="28"/>
          <w:lang w:val="uk-UA"/>
        </w:rPr>
        <w:t>Газета 24</w:t>
      </w:r>
      <w:r>
        <w:rPr>
          <w:sz w:val="28"/>
        </w:rPr>
        <w:t>”</w:t>
      </w:r>
      <w:r>
        <w:rPr>
          <w:sz w:val="28"/>
          <w:szCs w:val="28"/>
          <w:lang w:val="uk-UA"/>
        </w:rPr>
        <w:t xml:space="preserve"> </w:t>
      </w:r>
      <w:r>
        <w:rPr>
          <w:snapToGrid w:val="0"/>
          <w:sz w:val="28"/>
        </w:rPr>
        <w:t>[Електронний ресурс]</w:t>
      </w:r>
      <w:r>
        <w:rPr>
          <w:sz w:val="28"/>
        </w:rPr>
        <w:t xml:space="preserve">. – Режим доступу до </w:t>
      </w:r>
      <w:proofErr w:type="gramStart"/>
      <w:r>
        <w:rPr>
          <w:sz w:val="28"/>
        </w:rPr>
        <w:t>ресурсу :</w:t>
      </w:r>
      <w:proofErr w:type="gramEnd"/>
      <w:r>
        <w:rPr>
          <w:sz w:val="28"/>
        </w:rPr>
        <w:t xml:space="preserve">  </w:t>
      </w:r>
      <w:hyperlink r:id="rId32" w:history="1">
        <w:r>
          <w:rPr>
            <w:rStyle w:val="af0"/>
            <w:sz w:val="28"/>
            <w:lang w:val="en-US"/>
          </w:rPr>
          <w:t>www</w:t>
        </w:r>
        <w:r>
          <w:rPr>
            <w:rStyle w:val="af0"/>
            <w:sz w:val="28"/>
          </w:rPr>
          <w:t>.</w:t>
        </w:r>
        <w:r>
          <w:rPr>
            <w:rStyle w:val="af0"/>
            <w:sz w:val="28"/>
            <w:lang w:val="en-US"/>
          </w:rPr>
          <w:t>gazeta</w:t>
        </w:r>
        <w:r>
          <w:rPr>
            <w:rStyle w:val="af0"/>
            <w:sz w:val="28"/>
          </w:rPr>
          <w:t>.24.</w:t>
        </w:r>
        <w:r>
          <w:rPr>
            <w:rStyle w:val="af0"/>
            <w:sz w:val="28"/>
            <w:lang w:val="en-US"/>
          </w:rPr>
          <w:t>ua</w:t>
        </w:r>
      </w:hyperlink>
      <w:r>
        <w:rPr>
          <w:sz w:val="28"/>
        </w:rPr>
        <w:t>. – Заголовок з екрану.</w:t>
      </w:r>
    </w:p>
    <w:p w:rsidR="00A53071" w:rsidRDefault="00A53071" w:rsidP="00990228">
      <w:pPr>
        <w:numPr>
          <w:ilvl w:val="0"/>
          <w:numId w:val="52"/>
        </w:numPr>
        <w:suppressAutoHyphens w:val="0"/>
        <w:spacing w:line="360" w:lineRule="auto"/>
        <w:ind w:left="714" w:hanging="357"/>
        <w:jc w:val="both"/>
        <w:rPr>
          <w:sz w:val="28"/>
          <w:szCs w:val="28"/>
          <w:lang w:val="uk-UA"/>
        </w:rPr>
      </w:pPr>
      <w:r>
        <w:rPr>
          <w:sz w:val="28"/>
        </w:rPr>
        <w:t>“</w:t>
      </w:r>
      <w:r>
        <w:rPr>
          <w:sz w:val="28"/>
          <w:szCs w:val="28"/>
          <w:lang w:val="uk-UA"/>
        </w:rPr>
        <w:t>Україна молода</w:t>
      </w:r>
      <w:r>
        <w:rPr>
          <w:sz w:val="28"/>
        </w:rPr>
        <w:t>”</w:t>
      </w:r>
      <w:r>
        <w:rPr>
          <w:sz w:val="28"/>
          <w:szCs w:val="28"/>
          <w:lang w:val="uk-UA"/>
        </w:rPr>
        <w:t xml:space="preserve"> </w:t>
      </w:r>
      <w:r>
        <w:rPr>
          <w:snapToGrid w:val="0"/>
          <w:sz w:val="28"/>
        </w:rPr>
        <w:t>[Електронний ресурс]</w:t>
      </w:r>
      <w:r>
        <w:rPr>
          <w:sz w:val="28"/>
        </w:rPr>
        <w:t xml:space="preserve">. – Режим доступу до </w:t>
      </w:r>
      <w:proofErr w:type="gramStart"/>
      <w:r>
        <w:rPr>
          <w:sz w:val="28"/>
        </w:rPr>
        <w:t>ресурсу :</w:t>
      </w:r>
      <w:proofErr w:type="gramEnd"/>
      <w:r>
        <w:rPr>
          <w:sz w:val="28"/>
        </w:rPr>
        <w:t xml:space="preserve">   </w:t>
      </w:r>
      <w:hyperlink r:id="rId33" w:history="1">
        <w:r>
          <w:rPr>
            <w:rStyle w:val="af0"/>
            <w:sz w:val="28"/>
            <w:lang w:val="en-US"/>
          </w:rPr>
          <w:t>www</w:t>
        </w:r>
        <w:r>
          <w:rPr>
            <w:rStyle w:val="af0"/>
            <w:sz w:val="28"/>
          </w:rPr>
          <w:t>.</w:t>
        </w:r>
        <w:r>
          <w:rPr>
            <w:rStyle w:val="af0"/>
            <w:sz w:val="28"/>
            <w:lang w:val="en-US"/>
          </w:rPr>
          <w:t>umoloda</w:t>
        </w:r>
        <w:r>
          <w:rPr>
            <w:rStyle w:val="af0"/>
            <w:sz w:val="28"/>
          </w:rPr>
          <w:t>.</w:t>
        </w:r>
        <w:r>
          <w:rPr>
            <w:rStyle w:val="af0"/>
            <w:sz w:val="28"/>
            <w:lang w:val="en-US"/>
          </w:rPr>
          <w:t>kiev</w:t>
        </w:r>
        <w:r>
          <w:rPr>
            <w:rStyle w:val="af0"/>
            <w:sz w:val="28"/>
          </w:rPr>
          <w:t>.</w:t>
        </w:r>
        <w:r>
          <w:rPr>
            <w:rStyle w:val="af0"/>
            <w:sz w:val="28"/>
            <w:lang w:val="en-US"/>
          </w:rPr>
          <w:t>ua</w:t>
        </w:r>
      </w:hyperlink>
      <w:r>
        <w:rPr>
          <w:sz w:val="28"/>
        </w:rPr>
        <w:t>. – Заголовок з екрану.</w:t>
      </w:r>
    </w:p>
    <w:p w:rsidR="00A53071" w:rsidRDefault="00A53071" w:rsidP="00990228">
      <w:pPr>
        <w:numPr>
          <w:ilvl w:val="0"/>
          <w:numId w:val="52"/>
        </w:numPr>
        <w:suppressAutoHyphens w:val="0"/>
        <w:spacing w:line="360" w:lineRule="auto"/>
        <w:ind w:left="714" w:hanging="357"/>
        <w:jc w:val="both"/>
        <w:rPr>
          <w:sz w:val="28"/>
          <w:szCs w:val="28"/>
          <w:lang w:val="uk-UA"/>
        </w:rPr>
      </w:pPr>
      <w:r>
        <w:rPr>
          <w:sz w:val="28"/>
          <w:szCs w:val="28"/>
          <w:lang w:val="en-US"/>
        </w:rPr>
        <w:t>The</w:t>
      </w:r>
      <w:r>
        <w:rPr>
          <w:sz w:val="28"/>
          <w:szCs w:val="28"/>
        </w:rPr>
        <w:t xml:space="preserve"> </w:t>
      </w:r>
      <w:r>
        <w:rPr>
          <w:sz w:val="28"/>
          <w:szCs w:val="28"/>
          <w:lang w:val="uk-UA"/>
        </w:rPr>
        <w:t>Guardian</w:t>
      </w:r>
      <w:r>
        <w:rPr>
          <w:sz w:val="28"/>
          <w:szCs w:val="28"/>
        </w:rPr>
        <w:t xml:space="preserve"> </w:t>
      </w:r>
      <w:r>
        <w:rPr>
          <w:snapToGrid w:val="0"/>
          <w:sz w:val="28"/>
        </w:rPr>
        <w:t>[Електронний ресурс]</w:t>
      </w:r>
      <w:r>
        <w:rPr>
          <w:sz w:val="28"/>
        </w:rPr>
        <w:t xml:space="preserve">. – Режим доступу до </w:t>
      </w:r>
      <w:proofErr w:type="gramStart"/>
      <w:r>
        <w:rPr>
          <w:sz w:val="28"/>
        </w:rPr>
        <w:t>ресурсу :</w:t>
      </w:r>
      <w:proofErr w:type="gramEnd"/>
      <w:r>
        <w:rPr>
          <w:sz w:val="28"/>
        </w:rPr>
        <w:t xml:space="preserve">   </w:t>
      </w:r>
      <w:hyperlink r:id="rId34" w:history="1">
        <w:r>
          <w:rPr>
            <w:rStyle w:val="af0"/>
            <w:sz w:val="28"/>
            <w:lang w:val="en-US"/>
          </w:rPr>
          <w:t>www</w:t>
        </w:r>
        <w:r>
          <w:rPr>
            <w:rStyle w:val="af0"/>
            <w:sz w:val="28"/>
          </w:rPr>
          <w:t>.</w:t>
        </w:r>
        <w:r>
          <w:rPr>
            <w:rStyle w:val="af0"/>
            <w:sz w:val="28"/>
            <w:lang w:val="en-US"/>
          </w:rPr>
          <w:t>guardian</w:t>
        </w:r>
        <w:r>
          <w:rPr>
            <w:rStyle w:val="af0"/>
            <w:sz w:val="28"/>
          </w:rPr>
          <w:t>.</w:t>
        </w:r>
        <w:r>
          <w:rPr>
            <w:rStyle w:val="af0"/>
            <w:sz w:val="28"/>
            <w:lang w:val="en-US"/>
          </w:rPr>
          <w:t>co</w:t>
        </w:r>
        <w:r>
          <w:rPr>
            <w:rStyle w:val="af0"/>
            <w:sz w:val="28"/>
          </w:rPr>
          <w:t>.</w:t>
        </w:r>
        <w:r>
          <w:rPr>
            <w:rStyle w:val="af0"/>
            <w:sz w:val="28"/>
            <w:lang w:val="en-US"/>
          </w:rPr>
          <w:t>uk</w:t>
        </w:r>
      </w:hyperlink>
      <w:r>
        <w:rPr>
          <w:sz w:val="28"/>
        </w:rPr>
        <w:t xml:space="preserve">. </w:t>
      </w:r>
      <w:r>
        <w:rPr>
          <w:sz w:val="28"/>
          <w:lang w:val="en-US"/>
        </w:rPr>
        <w:t> </w:t>
      </w:r>
      <w:r>
        <w:rPr>
          <w:sz w:val="28"/>
        </w:rPr>
        <w:t>– Заголовок з екрану.</w:t>
      </w:r>
    </w:p>
    <w:p w:rsidR="00A53071" w:rsidRDefault="00A53071" w:rsidP="00990228">
      <w:pPr>
        <w:numPr>
          <w:ilvl w:val="0"/>
          <w:numId w:val="52"/>
        </w:numPr>
        <w:suppressAutoHyphens w:val="0"/>
        <w:spacing w:line="360" w:lineRule="auto"/>
        <w:ind w:left="714" w:hanging="357"/>
        <w:jc w:val="both"/>
        <w:rPr>
          <w:sz w:val="28"/>
          <w:szCs w:val="28"/>
          <w:lang w:val="uk-UA"/>
        </w:rPr>
      </w:pPr>
      <w:r>
        <w:rPr>
          <w:sz w:val="28"/>
          <w:szCs w:val="28"/>
          <w:lang w:val="en-US"/>
        </w:rPr>
        <w:lastRenderedPageBreak/>
        <w:t>The</w:t>
      </w:r>
      <w:r>
        <w:rPr>
          <w:sz w:val="28"/>
          <w:szCs w:val="28"/>
        </w:rPr>
        <w:t xml:space="preserve"> </w:t>
      </w:r>
      <w:r>
        <w:rPr>
          <w:sz w:val="28"/>
          <w:szCs w:val="28"/>
          <w:lang w:val="en-US"/>
        </w:rPr>
        <w:t>Daily</w:t>
      </w:r>
      <w:r>
        <w:rPr>
          <w:sz w:val="28"/>
          <w:szCs w:val="28"/>
        </w:rPr>
        <w:t xml:space="preserve"> </w:t>
      </w:r>
      <w:r>
        <w:rPr>
          <w:sz w:val="28"/>
          <w:szCs w:val="28"/>
          <w:lang w:val="en-US"/>
        </w:rPr>
        <w:t>mail</w:t>
      </w:r>
      <w:r>
        <w:rPr>
          <w:sz w:val="28"/>
          <w:szCs w:val="28"/>
        </w:rPr>
        <w:t xml:space="preserve"> </w:t>
      </w:r>
      <w:r>
        <w:rPr>
          <w:snapToGrid w:val="0"/>
          <w:sz w:val="28"/>
        </w:rPr>
        <w:t>[Електронний ресурс]</w:t>
      </w:r>
      <w:r>
        <w:rPr>
          <w:sz w:val="28"/>
        </w:rPr>
        <w:t xml:space="preserve">. – Режим доступу до </w:t>
      </w:r>
      <w:proofErr w:type="gramStart"/>
      <w:r>
        <w:rPr>
          <w:sz w:val="28"/>
        </w:rPr>
        <w:t>ресурсу :</w:t>
      </w:r>
      <w:proofErr w:type="gramEnd"/>
      <w:r>
        <w:rPr>
          <w:sz w:val="28"/>
        </w:rPr>
        <w:t xml:space="preserve">  </w:t>
      </w:r>
      <w:hyperlink r:id="rId35" w:history="1">
        <w:r>
          <w:rPr>
            <w:rStyle w:val="af0"/>
            <w:sz w:val="28"/>
            <w:lang w:val="en-US"/>
          </w:rPr>
          <w:t>www</w:t>
        </w:r>
        <w:r>
          <w:rPr>
            <w:rStyle w:val="af0"/>
            <w:sz w:val="28"/>
          </w:rPr>
          <w:t>.</w:t>
        </w:r>
        <w:r>
          <w:rPr>
            <w:rStyle w:val="af0"/>
            <w:sz w:val="28"/>
            <w:lang w:val="en-US"/>
          </w:rPr>
          <w:t>dailymail</w:t>
        </w:r>
        <w:r>
          <w:rPr>
            <w:rStyle w:val="af0"/>
            <w:sz w:val="28"/>
          </w:rPr>
          <w:t>.</w:t>
        </w:r>
        <w:r>
          <w:rPr>
            <w:rStyle w:val="af0"/>
            <w:sz w:val="28"/>
            <w:lang w:val="en-US"/>
          </w:rPr>
          <w:t>co</w:t>
        </w:r>
        <w:r>
          <w:rPr>
            <w:rStyle w:val="af0"/>
            <w:sz w:val="28"/>
          </w:rPr>
          <w:t>.</w:t>
        </w:r>
        <w:r>
          <w:rPr>
            <w:rStyle w:val="af0"/>
            <w:sz w:val="28"/>
            <w:lang w:val="en-US"/>
          </w:rPr>
          <w:t>uk</w:t>
        </w:r>
      </w:hyperlink>
      <w:r>
        <w:rPr>
          <w:sz w:val="28"/>
        </w:rPr>
        <w:t>. – Заголовок з екрану.</w:t>
      </w:r>
    </w:p>
    <w:p w:rsidR="00A53071" w:rsidRDefault="00A53071" w:rsidP="00990228">
      <w:pPr>
        <w:numPr>
          <w:ilvl w:val="0"/>
          <w:numId w:val="52"/>
        </w:numPr>
        <w:suppressAutoHyphens w:val="0"/>
        <w:spacing w:line="360" w:lineRule="auto"/>
        <w:ind w:left="714" w:hanging="357"/>
        <w:jc w:val="both"/>
        <w:rPr>
          <w:sz w:val="28"/>
          <w:szCs w:val="28"/>
          <w:lang w:val="uk-UA"/>
        </w:rPr>
      </w:pPr>
      <w:r>
        <w:rPr>
          <w:sz w:val="28"/>
          <w:szCs w:val="28"/>
          <w:lang w:val="en-US"/>
        </w:rPr>
        <w:t>The</w:t>
      </w:r>
      <w:r>
        <w:rPr>
          <w:sz w:val="28"/>
          <w:szCs w:val="28"/>
        </w:rPr>
        <w:t xml:space="preserve"> </w:t>
      </w:r>
      <w:r>
        <w:rPr>
          <w:sz w:val="28"/>
          <w:szCs w:val="28"/>
          <w:lang w:val="en-US"/>
        </w:rPr>
        <w:t>Daily</w:t>
      </w:r>
      <w:r>
        <w:rPr>
          <w:sz w:val="28"/>
          <w:szCs w:val="28"/>
        </w:rPr>
        <w:t xml:space="preserve"> </w:t>
      </w:r>
      <w:r>
        <w:rPr>
          <w:sz w:val="28"/>
          <w:szCs w:val="28"/>
          <w:lang w:val="en-US"/>
        </w:rPr>
        <w:t>Telegraph</w:t>
      </w:r>
      <w:r>
        <w:rPr>
          <w:sz w:val="28"/>
          <w:szCs w:val="28"/>
        </w:rPr>
        <w:t xml:space="preserve"> </w:t>
      </w:r>
      <w:r>
        <w:rPr>
          <w:snapToGrid w:val="0"/>
          <w:sz w:val="28"/>
        </w:rPr>
        <w:t>[Електронний ресурс]</w:t>
      </w:r>
      <w:r>
        <w:rPr>
          <w:sz w:val="28"/>
        </w:rPr>
        <w:t xml:space="preserve">. – Режим доступу до </w:t>
      </w:r>
      <w:proofErr w:type="gramStart"/>
      <w:r>
        <w:rPr>
          <w:sz w:val="28"/>
        </w:rPr>
        <w:t>ресурсу :</w:t>
      </w:r>
      <w:proofErr w:type="gramEnd"/>
      <w:r>
        <w:rPr>
          <w:sz w:val="28"/>
        </w:rPr>
        <w:t xml:space="preserve">  </w:t>
      </w:r>
      <w:hyperlink r:id="rId36" w:history="1">
        <w:r>
          <w:rPr>
            <w:rStyle w:val="af0"/>
            <w:sz w:val="28"/>
            <w:lang w:val="en-US"/>
          </w:rPr>
          <w:t>www</w:t>
        </w:r>
        <w:r>
          <w:rPr>
            <w:rStyle w:val="af0"/>
            <w:sz w:val="28"/>
          </w:rPr>
          <w:t>.</w:t>
        </w:r>
        <w:r>
          <w:rPr>
            <w:rStyle w:val="af0"/>
            <w:sz w:val="28"/>
            <w:lang w:val="en-US"/>
          </w:rPr>
          <w:t>telegraph</w:t>
        </w:r>
        <w:r>
          <w:rPr>
            <w:rStyle w:val="af0"/>
            <w:sz w:val="28"/>
          </w:rPr>
          <w:t>.</w:t>
        </w:r>
        <w:r>
          <w:rPr>
            <w:rStyle w:val="af0"/>
            <w:sz w:val="28"/>
            <w:lang w:val="en-US"/>
          </w:rPr>
          <w:t>co</w:t>
        </w:r>
        <w:r>
          <w:rPr>
            <w:rStyle w:val="af0"/>
            <w:sz w:val="28"/>
          </w:rPr>
          <w:t>.</w:t>
        </w:r>
        <w:r>
          <w:rPr>
            <w:rStyle w:val="af0"/>
            <w:sz w:val="28"/>
            <w:lang w:val="en-US"/>
          </w:rPr>
          <w:t>uk</w:t>
        </w:r>
      </w:hyperlink>
      <w:r>
        <w:rPr>
          <w:sz w:val="28"/>
        </w:rPr>
        <w:t>. – Заголовок з екрану.</w:t>
      </w:r>
    </w:p>
    <w:p w:rsidR="00A53071" w:rsidRDefault="00A53071" w:rsidP="00990228">
      <w:pPr>
        <w:numPr>
          <w:ilvl w:val="0"/>
          <w:numId w:val="52"/>
        </w:numPr>
        <w:suppressAutoHyphens w:val="0"/>
        <w:spacing w:line="360" w:lineRule="auto"/>
        <w:ind w:left="714" w:hanging="357"/>
        <w:jc w:val="both"/>
        <w:rPr>
          <w:sz w:val="28"/>
          <w:szCs w:val="28"/>
          <w:lang w:val="uk-UA"/>
        </w:rPr>
      </w:pPr>
      <w:r>
        <w:rPr>
          <w:sz w:val="28"/>
          <w:szCs w:val="28"/>
          <w:lang w:val="en-US"/>
        </w:rPr>
        <w:t>The</w:t>
      </w:r>
      <w:r>
        <w:rPr>
          <w:sz w:val="28"/>
          <w:szCs w:val="28"/>
        </w:rPr>
        <w:t xml:space="preserve"> </w:t>
      </w:r>
      <w:r>
        <w:rPr>
          <w:sz w:val="28"/>
          <w:szCs w:val="28"/>
          <w:lang w:val="en-US"/>
        </w:rPr>
        <w:t>Economist</w:t>
      </w:r>
      <w:r>
        <w:rPr>
          <w:sz w:val="28"/>
          <w:szCs w:val="28"/>
        </w:rPr>
        <w:t xml:space="preserve"> </w:t>
      </w:r>
      <w:r>
        <w:rPr>
          <w:snapToGrid w:val="0"/>
          <w:sz w:val="28"/>
        </w:rPr>
        <w:t>[Електронний ресурс]</w:t>
      </w:r>
      <w:r>
        <w:rPr>
          <w:sz w:val="28"/>
        </w:rPr>
        <w:t xml:space="preserve">. – Режим доступу до </w:t>
      </w:r>
      <w:proofErr w:type="gramStart"/>
      <w:r>
        <w:rPr>
          <w:sz w:val="28"/>
        </w:rPr>
        <w:t>ресурсу :</w:t>
      </w:r>
      <w:proofErr w:type="gramEnd"/>
      <w:r>
        <w:rPr>
          <w:sz w:val="28"/>
        </w:rPr>
        <w:t xml:space="preserve">   </w:t>
      </w:r>
      <w:hyperlink r:id="rId37" w:history="1">
        <w:r>
          <w:rPr>
            <w:rStyle w:val="af0"/>
            <w:sz w:val="28"/>
            <w:lang w:val="en-US"/>
          </w:rPr>
          <w:t>www</w:t>
        </w:r>
        <w:r>
          <w:rPr>
            <w:rStyle w:val="af0"/>
            <w:sz w:val="28"/>
          </w:rPr>
          <w:t>.</w:t>
        </w:r>
        <w:r>
          <w:rPr>
            <w:rStyle w:val="af0"/>
            <w:sz w:val="28"/>
            <w:lang w:val="en-US"/>
          </w:rPr>
          <w:t>economist</w:t>
        </w:r>
        <w:r>
          <w:rPr>
            <w:rStyle w:val="af0"/>
            <w:sz w:val="28"/>
          </w:rPr>
          <w:t>.</w:t>
        </w:r>
        <w:r>
          <w:rPr>
            <w:rStyle w:val="af0"/>
            <w:sz w:val="28"/>
            <w:lang w:val="en-US"/>
          </w:rPr>
          <w:t>com</w:t>
        </w:r>
      </w:hyperlink>
      <w:r>
        <w:rPr>
          <w:sz w:val="28"/>
        </w:rPr>
        <w:t>. – Заголовок з екрану.</w:t>
      </w:r>
    </w:p>
    <w:p w:rsidR="00A53071" w:rsidRDefault="00A53071" w:rsidP="00990228">
      <w:pPr>
        <w:numPr>
          <w:ilvl w:val="0"/>
          <w:numId w:val="52"/>
        </w:numPr>
        <w:suppressAutoHyphens w:val="0"/>
        <w:spacing w:line="360" w:lineRule="auto"/>
        <w:ind w:left="714" w:hanging="357"/>
        <w:jc w:val="both"/>
        <w:rPr>
          <w:sz w:val="28"/>
          <w:szCs w:val="28"/>
          <w:lang w:val="uk-UA"/>
        </w:rPr>
      </w:pPr>
      <w:r>
        <w:rPr>
          <w:sz w:val="28"/>
          <w:szCs w:val="28"/>
          <w:lang w:val="en-US"/>
        </w:rPr>
        <w:t>The</w:t>
      </w:r>
      <w:r>
        <w:rPr>
          <w:sz w:val="28"/>
          <w:szCs w:val="28"/>
        </w:rPr>
        <w:t xml:space="preserve"> </w:t>
      </w:r>
      <w:r>
        <w:rPr>
          <w:sz w:val="28"/>
          <w:szCs w:val="28"/>
          <w:lang w:val="en-US"/>
        </w:rPr>
        <w:t>Independent</w:t>
      </w:r>
      <w:r>
        <w:rPr>
          <w:sz w:val="28"/>
          <w:szCs w:val="28"/>
        </w:rPr>
        <w:t xml:space="preserve"> </w:t>
      </w:r>
      <w:r>
        <w:rPr>
          <w:snapToGrid w:val="0"/>
          <w:sz w:val="28"/>
        </w:rPr>
        <w:t>[Електронний ресурс]</w:t>
      </w:r>
      <w:r>
        <w:rPr>
          <w:sz w:val="28"/>
        </w:rPr>
        <w:t xml:space="preserve">. – Режим доступу до </w:t>
      </w:r>
      <w:proofErr w:type="gramStart"/>
      <w:r>
        <w:rPr>
          <w:sz w:val="28"/>
        </w:rPr>
        <w:t>ресурсу :</w:t>
      </w:r>
      <w:proofErr w:type="gramEnd"/>
      <w:r>
        <w:rPr>
          <w:sz w:val="28"/>
        </w:rPr>
        <w:t xml:space="preserve">   </w:t>
      </w:r>
      <w:hyperlink r:id="rId38" w:history="1">
        <w:r>
          <w:rPr>
            <w:rStyle w:val="af0"/>
            <w:sz w:val="28"/>
            <w:lang w:val="en-US"/>
          </w:rPr>
          <w:t>www</w:t>
        </w:r>
        <w:r>
          <w:rPr>
            <w:rStyle w:val="af0"/>
            <w:sz w:val="28"/>
          </w:rPr>
          <w:t>.</w:t>
        </w:r>
        <w:r>
          <w:rPr>
            <w:rStyle w:val="af0"/>
            <w:sz w:val="28"/>
            <w:lang w:val="en-US"/>
          </w:rPr>
          <w:t>independent</w:t>
        </w:r>
        <w:r>
          <w:rPr>
            <w:rStyle w:val="af0"/>
            <w:sz w:val="28"/>
          </w:rPr>
          <w:t>.</w:t>
        </w:r>
        <w:r>
          <w:rPr>
            <w:rStyle w:val="af0"/>
            <w:sz w:val="28"/>
            <w:lang w:val="en-US"/>
          </w:rPr>
          <w:t>co</w:t>
        </w:r>
        <w:r>
          <w:rPr>
            <w:rStyle w:val="af0"/>
            <w:sz w:val="28"/>
          </w:rPr>
          <w:t>.</w:t>
        </w:r>
        <w:r>
          <w:rPr>
            <w:rStyle w:val="af0"/>
            <w:sz w:val="28"/>
            <w:lang w:val="en-US"/>
          </w:rPr>
          <w:t>uk</w:t>
        </w:r>
      </w:hyperlink>
      <w:r>
        <w:rPr>
          <w:sz w:val="28"/>
        </w:rPr>
        <w:t xml:space="preserve">. </w:t>
      </w:r>
      <w:r>
        <w:rPr>
          <w:sz w:val="28"/>
          <w:lang w:val="en-US"/>
        </w:rPr>
        <w:t> </w:t>
      </w:r>
      <w:r>
        <w:rPr>
          <w:sz w:val="28"/>
        </w:rPr>
        <w:t>– Заголовок з екрану.</w:t>
      </w:r>
    </w:p>
    <w:p w:rsidR="00A53071" w:rsidRDefault="00A53071" w:rsidP="00990228">
      <w:pPr>
        <w:numPr>
          <w:ilvl w:val="0"/>
          <w:numId w:val="52"/>
        </w:numPr>
        <w:suppressAutoHyphens w:val="0"/>
        <w:spacing w:line="360" w:lineRule="auto"/>
        <w:ind w:left="714" w:hanging="357"/>
        <w:jc w:val="both"/>
        <w:rPr>
          <w:sz w:val="28"/>
          <w:szCs w:val="28"/>
          <w:lang w:val="uk-UA"/>
        </w:rPr>
      </w:pPr>
      <w:r>
        <w:rPr>
          <w:sz w:val="28"/>
          <w:szCs w:val="28"/>
          <w:lang w:val="en-US"/>
        </w:rPr>
        <w:t>The</w:t>
      </w:r>
      <w:r>
        <w:rPr>
          <w:sz w:val="28"/>
          <w:szCs w:val="28"/>
        </w:rPr>
        <w:t xml:space="preserve"> </w:t>
      </w:r>
      <w:r>
        <w:rPr>
          <w:sz w:val="28"/>
          <w:szCs w:val="28"/>
          <w:lang w:val="en-US"/>
        </w:rPr>
        <w:t>Los</w:t>
      </w:r>
      <w:r>
        <w:rPr>
          <w:sz w:val="28"/>
          <w:szCs w:val="28"/>
        </w:rPr>
        <w:t xml:space="preserve"> </w:t>
      </w:r>
      <w:r>
        <w:rPr>
          <w:sz w:val="28"/>
          <w:szCs w:val="28"/>
          <w:lang w:val="en-US"/>
        </w:rPr>
        <w:t>Angeles</w:t>
      </w:r>
      <w:r>
        <w:rPr>
          <w:sz w:val="28"/>
          <w:szCs w:val="28"/>
        </w:rPr>
        <w:t xml:space="preserve"> </w:t>
      </w:r>
      <w:r>
        <w:rPr>
          <w:sz w:val="28"/>
          <w:szCs w:val="28"/>
          <w:lang w:val="en-US"/>
        </w:rPr>
        <w:t>Times</w:t>
      </w:r>
      <w:r>
        <w:rPr>
          <w:sz w:val="28"/>
          <w:szCs w:val="28"/>
        </w:rPr>
        <w:t xml:space="preserve"> </w:t>
      </w:r>
      <w:r>
        <w:rPr>
          <w:snapToGrid w:val="0"/>
          <w:sz w:val="28"/>
        </w:rPr>
        <w:t>[Електронний ресурс]</w:t>
      </w:r>
      <w:r>
        <w:rPr>
          <w:sz w:val="28"/>
        </w:rPr>
        <w:t xml:space="preserve">. – Режим доступу до </w:t>
      </w:r>
      <w:proofErr w:type="gramStart"/>
      <w:r>
        <w:rPr>
          <w:sz w:val="28"/>
        </w:rPr>
        <w:t>ресурсу :</w:t>
      </w:r>
      <w:proofErr w:type="gramEnd"/>
      <w:r>
        <w:rPr>
          <w:sz w:val="28"/>
        </w:rPr>
        <w:t xml:space="preserve">   </w:t>
      </w:r>
      <w:hyperlink r:id="rId39" w:history="1">
        <w:r>
          <w:rPr>
            <w:rStyle w:val="af0"/>
            <w:sz w:val="28"/>
            <w:szCs w:val="28"/>
            <w:lang w:val="en-US"/>
          </w:rPr>
          <w:t>www</w:t>
        </w:r>
        <w:r>
          <w:rPr>
            <w:rStyle w:val="af0"/>
            <w:sz w:val="28"/>
            <w:szCs w:val="28"/>
          </w:rPr>
          <w:t>.</w:t>
        </w:r>
        <w:r>
          <w:rPr>
            <w:rStyle w:val="af0"/>
            <w:bCs/>
            <w:sz w:val="28"/>
            <w:szCs w:val="28"/>
            <w:lang w:val="en-US"/>
          </w:rPr>
          <w:t>latimes</w:t>
        </w:r>
        <w:r>
          <w:rPr>
            <w:rStyle w:val="af0"/>
            <w:sz w:val="28"/>
            <w:szCs w:val="28"/>
          </w:rPr>
          <w:t>.</w:t>
        </w:r>
        <w:r>
          <w:rPr>
            <w:rStyle w:val="af0"/>
            <w:sz w:val="28"/>
            <w:szCs w:val="28"/>
            <w:lang w:val="en-US"/>
          </w:rPr>
          <w:t>com</w:t>
        </w:r>
      </w:hyperlink>
      <w:r>
        <w:rPr>
          <w:sz w:val="28"/>
        </w:rPr>
        <w:t>. – Заголовок з екрану.</w:t>
      </w:r>
    </w:p>
    <w:p w:rsidR="00A53071" w:rsidRDefault="00A53071" w:rsidP="00990228">
      <w:pPr>
        <w:numPr>
          <w:ilvl w:val="0"/>
          <w:numId w:val="52"/>
        </w:numPr>
        <w:suppressAutoHyphens w:val="0"/>
        <w:spacing w:line="360" w:lineRule="auto"/>
        <w:ind w:left="714" w:hanging="357"/>
        <w:jc w:val="both"/>
        <w:rPr>
          <w:sz w:val="28"/>
          <w:szCs w:val="28"/>
          <w:lang w:val="uk-UA"/>
        </w:rPr>
      </w:pPr>
      <w:r>
        <w:rPr>
          <w:sz w:val="28"/>
          <w:szCs w:val="28"/>
          <w:lang w:val="en-US"/>
        </w:rPr>
        <w:t>The</w:t>
      </w:r>
      <w:r>
        <w:rPr>
          <w:sz w:val="28"/>
          <w:szCs w:val="28"/>
        </w:rPr>
        <w:t xml:space="preserve"> </w:t>
      </w:r>
      <w:r>
        <w:rPr>
          <w:sz w:val="28"/>
          <w:szCs w:val="28"/>
          <w:lang w:val="en-US"/>
        </w:rPr>
        <w:t>Newsweek</w:t>
      </w:r>
      <w:r>
        <w:rPr>
          <w:sz w:val="28"/>
          <w:szCs w:val="28"/>
        </w:rPr>
        <w:t xml:space="preserve"> </w:t>
      </w:r>
      <w:r>
        <w:rPr>
          <w:snapToGrid w:val="0"/>
          <w:sz w:val="28"/>
        </w:rPr>
        <w:t>[Електронний ресурс]</w:t>
      </w:r>
      <w:r>
        <w:rPr>
          <w:sz w:val="28"/>
        </w:rPr>
        <w:t xml:space="preserve">. – Режим доступу до </w:t>
      </w:r>
      <w:proofErr w:type="gramStart"/>
      <w:r>
        <w:rPr>
          <w:sz w:val="28"/>
        </w:rPr>
        <w:t>ресурсу :</w:t>
      </w:r>
      <w:proofErr w:type="gramEnd"/>
      <w:r>
        <w:rPr>
          <w:sz w:val="28"/>
        </w:rPr>
        <w:t xml:space="preserve">  </w:t>
      </w:r>
      <w:hyperlink r:id="rId40" w:history="1">
        <w:r>
          <w:rPr>
            <w:rStyle w:val="af0"/>
            <w:sz w:val="28"/>
            <w:lang w:val="en-US"/>
          </w:rPr>
          <w:t>www</w:t>
        </w:r>
        <w:r>
          <w:rPr>
            <w:rStyle w:val="af0"/>
            <w:sz w:val="28"/>
          </w:rPr>
          <w:t>.</w:t>
        </w:r>
        <w:r>
          <w:rPr>
            <w:rStyle w:val="af0"/>
            <w:sz w:val="28"/>
            <w:lang w:val="en-US"/>
          </w:rPr>
          <w:t>newsweek</w:t>
        </w:r>
        <w:r>
          <w:rPr>
            <w:rStyle w:val="af0"/>
            <w:sz w:val="28"/>
          </w:rPr>
          <w:t>.</w:t>
        </w:r>
        <w:r>
          <w:rPr>
            <w:rStyle w:val="af0"/>
            <w:sz w:val="28"/>
            <w:lang w:val="en-US"/>
          </w:rPr>
          <w:t>com</w:t>
        </w:r>
      </w:hyperlink>
      <w:r>
        <w:rPr>
          <w:sz w:val="28"/>
        </w:rPr>
        <w:t>. – Заголовок з екрану.</w:t>
      </w:r>
    </w:p>
    <w:p w:rsidR="00A53071" w:rsidRDefault="00A53071" w:rsidP="00990228">
      <w:pPr>
        <w:numPr>
          <w:ilvl w:val="0"/>
          <w:numId w:val="52"/>
        </w:numPr>
        <w:suppressAutoHyphens w:val="0"/>
        <w:spacing w:line="360" w:lineRule="auto"/>
        <w:ind w:left="714" w:hanging="357"/>
        <w:jc w:val="both"/>
        <w:rPr>
          <w:sz w:val="28"/>
          <w:szCs w:val="28"/>
          <w:lang w:val="uk-UA"/>
        </w:rPr>
      </w:pPr>
      <w:r>
        <w:rPr>
          <w:sz w:val="28"/>
          <w:lang w:val="en-US"/>
        </w:rPr>
        <w:t>The</w:t>
      </w:r>
      <w:r>
        <w:rPr>
          <w:sz w:val="28"/>
        </w:rPr>
        <w:t xml:space="preserve"> </w:t>
      </w:r>
      <w:r>
        <w:rPr>
          <w:sz w:val="28"/>
          <w:lang w:val="en-US"/>
        </w:rPr>
        <w:t>New</w:t>
      </w:r>
      <w:r>
        <w:rPr>
          <w:sz w:val="28"/>
        </w:rPr>
        <w:t xml:space="preserve"> </w:t>
      </w:r>
      <w:r>
        <w:rPr>
          <w:sz w:val="28"/>
          <w:lang w:val="en-US"/>
        </w:rPr>
        <w:t>York</w:t>
      </w:r>
      <w:r>
        <w:rPr>
          <w:sz w:val="28"/>
        </w:rPr>
        <w:t xml:space="preserve"> </w:t>
      </w:r>
      <w:r>
        <w:rPr>
          <w:sz w:val="28"/>
          <w:lang w:val="en-US"/>
        </w:rPr>
        <w:t>Times</w:t>
      </w:r>
      <w:r>
        <w:rPr>
          <w:sz w:val="28"/>
        </w:rPr>
        <w:t xml:space="preserve"> </w:t>
      </w:r>
      <w:r>
        <w:rPr>
          <w:snapToGrid w:val="0"/>
          <w:sz w:val="28"/>
        </w:rPr>
        <w:t>[Електронний ресурс]</w:t>
      </w:r>
      <w:r>
        <w:rPr>
          <w:sz w:val="28"/>
        </w:rPr>
        <w:t xml:space="preserve">. – Режим доступу до </w:t>
      </w:r>
      <w:proofErr w:type="gramStart"/>
      <w:r>
        <w:rPr>
          <w:sz w:val="28"/>
        </w:rPr>
        <w:t>ресурсу :</w:t>
      </w:r>
      <w:proofErr w:type="gramEnd"/>
      <w:r>
        <w:rPr>
          <w:sz w:val="28"/>
        </w:rPr>
        <w:t xml:space="preserve">  </w:t>
      </w:r>
      <w:hyperlink r:id="rId41" w:history="1">
        <w:r>
          <w:rPr>
            <w:rStyle w:val="af0"/>
            <w:sz w:val="28"/>
            <w:lang w:val="en-US"/>
          </w:rPr>
          <w:t>www</w:t>
        </w:r>
        <w:r>
          <w:rPr>
            <w:rStyle w:val="af0"/>
            <w:sz w:val="28"/>
          </w:rPr>
          <w:t>.</w:t>
        </w:r>
        <w:r>
          <w:rPr>
            <w:rStyle w:val="af0"/>
            <w:sz w:val="28"/>
            <w:lang w:val="en-US"/>
          </w:rPr>
          <w:t>nytimes</w:t>
        </w:r>
        <w:r>
          <w:rPr>
            <w:rStyle w:val="af0"/>
            <w:sz w:val="28"/>
          </w:rPr>
          <w:t>.</w:t>
        </w:r>
        <w:r>
          <w:rPr>
            <w:rStyle w:val="af0"/>
            <w:sz w:val="28"/>
            <w:lang w:val="en-US"/>
          </w:rPr>
          <w:t>com</w:t>
        </w:r>
      </w:hyperlink>
      <w:r>
        <w:rPr>
          <w:sz w:val="28"/>
        </w:rPr>
        <w:t>. – Заголовок з екрану.</w:t>
      </w:r>
    </w:p>
    <w:p w:rsidR="00A53071" w:rsidRDefault="00A53071" w:rsidP="00990228">
      <w:pPr>
        <w:numPr>
          <w:ilvl w:val="0"/>
          <w:numId w:val="52"/>
        </w:numPr>
        <w:suppressAutoHyphens w:val="0"/>
        <w:spacing w:line="360" w:lineRule="auto"/>
        <w:ind w:left="714" w:hanging="357"/>
        <w:jc w:val="both"/>
        <w:rPr>
          <w:sz w:val="28"/>
          <w:szCs w:val="28"/>
          <w:lang w:val="uk-UA"/>
        </w:rPr>
      </w:pPr>
      <w:r>
        <w:rPr>
          <w:sz w:val="28"/>
          <w:szCs w:val="28"/>
          <w:lang w:val="en-US"/>
        </w:rPr>
        <w:t>The</w:t>
      </w:r>
      <w:r>
        <w:rPr>
          <w:sz w:val="28"/>
          <w:szCs w:val="28"/>
        </w:rPr>
        <w:t xml:space="preserve"> </w:t>
      </w:r>
      <w:r>
        <w:rPr>
          <w:sz w:val="28"/>
          <w:szCs w:val="28"/>
          <w:lang w:val="en-US"/>
        </w:rPr>
        <w:t>Times</w:t>
      </w:r>
      <w:r>
        <w:rPr>
          <w:sz w:val="28"/>
          <w:szCs w:val="28"/>
        </w:rPr>
        <w:t xml:space="preserve"> </w:t>
      </w:r>
      <w:r>
        <w:rPr>
          <w:snapToGrid w:val="0"/>
          <w:sz w:val="28"/>
        </w:rPr>
        <w:t>[Електронний ресурс]</w:t>
      </w:r>
      <w:r>
        <w:rPr>
          <w:sz w:val="28"/>
        </w:rPr>
        <w:t xml:space="preserve">. – Режим доступу до </w:t>
      </w:r>
      <w:proofErr w:type="gramStart"/>
      <w:r>
        <w:rPr>
          <w:sz w:val="28"/>
        </w:rPr>
        <w:t>ресурсу :</w:t>
      </w:r>
      <w:proofErr w:type="gramEnd"/>
      <w:r>
        <w:rPr>
          <w:sz w:val="28"/>
        </w:rPr>
        <w:t xml:space="preserve">   </w:t>
      </w:r>
      <w:hyperlink r:id="rId42" w:history="1">
        <w:r>
          <w:rPr>
            <w:rStyle w:val="af0"/>
            <w:sz w:val="28"/>
            <w:lang w:val="en-US"/>
          </w:rPr>
          <w:t>www</w:t>
        </w:r>
        <w:r>
          <w:rPr>
            <w:rStyle w:val="af0"/>
            <w:sz w:val="28"/>
          </w:rPr>
          <w:t>.</w:t>
        </w:r>
        <w:r>
          <w:rPr>
            <w:rStyle w:val="af0"/>
            <w:sz w:val="28"/>
            <w:lang w:val="en-US"/>
          </w:rPr>
          <w:t>timesonline</w:t>
        </w:r>
        <w:r>
          <w:rPr>
            <w:rStyle w:val="af0"/>
            <w:sz w:val="28"/>
          </w:rPr>
          <w:t>.</w:t>
        </w:r>
        <w:r>
          <w:rPr>
            <w:rStyle w:val="af0"/>
            <w:sz w:val="28"/>
            <w:lang w:val="en-US"/>
          </w:rPr>
          <w:t>co</w:t>
        </w:r>
        <w:r>
          <w:rPr>
            <w:rStyle w:val="af0"/>
            <w:sz w:val="28"/>
          </w:rPr>
          <w:t>.</w:t>
        </w:r>
        <w:r>
          <w:rPr>
            <w:rStyle w:val="af0"/>
            <w:sz w:val="28"/>
            <w:lang w:val="en-US"/>
          </w:rPr>
          <w:t>uk</w:t>
        </w:r>
      </w:hyperlink>
      <w:r>
        <w:rPr>
          <w:sz w:val="28"/>
        </w:rPr>
        <w:t>. – Заголовок з екрану.</w:t>
      </w:r>
    </w:p>
    <w:p w:rsidR="00CA51F5" w:rsidRPr="00A53071" w:rsidRDefault="00CA51F5" w:rsidP="00CA51F5">
      <w:pPr>
        <w:ind w:firstLine="540"/>
        <w:jc w:val="center"/>
        <w:rPr>
          <w:b/>
          <w:bCs/>
          <w:sz w:val="28"/>
          <w:szCs w:val="28"/>
          <w:lang w:val="uk-UA"/>
        </w:rPr>
      </w:pP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43" w:history="1">
        <w:r>
          <w:rPr>
            <w:rStyle w:val="af0"/>
            <w:color w:val="0070C0"/>
          </w:rPr>
          <w:t>http://www.mydisser.com/search.html</w:t>
        </w:r>
        <w:proofErr w:type="gramEnd"/>
      </w:hyperlink>
    </w:p>
    <w:p w:rsidR="00E8063E" w:rsidRDefault="00E8063E">
      <w:pPr>
        <w:spacing w:line="336" w:lineRule="auto"/>
        <w:jc w:val="both"/>
      </w:pPr>
      <w:bookmarkStart w:id="6" w:name="_PictureBullets"/>
      <w:bookmarkEnd w:id="6"/>
    </w:p>
    <w:sectPr w:rsidR="00E8063E">
      <w:headerReference w:type="even" r:id="rId44"/>
      <w:headerReference w:type="default" r:id="rId45"/>
      <w:footerReference w:type="even" r:id="rId46"/>
      <w:footerReference w:type="default" r:id="rId47"/>
      <w:headerReference w:type="first" r:id="rId48"/>
      <w:footerReference w:type="first" r:id="rId4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228" w:rsidRDefault="00990228">
      <w:r>
        <w:separator/>
      </w:r>
    </w:p>
  </w:endnote>
  <w:endnote w:type="continuationSeparator" w:id="0">
    <w:p w:rsidR="00990228" w:rsidRDefault="0099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228" w:rsidRDefault="00990228">
      <w:r>
        <w:separator/>
      </w:r>
    </w:p>
  </w:footnote>
  <w:footnote w:type="continuationSeparator" w:id="0">
    <w:p w:rsidR="00990228" w:rsidRDefault="00990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4CA54AB"/>
    <w:multiLevelType w:val="hybridMultilevel"/>
    <w:tmpl w:val="866665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4216D3B"/>
    <w:multiLevelType w:val="hybridMultilevel"/>
    <w:tmpl w:val="2B70BA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4E653541"/>
    <w:multiLevelType w:val="hybridMultilevel"/>
    <w:tmpl w:val="88C6B7DA"/>
    <w:lvl w:ilvl="0" w:tplc="EF4CD3B6">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8">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43"/>
  </w:num>
  <w:num w:numId="40">
    <w:abstractNumId w:val="46"/>
  </w:num>
  <w:num w:numId="41">
    <w:abstractNumId w:val="42"/>
  </w:num>
  <w:num w:numId="42">
    <w:abstractNumId w:val="38"/>
  </w:num>
  <w:num w:numId="43">
    <w:abstractNumId w:val="49"/>
  </w:num>
  <w:num w:numId="44">
    <w:abstractNumId w:val="48"/>
  </w:num>
  <w:num w:numId="45">
    <w:abstractNumId w:val="51"/>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41"/>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879C3"/>
    <w:rsid w:val="00090484"/>
    <w:rsid w:val="000A0165"/>
    <w:rsid w:val="000B2A00"/>
    <w:rsid w:val="000E1517"/>
    <w:rsid w:val="000E6014"/>
    <w:rsid w:val="000F672C"/>
    <w:rsid w:val="00102E22"/>
    <w:rsid w:val="001034E8"/>
    <w:rsid w:val="001407E0"/>
    <w:rsid w:val="00143253"/>
    <w:rsid w:val="00152934"/>
    <w:rsid w:val="001575AD"/>
    <w:rsid w:val="00162A81"/>
    <w:rsid w:val="001670E3"/>
    <w:rsid w:val="00184F50"/>
    <w:rsid w:val="001A197B"/>
    <w:rsid w:val="001E7A14"/>
    <w:rsid w:val="001F1507"/>
    <w:rsid w:val="002124BE"/>
    <w:rsid w:val="00244F6B"/>
    <w:rsid w:val="00295F43"/>
    <w:rsid w:val="0029659F"/>
    <w:rsid w:val="0030185F"/>
    <w:rsid w:val="00345C40"/>
    <w:rsid w:val="003B7401"/>
    <w:rsid w:val="003C730D"/>
    <w:rsid w:val="003E6E3C"/>
    <w:rsid w:val="003F1EBF"/>
    <w:rsid w:val="004030D1"/>
    <w:rsid w:val="00411D54"/>
    <w:rsid w:val="00414194"/>
    <w:rsid w:val="004247DC"/>
    <w:rsid w:val="00435367"/>
    <w:rsid w:val="00437754"/>
    <w:rsid w:val="004503EF"/>
    <w:rsid w:val="00453A09"/>
    <w:rsid w:val="00457062"/>
    <w:rsid w:val="00457D0C"/>
    <w:rsid w:val="004624B1"/>
    <w:rsid w:val="00474612"/>
    <w:rsid w:val="004942BD"/>
    <w:rsid w:val="004D1D04"/>
    <w:rsid w:val="004F0E5C"/>
    <w:rsid w:val="004F5D22"/>
    <w:rsid w:val="00500D0D"/>
    <w:rsid w:val="00504C41"/>
    <w:rsid w:val="00524D1A"/>
    <w:rsid w:val="00532208"/>
    <w:rsid w:val="00535EA5"/>
    <w:rsid w:val="00575C6C"/>
    <w:rsid w:val="005803EE"/>
    <w:rsid w:val="00591858"/>
    <w:rsid w:val="005941E6"/>
    <w:rsid w:val="005A2875"/>
    <w:rsid w:val="005A4EFD"/>
    <w:rsid w:val="005D5E2E"/>
    <w:rsid w:val="00602523"/>
    <w:rsid w:val="00621992"/>
    <w:rsid w:val="00676B01"/>
    <w:rsid w:val="006C3339"/>
    <w:rsid w:val="006C71EE"/>
    <w:rsid w:val="006E5AAE"/>
    <w:rsid w:val="006F12A0"/>
    <w:rsid w:val="00700395"/>
    <w:rsid w:val="00720D34"/>
    <w:rsid w:val="00727B28"/>
    <w:rsid w:val="00752F3E"/>
    <w:rsid w:val="007720C7"/>
    <w:rsid w:val="007A1604"/>
    <w:rsid w:val="007A353A"/>
    <w:rsid w:val="007A3A4A"/>
    <w:rsid w:val="007E0CA1"/>
    <w:rsid w:val="00803975"/>
    <w:rsid w:val="00830772"/>
    <w:rsid w:val="00830BDE"/>
    <w:rsid w:val="008373B3"/>
    <w:rsid w:val="00840EC3"/>
    <w:rsid w:val="008440DC"/>
    <w:rsid w:val="00845783"/>
    <w:rsid w:val="00850A02"/>
    <w:rsid w:val="00854667"/>
    <w:rsid w:val="008638C0"/>
    <w:rsid w:val="00877AA5"/>
    <w:rsid w:val="008934CB"/>
    <w:rsid w:val="008958D4"/>
    <w:rsid w:val="008A689F"/>
    <w:rsid w:val="008A7511"/>
    <w:rsid w:val="008E76AB"/>
    <w:rsid w:val="008F2B4E"/>
    <w:rsid w:val="008F2BDD"/>
    <w:rsid w:val="00902A7A"/>
    <w:rsid w:val="009127D3"/>
    <w:rsid w:val="00923ABE"/>
    <w:rsid w:val="00937EA6"/>
    <w:rsid w:val="00941BB0"/>
    <w:rsid w:val="009521D2"/>
    <w:rsid w:val="009658CF"/>
    <w:rsid w:val="009806C0"/>
    <w:rsid w:val="00990228"/>
    <w:rsid w:val="009B1AB3"/>
    <w:rsid w:val="009C2C71"/>
    <w:rsid w:val="009F2914"/>
    <w:rsid w:val="009F689E"/>
    <w:rsid w:val="009F7EAC"/>
    <w:rsid w:val="00A4158A"/>
    <w:rsid w:val="00A41FCB"/>
    <w:rsid w:val="00A521E0"/>
    <w:rsid w:val="00A53071"/>
    <w:rsid w:val="00AC5CFA"/>
    <w:rsid w:val="00AE503D"/>
    <w:rsid w:val="00B1230A"/>
    <w:rsid w:val="00B3301B"/>
    <w:rsid w:val="00B46023"/>
    <w:rsid w:val="00B53BD0"/>
    <w:rsid w:val="00B8206A"/>
    <w:rsid w:val="00B829A8"/>
    <w:rsid w:val="00BB02C6"/>
    <w:rsid w:val="00BB1BA6"/>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A51F5"/>
    <w:rsid w:val="00CC6BB0"/>
    <w:rsid w:val="00CD4124"/>
    <w:rsid w:val="00CD6679"/>
    <w:rsid w:val="00D13A16"/>
    <w:rsid w:val="00D553E8"/>
    <w:rsid w:val="00D870BC"/>
    <w:rsid w:val="00D963CD"/>
    <w:rsid w:val="00D97F12"/>
    <w:rsid w:val="00DA4D5C"/>
    <w:rsid w:val="00DD4EAD"/>
    <w:rsid w:val="00E26F4E"/>
    <w:rsid w:val="00E5494D"/>
    <w:rsid w:val="00E63D91"/>
    <w:rsid w:val="00E65358"/>
    <w:rsid w:val="00E8063E"/>
    <w:rsid w:val="00E9259D"/>
    <w:rsid w:val="00EC68A6"/>
    <w:rsid w:val="00EC7A88"/>
    <w:rsid w:val="00F02799"/>
    <w:rsid w:val="00F24C48"/>
    <w:rsid w:val="00F46161"/>
    <w:rsid w:val="00F72146"/>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5">
    <w:name w:val="Основной текст с отступом 3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semiHidden/>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BalloonText">
    <w:name w:val="Balloon Text"/>
    <w:basedOn w:val="a9"/>
    <w:rsid w:val="00EC7A88"/>
    <w:pPr>
      <w:suppressAutoHyphens w:val="0"/>
    </w:pPr>
    <w:rPr>
      <w:rFonts w:ascii="Tahoma" w:eastAsia="SimSun" w:hAnsi="Tahoma" w:cs="Tahoma"/>
      <w:sz w:val="16"/>
      <w:szCs w:val="16"/>
      <w:lang w:val="uk-UA" w:eastAsia="zh-CN"/>
    </w:rPr>
  </w:style>
  <w:style w:type="paragraph" w:customStyle="1" w:styleId="BodyTextIndent">
    <w:name w:val="Body Text Indent"/>
    <w:basedOn w:val="a9"/>
    <w:rsid w:val="004F0E5C"/>
    <w:pPr>
      <w:suppressAutoHyphens w:val="0"/>
      <w:ind w:firstLine="720"/>
    </w:pPr>
    <w:rPr>
      <w:rFonts w:ascii="Arial" w:eastAsia="Times New Roman" w:hAnsi="Arial" w:cs="Arial"/>
      <w:sz w:val="28"/>
      <w:szCs w:val="28"/>
      <w:lang w:val="uk-UA" w:eastAsia="uk-UA"/>
    </w:rPr>
  </w:style>
  <w:style w:type="paragraph" w:customStyle="1" w:styleId="Normal0">
    <w:name w:val="Normal"/>
    <w:rsid w:val="00411D54"/>
    <w:rPr>
      <w:rFonts w:ascii="Times New Roman" w:eastAsia="Times New Roman" w:hAnsi="Times New Roman" w:cs="Times New Roman"/>
    </w:rPr>
  </w:style>
  <w:style w:type="paragraph" w:customStyle="1" w:styleId="Title">
    <w:name w:val="Title"/>
    <w:basedOn w:val="Normal0"/>
    <w:rsid w:val="00411D54"/>
    <w:pPr>
      <w:spacing w:line="360" w:lineRule="auto"/>
      <w:jc w:val="center"/>
    </w:pPr>
    <w:rPr>
      <w:sz w:val="28"/>
      <w:lang w:val="uk-UA"/>
    </w:rPr>
  </w:style>
  <w:style w:type="paragraph" w:customStyle="1" w:styleId="Subtitle">
    <w:name w:val="Subtitle"/>
    <w:basedOn w:val="Normal0"/>
    <w:rsid w:val="00411D54"/>
    <w:pPr>
      <w:spacing w:line="360" w:lineRule="auto"/>
    </w:pPr>
    <w:rPr>
      <w:sz w:val="28"/>
      <w:lang w:val="uk-UA"/>
    </w:rPr>
  </w:style>
  <w:style w:type="paragraph" w:customStyle="1" w:styleId="BodyText2">
    <w:name w:val="Body Text 2"/>
    <w:basedOn w:val="Normal0"/>
    <w:rsid w:val="00411D54"/>
    <w:pPr>
      <w:spacing w:line="480" w:lineRule="auto"/>
      <w:jc w:val="center"/>
    </w:pPr>
    <w:rPr>
      <w:b/>
      <w:i/>
      <w:sz w:val="28"/>
      <w:lang w:val="uk-UA"/>
    </w:rPr>
  </w:style>
  <w:style w:type="paragraph" w:customStyle="1" w:styleId="BlockText">
    <w:name w:val="Block Text"/>
    <w:basedOn w:val="Normal0"/>
    <w:rsid w:val="00411D54"/>
    <w:pPr>
      <w:tabs>
        <w:tab w:val="left" w:pos="-567"/>
      </w:tabs>
      <w:ind w:left="-567" w:right="-766" w:firstLine="567"/>
      <w:jc w:val="both"/>
    </w:pPr>
    <w:rPr>
      <w:sz w:val="28"/>
      <w:lang w:val="uk-UA"/>
    </w:rPr>
  </w:style>
  <w:style w:type="paragraph" w:customStyle="1" w:styleId="BodyText3">
    <w:name w:val="Body Text"/>
    <w:basedOn w:val="Normal0"/>
    <w:rsid w:val="00411D54"/>
    <w:pPr>
      <w:spacing w:after="120"/>
    </w:pPr>
  </w:style>
  <w:style w:type="character" w:customStyle="1" w:styleId="Strong">
    <w:name w:val="Strong"/>
    <w:basedOn w:val="aa"/>
    <w:rsid w:val="00411D54"/>
    <w:rPr>
      <w:b/>
    </w:rPr>
  </w:style>
  <w:style w:type="paragraph" w:customStyle="1" w:styleId="header">
    <w:name w:val="header"/>
    <w:basedOn w:val="Normal0"/>
    <w:rsid w:val="00411D54"/>
    <w:pPr>
      <w:tabs>
        <w:tab w:val="center" w:pos="4677"/>
        <w:tab w:val="right" w:pos="9355"/>
      </w:tabs>
    </w:pPr>
  </w:style>
  <w:style w:type="character" w:customStyle="1" w:styleId="pagenumber">
    <w:name w:val="page number"/>
    <w:basedOn w:val="aa"/>
    <w:rsid w:val="00411D54"/>
  </w:style>
  <w:style w:type="character" w:customStyle="1" w:styleId="132">
    <w:name w:val=" 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 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 Знак10"/>
    <w:basedOn w:val="aa"/>
    <w:rsid w:val="008E76AB"/>
    <w:rPr>
      <w:rFonts w:ascii="Times New Roman" w:eastAsia="Times New Roman" w:hAnsi="Times New Roman" w:cs="Times New Roman"/>
      <w:b/>
      <w:bCs/>
      <w:sz w:val="28"/>
      <w:szCs w:val="24"/>
      <w:lang w:val="uk-UA" w:eastAsia="ru-RU"/>
    </w:rPr>
  </w:style>
  <w:style w:type="character" w:customStyle="1" w:styleId="9b">
    <w:name w:val=" 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 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 Знак12"/>
    <w:basedOn w:val="aa"/>
    <w:semiHidden/>
    <w:rsid w:val="008E76AB"/>
    <w:rPr>
      <w:rFonts w:ascii="Cambria" w:eastAsia="Times New Roman" w:hAnsi="Cambria" w:cs="Times New Roman"/>
      <w:b/>
      <w:bCs/>
      <w:i/>
      <w:iCs/>
      <w:sz w:val="28"/>
      <w:szCs w:val="28"/>
    </w:rPr>
  </w:style>
  <w:style w:type="character" w:customStyle="1" w:styleId="7c">
    <w:name w:val=" Знак7"/>
    <w:basedOn w:val="aa"/>
    <w:rsid w:val="008E76AB"/>
    <w:rPr>
      <w:rFonts w:ascii="Times New Roman" w:eastAsia="Times New Roman" w:hAnsi="Times New Roman"/>
      <w:sz w:val="24"/>
      <w:szCs w:val="24"/>
    </w:rPr>
  </w:style>
  <w:style w:type="character" w:customStyle="1" w:styleId="6f3">
    <w:name w:val=" Знак6"/>
    <w:basedOn w:val="aa"/>
    <w:semiHidden/>
    <w:rsid w:val="008E76AB"/>
    <w:rPr>
      <w:rFonts w:ascii="Times New Roman" w:eastAsia="Times New Roman" w:hAnsi="Times New Roman"/>
      <w:sz w:val="24"/>
      <w:szCs w:val="24"/>
    </w:rPr>
  </w:style>
  <w:style w:type="character" w:customStyle="1" w:styleId="5f7">
    <w:name w:val=" Знак5"/>
    <w:basedOn w:val="aa"/>
    <w:rsid w:val="008E76AB"/>
    <w:rPr>
      <w:rFonts w:ascii="Times New Roman" w:eastAsia="Times New Roman" w:hAnsi="Times New Roman"/>
      <w:sz w:val="24"/>
      <w:szCs w:val="24"/>
    </w:rPr>
  </w:style>
  <w:style w:type="character" w:customStyle="1" w:styleId="4ff3">
    <w:name w:val=" Знак4"/>
    <w:basedOn w:val="aa"/>
    <w:semiHidden/>
    <w:rsid w:val="008E76AB"/>
    <w:rPr>
      <w:rFonts w:ascii="Times New Roman" w:eastAsia="Times New Roman" w:hAnsi="Times New Roman"/>
      <w:sz w:val="16"/>
      <w:szCs w:val="16"/>
    </w:rPr>
  </w:style>
  <w:style w:type="character" w:customStyle="1" w:styleId="3fff1">
    <w:name w:val=" Знак3"/>
    <w:basedOn w:val="aa"/>
    <w:rsid w:val="008E76AB"/>
    <w:rPr>
      <w:rFonts w:ascii="Times New Roman" w:eastAsia="Times New Roman" w:hAnsi="Times New Roman"/>
      <w:b/>
      <w:bCs/>
      <w:sz w:val="28"/>
      <w:szCs w:val="24"/>
      <w:lang w:val="uk-UA"/>
    </w:rPr>
  </w:style>
  <w:style w:type="character" w:customStyle="1" w:styleId="2fffffc">
    <w:name w:val=" Знак2"/>
    <w:basedOn w:val="aa"/>
    <w:rsid w:val="008E76AB"/>
    <w:rPr>
      <w:rFonts w:ascii="Times New Roman" w:eastAsia="Times New Roman" w:hAnsi="Times New Roman"/>
      <w:sz w:val="24"/>
      <w:szCs w:val="24"/>
    </w:rPr>
  </w:style>
  <w:style w:type="character" w:customStyle="1" w:styleId="1fffffff8">
    <w:name w:val=" Знак1"/>
    <w:basedOn w:val="aa"/>
    <w:semiHidden/>
    <w:rsid w:val="008E76AB"/>
    <w:rPr>
      <w:rFonts w:ascii="Times New Roman" w:eastAsia="Times New Roman" w:hAnsi="Times New Roman"/>
      <w:sz w:val="24"/>
      <w:szCs w:val="24"/>
    </w:rPr>
  </w:style>
  <w:style w:type="character" w:customStyle="1" w:styleId="affffffffffffffffffffffc">
    <w:name w:val=" 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visnyk.sumdu.edu.ua/arhiv/2006/11(95)1/1%20Vorob'eva.pdf" TargetMode="External"/><Relationship Id="rId18" Type="http://schemas.openxmlformats.org/officeDocument/2006/relationships/hyperlink" Target="http://www.ruthenia.ru/annalystxt/Podtxt.htm" TargetMode="External"/><Relationship Id="rId26" Type="http://schemas.openxmlformats.org/officeDocument/2006/relationships/hyperlink" Target="http://www.degruyter.de" TargetMode="External"/><Relationship Id="rId39" Type="http://schemas.openxmlformats.org/officeDocument/2006/relationships/hyperlink" Target="http://www.latimes.com" TargetMode="External"/><Relationship Id="rId21" Type="http://schemas.openxmlformats.org/officeDocument/2006/relationships/hyperlink" Target="http://res.krasu.ru/paradigma/1/12.htm" TargetMode="External"/><Relationship Id="rId34" Type="http://schemas.openxmlformats.org/officeDocument/2006/relationships/hyperlink" Target="http://www.guardian.co.uk" TargetMode="External"/><Relationship Id="rId42" Type="http://schemas.openxmlformats.org/officeDocument/2006/relationships/hyperlink" Target="http://www.timesonline.co.uk" TargetMode="Externa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philol.msu.ru/~rlc2004/files/sec/16.doc" TargetMode="External"/><Relationship Id="rId29" Type="http://schemas.openxmlformats.org/officeDocument/2006/relationships/hyperlink" Target="http://www.phone.ucl.uk" TargetMode="External"/><Relationship Id="rId11" Type="http://schemas.openxmlformats.org/officeDocument/2006/relationships/header" Target="header2.xml"/><Relationship Id="rId24" Type="http://schemas.openxmlformats.org/officeDocument/2006/relationships/hyperlink" Target="http://www.pulib.sk" TargetMode="External"/><Relationship Id="rId32" Type="http://schemas.openxmlformats.org/officeDocument/2006/relationships/hyperlink" Target="http://www.gazeta.24.ua" TargetMode="External"/><Relationship Id="rId37" Type="http://schemas.openxmlformats.org/officeDocument/2006/relationships/hyperlink" Target="http://www.economist.com" TargetMode="External"/><Relationship Id="rId40" Type="http://schemas.openxmlformats.org/officeDocument/2006/relationships/hyperlink" Target="http://www.newsweek.com" TargetMode="External"/><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philolog.ru/filolog/intertex.htm" TargetMode="External"/><Relationship Id="rId23" Type="http://schemas.openxmlformats.org/officeDocument/2006/relationships/hyperlink" Target="http://www.sfsu.edu" TargetMode="External"/><Relationship Id="rId28" Type="http://schemas.openxmlformats.org/officeDocument/2006/relationships/hyperlink" Target="http://www.vepsy.com" TargetMode="External"/><Relationship Id="rId36" Type="http://schemas.openxmlformats.org/officeDocument/2006/relationships/hyperlink" Target="http://www.telegraph.co.uk" TargetMode="External"/><Relationship Id="rId49"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zhurnal.ape.relarn.ru/articles/2007/112.pdf" TargetMode="External"/><Relationship Id="rId31" Type="http://schemas.openxmlformats.org/officeDocument/2006/relationships/hyperlink" Target="http://www.day.kiev.ua"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fio.novgorod.ru/projects/project2008/pub.htm" TargetMode="External"/><Relationship Id="rId22" Type="http://schemas.openxmlformats.org/officeDocument/2006/relationships/hyperlink" Target="http://www.eng.cam.ac.uk" TargetMode="External"/><Relationship Id="rId27" Type="http://schemas.openxmlformats.org/officeDocument/2006/relationships/hyperlink" Target="http://www.dansperber.com" TargetMode="External"/><Relationship Id="rId30" Type="http://schemas.openxmlformats.org/officeDocument/2006/relationships/hyperlink" Target="http://www.dt.ua" TargetMode="External"/><Relationship Id="rId35" Type="http://schemas.openxmlformats.org/officeDocument/2006/relationships/hyperlink" Target="http://www.dailymail.co.uk" TargetMode="External"/><Relationship Id="rId43" Type="http://schemas.openxmlformats.org/officeDocument/2006/relationships/hyperlink" Target="http://www.mydisser.com/search.html" TargetMode="External"/><Relationship Id="rId48" Type="http://schemas.openxmlformats.org/officeDocument/2006/relationships/header" Target="header5.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utmn.ru/frgf/No20/text06.htm" TargetMode="External"/><Relationship Id="rId25" Type="http://schemas.openxmlformats.org/officeDocument/2006/relationships/hyperlink" Target="http://www.theschoolfield.com" TargetMode="External"/><Relationship Id="rId33" Type="http://schemas.openxmlformats.org/officeDocument/2006/relationships/hyperlink" Target="http://www.umoloda.kiev.ua" TargetMode="External"/><Relationship Id="rId38" Type="http://schemas.openxmlformats.org/officeDocument/2006/relationships/hyperlink" Target="http://www.independent.co.uk" TargetMode="External"/><Relationship Id="rId46" Type="http://schemas.openxmlformats.org/officeDocument/2006/relationships/footer" Target="footer4.xml"/><Relationship Id="rId20" Type="http://schemas.openxmlformats.org/officeDocument/2006/relationships/hyperlink" Target="http://www.yspu.yar.ru/vestnik/number/2/" TargetMode="External"/><Relationship Id="rId41" Type="http://schemas.openxmlformats.org/officeDocument/2006/relationships/hyperlink" Target="http://www.nytimes.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41</Pages>
  <Words>9872</Words>
  <Characters>56272</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66012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116</cp:revision>
  <cp:lastPrinted>2009-02-06T08:36:00Z</cp:lastPrinted>
  <dcterms:created xsi:type="dcterms:W3CDTF">2015-03-22T11:10:00Z</dcterms:created>
  <dcterms:modified xsi:type="dcterms:W3CDTF">2015-03-25T07:46:00Z</dcterms:modified>
</cp:coreProperties>
</file>