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28AF0C66" w:rsidR="00670968" w:rsidRPr="00A02124" w:rsidRDefault="00A02124" w:rsidP="00A02124">
      <w:r>
        <w:rPr>
          <w:rFonts w:ascii="Verdana" w:hAnsi="Verdana"/>
          <w:b/>
          <w:bCs/>
          <w:color w:val="000000"/>
          <w:shd w:val="clear" w:color="auto" w:fill="FFFFFF"/>
        </w:rPr>
        <w:t>Луцак Олена Олександрівна. Предиктори якості життя та прогностичне значення її стандартизованої оцінки у хворих з хронічною серцевою недостатністю.- Дисертація канд. мед. наук: 14.01.11, Нац. акад. мед. наук України, Держ. установа "Нац. наук. центр "Ін-т кардіології ім. М. Д. Стражеска". - К., 2012.- 180 с.</w:t>
      </w:r>
    </w:p>
    <w:sectPr w:rsidR="00670968" w:rsidRPr="00A0212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F130D" w14:textId="77777777" w:rsidR="000A6E41" w:rsidRDefault="000A6E41">
      <w:pPr>
        <w:spacing w:after="0" w:line="240" w:lineRule="auto"/>
      </w:pPr>
      <w:r>
        <w:separator/>
      </w:r>
    </w:p>
  </w:endnote>
  <w:endnote w:type="continuationSeparator" w:id="0">
    <w:p w14:paraId="4590DE2C" w14:textId="77777777" w:rsidR="000A6E41" w:rsidRDefault="000A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64333" w14:textId="77777777" w:rsidR="000A6E41" w:rsidRDefault="000A6E41">
      <w:pPr>
        <w:spacing w:after="0" w:line="240" w:lineRule="auto"/>
      </w:pPr>
      <w:r>
        <w:separator/>
      </w:r>
    </w:p>
  </w:footnote>
  <w:footnote w:type="continuationSeparator" w:id="0">
    <w:p w14:paraId="34171422" w14:textId="77777777" w:rsidR="000A6E41" w:rsidRDefault="000A6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A6E4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E4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120902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4246</cp:revision>
  <dcterms:created xsi:type="dcterms:W3CDTF">2024-06-20T08:51:00Z</dcterms:created>
  <dcterms:modified xsi:type="dcterms:W3CDTF">2025-01-18T10:47:00Z</dcterms:modified>
  <cp:category/>
</cp:coreProperties>
</file>