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AF12" w14:textId="441DC79B" w:rsidR="00760EF9" w:rsidRPr="00766619" w:rsidRDefault="00766619" w:rsidP="00766619">
      <w:r>
        <w:rPr>
          <w:rFonts w:ascii="Verdana" w:hAnsi="Verdana"/>
          <w:b/>
          <w:bCs/>
          <w:color w:val="000000"/>
          <w:shd w:val="clear" w:color="auto" w:fill="FFFFFF"/>
        </w:rPr>
        <w:t>Бріндак Данило Вікторович. Біохімічні механізми репарації ниркової тканини алогенними стовбуровими мезенхімальними клітинами та модуляторами апоптозу при гострій нирковій недостатності. : Дис... канд. наук: 14.01.32 - 2011</w:t>
      </w:r>
    </w:p>
    <w:sectPr w:rsidR="00760EF9" w:rsidRPr="007666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6591" w14:textId="77777777" w:rsidR="003E5A9B" w:rsidRDefault="003E5A9B">
      <w:pPr>
        <w:spacing w:after="0" w:line="240" w:lineRule="auto"/>
      </w:pPr>
      <w:r>
        <w:separator/>
      </w:r>
    </w:p>
  </w:endnote>
  <w:endnote w:type="continuationSeparator" w:id="0">
    <w:p w14:paraId="512DB813" w14:textId="77777777" w:rsidR="003E5A9B" w:rsidRDefault="003E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A4D7" w14:textId="77777777" w:rsidR="003E5A9B" w:rsidRDefault="003E5A9B">
      <w:pPr>
        <w:spacing w:after="0" w:line="240" w:lineRule="auto"/>
      </w:pPr>
      <w:r>
        <w:separator/>
      </w:r>
    </w:p>
  </w:footnote>
  <w:footnote w:type="continuationSeparator" w:id="0">
    <w:p w14:paraId="6A1BC636" w14:textId="77777777" w:rsidR="003E5A9B" w:rsidRDefault="003E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5A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A9B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AFF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123617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4829</cp:revision>
  <dcterms:created xsi:type="dcterms:W3CDTF">2024-06-20T08:51:00Z</dcterms:created>
  <dcterms:modified xsi:type="dcterms:W3CDTF">2025-01-21T09:29:00Z</dcterms:modified>
  <cp:category/>
</cp:coreProperties>
</file>