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E693C" w14:textId="77777777" w:rsidR="00B752E9" w:rsidRDefault="00B752E9" w:rsidP="00B752E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Скудра, Албинс Албертович.</w:t>
      </w:r>
      <w:r>
        <w:rPr>
          <w:rFonts w:ascii="Helvetica" w:hAnsi="Helvetica" w:cs="Helvetica"/>
          <w:color w:val="222222"/>
          <w:sz w:val="21"/>
          <w:szCs w:val="21"/>
        </w:rPr>
        <w:br/>
      </w:r>
      <w:r>
        <w:rPr>
          <w:rStyle w:val="js-item-maininfo"/>
          <w:rFonts w:ascii="Helvetica" w:hAnsi="Helvetica" w:cs="Helvetica"/>
          <w:b/>
          <w:bCs/>
          <w:color w:val="222222"/>
          <w:sz w:val="21"/>
          <w:szCs w:val="21"/>
        </w:rPr>
        <w:t>Структурные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критерии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прочности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косоугольно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армированных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пластиков</w:t>
      </w:r>
      <w:r>
        <w:rPr>
          <w:rStyle w:val="js-item-maininfo"/>
          <w:rFonts w:ascii="Helvetica" w:hAnsi="Helvetica" w:cs="Helvetica"/>
          <w:color w:val="222222"/>
          <w:sz w:val="21"/>
          <w:szCs w:val="21"/>
        </w:rPr>
        <w:t> : диссертация ... кандидата технических наук : 01.02.04. - Рига, 1984. - 215 с. : ил.</w:t>
      </w:r>
      <w:r>
        <w:rPr>
          <w:rStyle w:val="search-descr"/>
          <w:rFonts w:ascii="Helvetica" w:hAnsi="Helvetica" w:cs="Helvetica"/>
          <w:color w:val="222222"/>
          <w:sz w:val="21"/>
          <w:szCs w:val="21"/>
        </w:rPr>
        <w:t>больше</w:t>
      </w:r>
    </w:p>
    <w:p w14:paraId="05A7E137" w14:textId="77777777" w:rsidR="00B752E9" w:rsidRDefault="00B752E9" w:rsidP="00B752E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477BA39" w14:textId="77777777" w:rsidR="00B752E9" w:rsidRDefault="00B752E9" w:rsidP="0090398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02FDBDF" w14:textId="77777777" w:rsidR="00B752E9" w:rsidRDefault="00B752E9" w:rsidP="00B752E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им.А.Я.Пельше На правах рукописи УДК 678.067.5;539.4 </w:t>
      </w:r>
      <w:r>
        <w:rPr>
          <w:rFonts w:ascii="Helvetica" w:hAnsi="Helvetica" w:cs="Helvetica"/>
          <w:b/>
          <w:bCs/>
          <w:color w:val="222222"/>
          <w:sz w:val="21"/>
          <w:szCs w:val="21"/>
        </w:rPr>
        <w:t>СКУДРА</w:t>
      </w:r>
      <w:r>
        <w:rPr>
          <w:rFonts w:ascii="Helvetica" w:hAnsi="Helvetica" w:cs="Helvetica"/>
          <w:color w:val="222222"/>
          <w:sz w:val="21"/>
          <w:szCs w:val="21"/>
        </w:rPr>
        <w:t> Албинс </w:t>
      </w:r>
      <w:r>
        <w:rPr>
          <w:rFonts w:ascii="Helvetica" w:hAnsi="Helvetica" w:cs="Helvetica"/>
          <w:b/>
          <w:bCs/>
          <w:color w:val="222222"/>
          <w:sz w:val="21"/>
          <w:szCs w:val="21"/>
        </w:rPr>
        <w:t>Албертович</w:t>
      </w:r>
      <w:r>
        <w:rPr>
          <w:rFonts w:ascii="Helvetica" w:hAnsi="Helvetica" w:cs="Helvetica"/>
          <w:color w:val="222222"/>
          <w:sz w:val="21"/>
          <w:szCs w:val="21"/>
        </w:rPr>
        <w:t> </w:t>
      </w:r>
      <w:r>
        <w:rPr>
          <w:rFonts w:ascii="Helvetica" w:hAnsi="Helvetica" w:cs="Helvetica"/>
          <w:b/>
          <w:bCs/>
          <w:color w:val="222222"/>
          <w:sz w:val="21"/>
          <w:szCs w:val="21"/>
        </w:rPr>
        <w:t>СТРУКТУРНЫЕ</w:t>
      </w:r>
      <w:r>
        <w:rPr>
          <w:rFonts w:ascii="Helvetica" w:hAnsi="Helvetica" w:cs="Helvetica"/>
          <w:color w:val="222222"/>
          <w:sz w:val="21"/>
          <w:szCs w:val="21"/>
        </w:rPr>
        <w:t> </w:t>
      </w:r>
      <w:r>
        <w:rPr>
          <w:rFonts w:ascii="Helvetica" w:hAnsi="Helvetica" w:cs="Helvetica"/>
          <w:b/>
          <w:bCs/>
          <w:color w:val="222222"/>
          <w:sz w:val="21"/>
          <w:szCs w:val="21"/>
        </w:rPr>
        <w:t>КРИТЕРИИ</w:t>
      </w:r>
      <w:r>
        <w:rPr>
          <w:rFonts w:ascii="Helvetica" w:hAnsi="Helvetica" w:cs="Helvetica"/>
          <w:color w:val="222222"/>
          <w:sz w:val="21"/>
          <w:szCs w:val="21"/>
        </w:rPr>
        <w:t>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КОСОУГОЛЬНО</w:t>
      </w:r>
      <w:r>
        <w:rPr>
          <w:rFonts w:ascii="Helvetica" w:hAnsi="Helvetica" w:cs="Helvetica"/>
          <w:color w:val="222222"/>
          <w:sz w:val="21"/>
          <w:szCs w:val="21"/>
        </w:rPr>
        <w:t> </w:t>
      </w:r>
      <w:r>
        <w:rPr>
          <w:rFonts w:ascii="Helvetica" w:hAnsi="Helvetica" w:cs="Helvetica"/>
          <w:b/>
          <w:bCs/>
          <w:color w:val="222222"/>
          <w:sz w:val="21"/>
          <w:szCs w:val="21"/>
        </w:rPr>
        <w:t>АРМИРОВАННЫХ</w:t>
      </w:r>
      <w:r>
        <w:rPr>
          <w:rFonts w:ascii="Helvetica" w:hAnsi="Helvetica" w:cs="Helvetica"/>
          <w:color w:val="222222"/>
          <w:sz w:val="21"/>
          <w:szCs w:val="21"/>
        </w:rPr>
        <w:t> </w:t>
      </w:r>
      <w:r>
        <w:rPr>
          <w:rFonts w:ascii="Helvetica" w:hAnsi="Helvetica" w:cs="Helvetica"/>
          <w:b/>
          <w:bCs/>
          <w:color w:val="222222"/>
          <w:sz w:val="21"/>
          <w:szCs w:val="21"/>
        </w:rPr>
        <w:t>ПЛАСТИКОВ</w:t>
      </w:r>
      <w:r>
        <w:rPr>
          <w:rFonts w:ascii="Helvetica" w:hAnsi="Helvetica" w:cs="Helvetica"/>
          <w:color w:val="222222"/>
          <w:sz w:val="21"/>
          <w:szCs w:val="21"/>
        </w:rPr>
        <w:t> 01.02.04 - Механика</w:t>
      </w:r>
    </w:p>
    <w:p w14:paraId="5712D892" w14:textId="77777777" w:rsidR="00B752E9" w:rsidRDefault="00B752E9" w:rsidP="0090398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090B3BB9" w14:textId="77777777" w:rsidR="00B752E9" w:rsidRDefault="00B752E9" w:rsidP="00B752E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необходимо разработать </w:t>
      </w:r>
      <w:r>
        <w:rPr>
          <w:rFonts w:ascii="Helvetica" w:hAnsi="Helvetica" w:cs="Helvetica"/>
          <w:b/>
          <w:bCs/>
          <w:color w:val="222222"/>
          <w:sz w:val="21"/>
          <w:szCs w:val="21"/>
        </w:rPr>
        <w:t>структурные</w:t>
      </w:r>
      <w:r>
        <w:rPr>
          <w:rFonts w:ascii="Helvetica" w:hAnsi="Helvetica" w:cs="Helvetica"/>
          <w:color w:val="222222"/>
          <w:sz w:val="21"/>
          <w:szCs w:val="21"/>
        </w:rPr>
        <w:t> </w:t>
      </w:r>
      <w:r>
        <w:rPr>
          <w:rFonts w:ascii="Helvetica" w:hAnsi="Helvetica" w:cs="Helvetica"/>
          <w:b/>
          <w:bCs/>
          <w:color w:val="222222"/>
          <w:sz w:val="21"/>
          <w:szCs w:val="21"/>
        </w:rPr>
        <w:t>критерии</w:t>
      </w:r>
      <w:r>
        <w:rPr>
          <w:rFonts w:ascii="Helvetica" w:hAnsi="Helvetica" w:cs="Helvetica"/>
          <w:color w:val="222222"/>
          <w:sz w:val="21"/>
          <w:szCs w:val="21"/>
        </w:rPr>
        <w:t> </w:t>
      </w:r>
      <w:r>
        <w:rPr>
          <w:rFonts w:ascii="Helvetica" w:hAnsi="Helvetica" w:cs="Helvetica"/>
          <w:b/>
          <w:bCs/>
          <w:color w:val="222222"/>
          <w:sz w:val="21"/>
          <w:szCs w:val="21"/>
        </w:rPr>
        <w:t>прочности</w:t>
      </w:r>
      <w:r>
        <w:rPr>
          <w:rFonts w:ascii="Helvetica" w:hAnsi="Helvetica" w:cs="Helvetica"/>
          <w:color w:val="222222"/>
          <w:sz w:val="21"/>
          <w:szCs w:val="21"/>
        </w:rPr>
        <w:t>. Практическое значение </w:t>
      </w:r>
      <w:r>
        <w:rPr>
          <w:rFonts w:ascii="Helvetica" w:hAnsi="Helvetica" w:cs="Helvetica"/>
          <w:b/>
          <w:bCs/>
          <w:color w:val="222222"/>
          <w:sz w:val="21"/>
          <w:szCs w:val="21"/>
        </w:rPr>
        <w:t>структурных</w:t>
      </w:r>
      <w:r>
        <w:rPr>
          <w:rFonts w:ascii="Helvetica" w:hAnsi="Helvetica" w:cs="Helvetica"/>
          <w:color w:val="222222"/>
          <w:sz w:val="21"/>
          <w:szCs w:val="21"/>
        </w:rPr>
        <w:t> </w:t>
      </w:r>
      <w:r>
        <w:rPr>
          <w:rFonts w:ascii="Helvetica" w:hAnsi="Helvetica" w:cs="Helvetica"/>
          <w:b/>
          <w:bCs/>
          <w:color w:val="222222"/>
          <w:sz w:val="21"/>
          <w:szCs w:val="21"/>
        </w:rPr>
        <w:t>критериев</w:t>
      </w:r>
      <w:r>
        <w:rPr>
          <w:rFonts w:ascii="Helvetica" w:hAnsi="Helvetica" w:cs="Helvetica"/>
          <w:color w:val="222222"/>
          <w:sz w:val="21"/>
          <w:szCs w:val="21"/>
        </w:rPr>
        <w:t> состоит не только в том, что они позволяют прогнозиро</w:t>
      </w:r>
      <w:r>
        <w:rPr>
          <w:rFonts w:ascii="Helvetica" w:hAnsi="Helvetica" w:cs="Helvetica"/>
          <w:color w:val="222222"/>
          <w:sz w:val="21"/>
          <w:szCs w:val="21"/>
        </w:rPr>
        <w:softHyphen/>
        <w:t xml:space="preserve"> вать </w:t>
      </w:r>
      <w:r>
        <w:rPr>
          <w:rFonts w:ascii="Helvetica" w:hAnsi="Helvetica" w:cs="Helvetica"/>
          <w:b/>
          <w:bCs/>
          <w:color w:val="222222"/>
          <w:sz w:val="21"/>
          <w:szCs w:val="21"/>
        </w:rPr>
        <w:t>прочность</w:t>
      </w:r>
      <w:r>
        <w:rPr>
          <w:rFonts w:ascii="Helvetica" w:hAnsi="Helvetica" w:cs="Helvetica"/>
          <w:color w:val="222222"/>
          <w:sz w:val="21"/>
          <w:szCs w:val="21"/>
        </w:rPr>
        <w:t> </w:t>
      </w:r>
      <w:r>
        <w:rPr>
          <w:rFonts w:ascii="Helvetica" w:hAnsi="Helvetica" w:cs="Helvetica"/>
          <w:b/>
          <w:bCs/>
          <w:color w:val="222222"/>
          <w:sz w:val="21"/>
          <w:szCs w:val="21"/>
        </w:rPr>
        <w:t>косоугольно</w:t>
      </w:r>
      <w:r>
        <w:rPr>
          <w:rFonts w:ascii="Helvetica" w:hAnsi="Helvetica" w:cs="Helvetica"/>
          <w:color w:val="222222"/>
          <w:sz w:val="21"/>
          <w:szCs w:val="21"/>
        </w:rPr>
        <w:t> </w:t>
      </w:r>
      <w:r>
        <w:rPr>
          <w:rFonts w:ascii="Helvetica" w:hAnsi="Helvetica" w:cs="Helvetica"/>
          <w:b/>
          <w:bCs/>
          <w:color w:val="222222"/>
          <w:sz w:val="21"/>
          <w:szCs w:val="21"/>
        </w:rPr>
        <w:t>армированных</w:t>
      </w:r>
      <w:r>
        <w:rPr>
          <w:rFonts w:ascii="Helvetica" w:hAnsi="Helvetica" w:cs="Helvetica"/>
          <w:color w:val="222222"/>
          <w:sz w:val="21"/>
          <w:szCs w:val="21"/>
        </w:rPr>
        <w:t> </w:t>
      </w:r>
      <w:r>
        <w:rPr>
          <w:rFonts w:ascii="Helvetica" w:hAnsi="Helvetica" w:cs="Helvetica"/>
          <w:b/>
          <w:bCs/>
          <w:color w:val="222222"/>
          <w:sz w:val="21"/>
          <w:szCs w:val="21"/>
        </w:rPr>
        <w:t>пластиков</w:t>
      </w:r>
      <w:r>
        <w:rPr>
          <w:rFonts w:ascii="Helvetica" w:hAnsi="Helvetica" w:cs="Helvetica"/>
          <w:color w:val="222222"/>
          <w:sz w:val="21"/>
          <w:szCs w:val="21"/>
        </w:rPr>
        <w:t> по заданным их </w:t>
      </w:r>
      <w:r>
        <w:rPr>
          <w:rFonts w:ascii="Helvetica" w:hAnsi="Helvetica" w:cs="Helvetica"/>
          <w:b/>
          <w:bCs/>
          <w:color w:val="222222"/>
          <w:sz w:val="21"/>
          <w:szCs w:val="21"/>
        </w:rPr>
        <w:t>структурным</w:t>
      </w:r>
      <w:r>
        <w:rPr>
          <w:rFonts w:ascii="Helvetica" w:hAnsi="Helvetica" w:cs="Helvetica"/>
          <w:color w:val="222222"/>
          <w:sz w:val="21"/>
          <w:szCs w:val="21"/>
        </w:rPr>
        <w:t> параметрам, но также раскрывает перспективу решения обратной задачи - нахождения</w:t>
      </w:r>
    </w:p>
    <w:p w14:paraId="0EFEE427" w14:textId="77777777" w:rsidR="00B752E9" w:rsidRDefault="00B752E9" w:rsidP="0090398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43</w:t>
      </w:r>
    </w:p>
    <w:p w14:paraId="63836BA1" w14:textId="77777777" w:rsidR="00B752E9" w:rsidRDefault="00B752E9" w:rsidP="00B752E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верхности. Математический аппарат, позволяющий решить такую зада</w:t>
      </w:r>
      <w:r>
        <w:rPr>
          <w:rFonts w:ascii="Helvetica" w:hAnsi="Helvetica" w:cs="Helvetica"/>
          <w:color w:val="222222"/>
          <w:sz w:val="21"/>
          <w:szCs w:val="21"/>
        </w:rPr>
        <w:softHyphen/>
        <w:t xml:space="preserve"> чу, в работах / 28,29 / назван </w:t>
      </w:r>
      <w:r>
        <w:rPr>
          <w:rFonts w:ascii="Helvetica" w:hAnsi="Helvetica" w:cs="Helvetica"/>
          <w:b/>
          <w:bCs/>
          <w:color w:val="222222"/>
          <w:sz w:val="21"/>
          <w:szCs w:val="21"/>
        </w:rPr>
        <w:t>структурной</w:t>
      </w:r>
      <w:r>
        <w:rPr>
          <w:rFonts w:ascii="Helvetica" w:hAnsi="Helvetica" w:cs="Helvetica"/>
          <w:color w:val="222222"/>
          <w:sz w:val="21"/>
          <w:szCs w:val="21"/>
        </w:rPr>
        <w:t> теорией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ар</w:t>
      </w:r>
      <w:r>
        <w:rPr>
          <w:rFonts w:ascii="Helvetica" w:hAnsi="Helvetica" w:cs="Helvetica"/>
          <w:b/>
          <w:bCs/>
          <w:color w:val="222222"/>
          <w:sz w:val="21"/>
          <w:szCs w:val="21"/>
        </w:rPr>
        <w:softHyphen/>
        <w:t xml:space="preserve"> мированных</w:t>
      </w:r>
      <w:r>
        <w:rPr>
          <w:rFonts w:ascii="Helvetica" w:hAnsi="Helvetica" w:cs="Helvetica"/>
          <w:color w:val="222222"/>
          <w:sz w:val="21"/>
          <w:szCs w:val="21"/>
        </w:rPr>
        <w:t> </w:t>
      </w:r>
      <w:r>
        <w:rPr>
          <w:rFonts w:ascii="Helvetica" w:hAnsi="Helvetica" w:cs="Helvetica"/>
          <w:b/>
          <w:bCs/>
          <w:color w:val="222222"/>
          <w:sz w:val="21"/>
          <w:szCs w:val="21"/>
        </w:rPr>
        <w:t>пластиков</w:t>
      </w:r>
      <w:r>
        <w:rPr>
          <w:rFonts w:ascii="Helvetica" w:hAnsi="Helvetica" w:cs="Helvetica"/>
          <w:color w:val="222222"/>
          <w:sz w:val="21"/>
          <w:szCs w:val="21"/>
        </w:rPr>
        <w:t>. Целью настоящей работы является разработка </w:t>
      </w:r>
      <w:r>
        <w:rPr>
          <w:rFonts w:ascii="Helvetica" w:hAnsi="Helvetica" w:cs="Helvetica"/>
          <w:b/>
          <w:bCs/>
          <w:color w:val="222222"/>
          <w:sz w:val="21"/>
          <w:szCs w:val="21"/>
        </w:rPr>
        <w:t>структурных</w:t>
      </w:r>
      <w:r>
        <w:rPr>
          <w:rFonts w:ascii="Helvetica" w:hAnsi="Helvetica" w:cs="Helvetica"/>
          <w:color w:val="222222"/>
          <w:sz w:val="21"/>
          <w:szCs w:val="21"/>
        </w:rPr>
        <w:t> </w:t>
      </w:r>
      <w:r>
        <w:rPr>
          <w:rFonts w:ascii="Helvetica" w:hAnsi="Helvetica" w:cs="Helvetica"/>
          <w:b/>
          <w:bCs/>
          <w:color w:val="222222"/>
          <w:sz w:val="21"/>
          <w:szCs w:val="21"/>
        </w:rPr>
        <w:t>крите</w:t>
      </w:r>
      <w:r>
        <w:rPr>
          <w:rFonts w:ascii="Helvetica" w:hAnsi="Helvetica" w:cs="Helvetica"/>
          <w:b/>
          <w:bCs/>
          <w:color w:val="222222"/>
          <w:sz w:val="21"/>
          <w:szCs w:val="21"/>
        </w:rPr>
        <w:softHyphen/>
        <w:t xml:space="preserve"> риев</w:t>
      </w:r>
      <w:r>
        <w:rPr>
          <w:rFonts w:ascii="Helvetica" w:hAnsi="Helvetica" w:cs="Helvetica"/>
          <w:color w:val="222222"/>
          <w:sz w:val="21"/>
          <w:szCs w:val="21"/>
        </w:rPr>
        <w:t>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косоугольно</w:t>
      </w:r>
      <w:r>
        <w:rPr>
          <w:rFonts w:ascii="Helvetica" w:hAnsi="Helvetica" w:cs="Helvetica"/>
          <w:color w:val="222222"/>
          <w:sz w:val="21"/>
          <w:szCs w:val="21"/>
        </w:rPr>
        <w:t> </w:t>
      </w:r>
      <w:r>
        <w:rPr>
          <w:rFonts w:ascii="Helvetica" w:hAnsi="Helvetica" w:cs="Helvetica"/>
          <w:b/>
          <w:bCs/>
          <w:color w:val="222222"/>
          <w:sz w:val="21"/>
          <w:szCs w:val="21"/>
        </w:rPr>
        <w:t>армированных</w:t>
      </w:r>
      <w:r>
        <w:rPr>
          <w:rFonts w:ascii="Helvetica" w:hAnsi="Helvetica" w:cs="Helvetica"/>
          <w:color w:val="222222"/>
          <w:sz w:val="21"/>
          <w:szCs w:val="21"/>
        </w:rPr>
        <w:t> (кроме органическими во</w:t>
      </w:r>
      <w:r>
        <w:rPr>
          <w:rFonts w:ascii="Helvetica" w:hAnsi="Helvetica" w:cs="Helvetica"/>
          <w:color w:val="222222"/>
          <w:sz w:val="21"/>
          <w:szCs w:val="21"/>
        </w:rPr>
        <w:softHyphen/>
        <w:t xml:space="preserve"> локнами) </w:t>
      </w:r>
      <w:r>
        <w:rPr>
          <w:rFonts w:ascii="Helvetica" w:hAnsi="Helvetica" w:cs="Helvetica"/>
          <w:b/>
          <w:bCs/>
          <w:color w:val="222222"/>
          <w:sz w:val="21"/>
          <w:szCs w:val="21"/>
        </w:rPr>
        <w:t>пластиков</w:t>
      </w:r>
      <w:r>
        <w:rPr>
          <w:rFonts w:ascii="Helvetica" w:hAnsi="Helvetica" w:cs="Helvetica"/>
          <w:color w:val="222222"/>
          <w:sz w:val="21"/>
          <w:szCs w:val="21"/>
        </w:rPr>
        <w:t> при различных</w:t>
      </w:r>
    </w:p>
    <w:p w14:paraId="43C4F9EC" w14:textId="77777777" w:rsidR="00B752E9" w:rsidRDefault="00B752E9" w:rsidP="0090398C">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6B4A4ED" w14:textId="77777777" w:rsidR="00B752E9" w:rsidRDefault="00B752E9" w:rsidP="00B752E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Скудра, Албинс Албертович</w:t>
      </w:r>
    </w:p>
    <w:p w14:paraId="0B282245"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B76272"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РЕЗУЛЬТАТОВ ИССЛЕДОВАНИЯ ПРОЧНОСТИ КОСОУГОЛЬНО</w:t>
      </w:r>
    </w:p>
    <w:p w14:paraId="1F487DCB"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АРМИРОВАННЫХ ПЛАСТИКОВ И ПОСТАНОВКА ЗАДАЧИ.1°.</w:t>
      </w:r>
    </w:p>
    <w:p w14:paraId="3B0E8813"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Результаты теоретических и экспериментальных исследований прочности при одноосном растяжении, сжатии и сдвиге.10.</w:t>
      </w:r>
    </w:p>
    <w:p w14:paraId="378704A3"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Результаты исследования прочности при комбинированном на-гружении.?9.</w:t>
      </w:r>
    </w:p>
    <w:p w14:paraId="51C9C2D8"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деформирования и разрушения косоугольно армированных пластиков.</w:t>
      </w:r>
    </w:p>
    <w:p w14:paraId="4444CC4F"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Постановка задачи и цели работы.i.Ii</w:t>
      </w:r>
    </w:p>
    <w:p w14:paraId="1E5EC57F"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НАПРЯЖЕННО-ДЕФОРМИРОВАННОЕ СОСТОЯНИЕ СЛОИСТОГО МАТЕРИАЛА.</w:t>
      </w:r>
    </w:p>
    <w:p w14:paraId="34CB67F6"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Закон деформирования слоистого материала.11.</w:t>
      </w:r>
    </w:p>
    <w:p w14:paraId="7A602580"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Напряжения в слоях слоистого материала.Т.</w:t>
      </w:r>
    </w:p>
    <w:p w14:paraId="558B973C"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Частные случаи закона деформирования.</w:t>
      </w:r>
    </w:p>
    <w:p w14:paraId="6735BCD3"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Слоистые материалы с симметричной и антисимметричной структурой.</w:t>
      </w:r>
    </w:p>
    <w:p w14:paraId="1399D74D"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Косоугольно армированные слоистые материалы.</w:t>
      </w:r>
    </w:p>
    <w:p w14:paraId="0FE566FD"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Косоугольно армированный слой.67.</w:t>
      </w:r>
    </w:p>
    <w:p w14:paraId="6EACAC5C"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Двунаправленно косоугольно армированные материалы.</w:t>
      </w:r>
    </w:p>
    <w:p w14:paraId="715D24F4"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Трехнаправленно косоугольно армированные материалы.</w:t>
      </w:r>
    </w:p>
    <w:p w14:paraId="1D5F9543"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 по второй главе.</w:t>
      </w:r>
    </w:p>
    <w:p w14:paraId="76EDDF1D"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ПРОЧНОСТЬ КОСОУГОЛЬНО АРМИРОВАННЫХ ПЛАСТИКОВ ПРИ</w:t>
      </w:r>
    </w:p>
    <w:p w14:paraId="1E954915"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ПРОСТЫХ ВИДАХ НАГРУЖЕНИЯ.??.</w:t>
      </w:r>
    </w:p>
    <w:p w14:paraId="602173AF"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Обобщенные критерии прочности слоя.</w:t>
      </w:r>
    </w:p>
    <w:p w14:paraId="7E5FDE3B"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Прочность симметричного двунаправленно косоугольно армированного материала.</w:t>
      </w:r>
    </w:p>
    <w:p w14:paraId="3EDD7F96" w14:textId="77777777" w:rsidR="00B752E9" w:rsidRDefault="00B752E9" w:rsidP="00B7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Прочность при одноосном растяжении. чпиитс lijjw идпииопим отстаю. чность при сдвиге. эсть симметричного трехнаправленно косоугольно арминого материала. чность при одноосном растяжении. чность при одноосном сжатии. чность при сдвиге. ость однонаправленно косоугольно армированного матеы по третьей главе. .Ш.</w:t>
      </w:r>
    </w:p>
    <w:p w14:paraId="4CCADE6E" w14:textId="77D75C2A" w:rsidR="004F7911" w:rsidRPr="00B752E9" w:rsidRDefault="004F7911" w:rsidP="00B752E9"/>
    <w:sectPr w:rsidR="004F7911" w:rsidRPr="00B752E9"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29A6" w14:textId="77777777" w:rsidR="0090398C" w:rsidRDefault="0090398C">
      <w:pPr>
        <w:spacing w:after="0" w:line="240" w:lineRule="auto"/>
      </w:pPr>
      <w:r>
        <w:separator/>
      </w:r>
    </w:p>
  </w:endnote>
  <w:endnote w:type="continuationSeparator" w:id="0">
    <w:p w14:paraId="73096DE0" w14:textId="77777777" w:rsidR="0090398C" w:rsidRDefault="00903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E577" w14:textId="77777777" w:rsidR="0090398C" w:rsidRDefault="0090398C"/>
    <w:p w14:paraId="76B80109" w14:textId="77777777" w:rsidR="0090398C" w:rsidRDefault="0090398C"/>
    <w:p w14:paraId="0C0CAB63" w14:textId="77777777" w:rsidR="0090398C" w:rsidRDefault="0090398C"/>
    <w:p w14:paraId="5D17A4D8" w14:textId="77777777" w:rsidR="0090398C" w:rsidRDefault="0090398C"/>
    <w:p w14:paraId="6F1BCEED" w14:textId="77777777" w:rsidR="0090398C" w:rsidRDefault="0090398C"/>
    <w:p w14:paraId="18DE5FD9" w14:textId="77777777" w:rsidR="0090398C" w:rsidRDefault="0090398C"/>
    <w:p w14:paraId="260FC427" w14:textId="77777777" w:rsidR="0090398C" w:rsidRDefault="009039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D12432" wp14:editId="58664F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04538" w14:textId="77777777" w:rsidR="0090398C" w:rsidRDefault="009039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D124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C04538" w14:textId="77777777" w:rsidR="0090398C" w:rsidRDefault="009039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E4C81C" w14:textId="77777777" w:rsidR="0090398C" w:rsidRDefault="0090398C"/>
    <w:p w14:paraId="74DDBFFF" w14:textId="77777777" w:rsidR="0090398C" w:rsidRDefault="0090398C"/>
    <w:p w14:paraId="7A1B9411" w14:textId="77777777" w:rsidR="0090398C" w:rsidRDefault="009039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05E52D" wp14:editId="4535E8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DA397" w14:textId="77777777" w:rsidR="0090398C" w:rsidRDefault="0090398C"/>
                          <w:p w14:paraId="2E39C241" w14:textId="77777777" w:rsidR="0090398C" w:rsidRDefault="009039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5E5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BDA397" w14:textId="77777777" w:rsidR="0090398C" w:rsidRDefault="0090398C"/>
                    <w:p w14:paraId="2E39C241" w14:textId="77777777" w:rsidR="0090398C" w:rsidRDefault="009039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0C48E3" w14:textId="77777777" w:rsidR="0090398C" w:rsidRDefault="0090398C"/>
    <w:p w14:paraId="6554F7EA" w14:textId="77777777" w:rsidR="0090398C" w:rsidRDefault="0090398C">
      <w:pPr>
        <w:rPr>
          <w:sz w:val="2"/>
          <w:szCs w:val="2"/>
        </w:rPr>
      </w:pPr>
    </w:p>
    <w:p w14:paraId="07B7C8D8" w14:textId="77777777" w:rsidR="0090398C" w:rsidRDefault="0090398C"/>
    <w:p w14:paraId="30A0AB1C" w14:textId="77777777" w:rsidR="0090398C" w:rsidRDefault="0090398C">
      <w:pPr>
        <w:spacing w:after="0" w:line="240" w:lineRule="auto"/>
      </w:pPr>
    </w:p>
  </w:footnote>
  <w:footnote w:type="continuationSeparator" w:id="0">
    <w:p w14:paraId="4347324C" w14:textId="77777777" w:rsidR="0090398C" w:rsidRDefault="00903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1AD4587"/>
    <w:multiLevelType w:val="multilevel"/>
    <w:tmpl w:val="FF1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98C"/>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183996</TotalTime>
  <Pages>2</Pages>
  <Words>390</Words>
  <Characters>2227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cp:revision>
  <cp:lastPrinted>2009-02-06T05:36:00Z</cp:lastPrinted>
  <dcterms:created xsi:type="dcterms:W3CDTF">2024-01-07T13:43:00Z</dcterms:created>
  <dcterms:modified xsi:type="dcterms:W3CDTF">2025-10-14T16:40:00Z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