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8AB7" w14:textId="77777777" w:rsidR="003059FA" w:rsidRDefault="003059FA" w:rsidP="003059FA">
      <w:pPr>
        <w:pStyle w:val="210"/>
        <w:shd w:val="clear" w:color="auto" w:fill="auto"/>
        <w:spacing w:after="578"/>
        <w:ind w:left="20" w:firstLine="0"/>
      </w:pPr>
      <w:r>
        <w:rPr>
          <w:rStyle w:val="21"/>
          <w:color w:val="000000"/>
        </w:rPr>
        <w:t>Федеральное государственное бюджетное образовательное</w:t>
      </w:r>
      <w:r>
        <w:rPr>
          <w:rStyle w:val="21"/>
          <w:color w:val="000000"/>
        </w:rPr>
        <w:br/>
        <w:t>учреждение высшего профессионального образования</w:t>
      </w:r>
      <w:r>
        <w:rPr>
          <w:rStyle w:val="21"/>
          <w:color w:val="000000"/>
        </w:rPr>
        <w:br/>
        <w:t>«Санкт-Петербургский государственный университет</w:t>
      </w:r>
      <w:r>
        <w:rPr>
          <w:rStyle w:val="21"/>
          <w:color w:val="000000"/>
        </w:rPr>
        <w:br/>
        <w:t>культуры и искусств»</w:t>
      </w:r>
    </w:p>
    <w:p w14:paraId="6B145FA0" w14:textId="77777777" w:rsidR="003059FA" w:rsidRDefault="003059FA" w:rsidP="003059FA">
      <w:pPr>
        <w:pStyle w:val="210"/>
        <w:shd w:val="clear" w:color="auto" w:fill="auto"/>
        <w:spacing w:after="1852" w:line="260" w:lineRule="exact"/>
        <w:ind w:firstLine="0"/>
        <w:jc w:val="right"/>
      </w:pPr>
      <w:r>
        <w:rPr>
          <w:rStyle w:val="21"/>
          <w:color w:val="000000"/>
        </w:rPr>
        <w:t>На правах рукописи</w:t>
      </w:r>
    </w:p>
    <w:p w14:paraId="07A57277" w14:textId="77777777" w:rsidR="003059FA" w:rsidRDefault="003059FA" w:rsidP="003059FA">
      <w:pPr>
        <w:pStyle w:val="33"/>
        <w:keepNext/>
        <w:keepLines/>
        <w:shd w:val="clear" w:color="auto" w:fill="auto"/>
        <w:spacing w:before="0" w:after="434" w:line="260" w:lineRule="exact"/>
        <w:ind w:left="20"/>
      </w:pPr>
      <w:bookmarkStart w:id="0" w:name="bookmark0"/>
      <w:r>
        <w:rPr>
          <w:rStyle w:val="32"/>
          <w:b/>
          <w:bCs/>
          <w:color w:val="000000"/>
        </w:rPr>
        <w:t>Карпов Леонид Владимирович</w:t>
      </w:r>
      <w:bookmarkEnd w:id="0"/>
      <w:r>
        <w:rPr>
          <w:rStyle w:val="32"/>
          <w:b/>
          <w:bCs/>
          <w:color w:val="000000"/>
        </w:rPr>
        <w:br/>
      </w:r>
      <w:r>
        <w:rPr>
          <w:rStyle w:val="21"/>
          <w:b w:val="0"/>
          <w:bCs w:val="0"/>
          <w:color w:val="000000"/>
        </w:rPr>
        <w:t>«Развитие базовой исполнительской техники формирования звука</w:t>
      </w:r>
      <w:r>
        <w:rPr>
          <w:rStyle w:val="21"/>
          <w:b w:val="0"/>
          <w:bCs w:val="0"/>
          <w:color w:val="000000"/>
        </w:rPr>
        <w:br/>
        <w:t>в процессе обучения игре на гитаре»</w:t>
      </w:r>
    </w:p>
    <w:p w14:paraId="71250416" w14:textId="77777777" w:rsidR="003059FA" w:rsidRDefault="003059FA" w:rsidP="003059FA">
      <w:pPr>
        <w:pStyle w:val="210"/>
        <w:shd w:val="clear" w:color="auto" w:fill="auto"/>
        <w:ind w:left="20" w:firstLine="0"/>
      </w:pPr>
      <w:r>
        <w:rPr>
          <w:rStyle w:val="21"/>
          <w:color w:val="000000"/>
        </w:rPr>
        <w:t>Специальность: 13.00.02 - теория и методика обучения и воспитания</w:t>
      </w:r>
      <w:r>
        <w:rPr>
          <w:rStyle w:val="21"/>
          <w:color w:val="000000"/>
        </w:rPr>
        <w:br/>
        <w:t>(музыка, уровни общего и профессионального образования).</w:t>
      </w:r>
    </w:p>
    <w:p w14:paraId="341ABD6C" w14:textId="77777777" w:rsidR="003059FA" w:rsidRDefault="003059FA" w:rsidP="003059FA">
      <w:pPr>
        <w:pStyle w:val="210"/>
        <w:shd w:val="clear" w:color="auto" w:fill="auto"/>
        <w:spacing w:after="900"/>
        <w:ind w:left="20" w:firstLine="0"/>
      </w:pPr>
      <w:r>
        <w:rPr>
          <w:rStyle w:val="21"/>
          <w:color w:val="000000"/>
        </w:rPr>
        <w:t>Диссертация на соискание ученой степени</w:t>
      </w:r>
      <w:r>
        <w:rPr>
          <w:rStyle w:val="21"/>
          <w:color w:val="000000"/>
        </w:rPr>
        <w:br/>
        <w:t>кандидата педагогических наук</w:t>
      </w:r>
    </w:p>
    <w:p w14:paraId="00E1B4C6" w14:textId="01352D90" w:rsidR="003059FA" w:rsidRDefault="003059FA" w:rsidP="003059FA">
      <w:pPr>
        <w:pStyle w:val="210"/>
        <w:shd w:val="clear" w:color="auto" w:fill="auto"/>
        <w:spacing w:after="1238"/>
        <w:ind w:left="4660" w:right="420" w:firstLine="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822960" simplePos="0" relativeHeight="251659264" behindDoc="1" locked="0" layoutInCell="1" allowOverlap="1" wp14:anchorId="4419B335" wp14:editId="47EA43BB">
                <wp:simplePos x="0" y="0"/>
                <wp:positionH relativeFrom="margin">
                  <wp:posOffset>-1239520</wp:posOffset>
                </wp:positionH>
                <wp:positionV relativeFrom="paragraph">
                  <wp:posOffset>-582295</wp:posOffset>
                </wp:positionV>
                <wp:extent cx="619760" cy="2179320"/>
                <wp:effectExtent l="635" t="0" r="0" b="0"/>
                <wp:wrapSquare wrapText="right"/>
                <wp:docPr id="96" name="Надпись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3BBA3" w14:textId="77777777" w:rsidR="003059FA" w:rsidRDefault="003059FA" w:rsidP="003059FA">
                            <w:pPr>
                              <w:pStyle w:val="42"/>
                              <w:shd w:val="clear" w:color="auto" w:fill="auto"/>
                              <w:spacing w:after="60" w:line="560" w:lineRule="exac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color w:val="000000"/>
                              </w:rPr>
                              <w:t>04201270389</w:t>
                            </w:r>
                          </w:p>
                          <w:p w14:paraId="43F20FD7" w14:textId="77777777" w:rsidR="003059FA" w:rsidRDefault="003059FA" w:rsidP="003059FA">
                            <w:pPr>
                              <w:pStyle w:val="52"/>
                              <w:shd w:val="clear" w:color="auto" w:fill="auto"/>
                              <w:spacing w:before="0" w:line="340" w:lineRule="exact"/>
                              <w:ind w:left="540"/>
                            </w:pPr>
                            <w:r>
                              <w:rPr>
                                <w:rStyle w:val="5Exact"/>
                                <w:color w:val="000000"/>
                              </w:rPr>
                              <w:t>28</w:t>
                            </w:r>
                            <w:r>
                              <w:rPr>
                                <w:rStyle w:val="516ptExact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Style w:val="5Exact"/>
                                <w:color w:val="000000"/>
                              </w:rPr>
                              <w:t>11.2012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9B335" id="_x0000_t202" coordsize="21600,21600" o:spt="202" path="m,l,21600r21600,l21600,xe">
                <v:stroke joinstyle="miter"/>
                <v:path gradientshapeok="t" o:connecttype="rect"/>
              </v:shapetype>
              <v:shape id="Надпись 96" o:spid="_x0000_s1026" type="#_x0000_t202" style="position:absolute;left:0;text-align:left;margin-left:-97.6pt;margin-top:-45.85pt;width:48.8pt;height:171.6pt;z-index:-251657216;visibility:visible;mso-wrap-style:square;mso-width-percent:0;mso-height-percent:0;mso-wrap-distance-left:5pt;mso-wrap-distance-top:0;mso-wrap-distance-right:64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" filled="f" stroked="f">
                <v:textbox style="layout-flow:vertical;mso-layout-flow-alt:bottom-to-top" inset="0,0,0,0">
                  <w:txbxContent>
                    <w:p w14:paraId="0573BBA3" w14:textId="77777777" w:rsidR="003059FA" w:rsidRDefault="003059FA" w:rsidP="003059FA">
                      <w:pPr>
                        <w:pStyle w:val="42"/>
                        <w:shd w:val="clear" w:color="auto" w:fill="auto"/>
                        <w:spacing w:after="60" w:line="560" w:lineRule="exact"/>
                      </w:pPr>
                      <w:r>
                        <w:rPr>
                          <w:rStyle w:val="4Exact"/>
                          <w:b/>
                          <w:bCs/>
                          <w:color w:val="000000"/>
                        </w:rPr>
                        <w:t>04201270389</w:t>
                      </w:r>
                    </w:p>
                    <w:p w14:paraId="43F20FD7" w14:textId="77777777" w:rsidR="003059FA" w:rsidRDefault="003059FA" w:rsidP="003059FA">
                      <w:pPr>
                        <w:pStyle w:val="52"/>
                        <w:shd w:val="clear" w:color="auto" w:fill="auto"/>
                        <w:spacing w:before="0" w:line="340" w:lineRule="exact"/>
                        <w:ind w:left="540"/>
                      </w:pPr>
                      <w:r>
                        <w:rPr>
                          <w:rStyle w:val="5Exact"/>
                          <w:color w:val="000000"/>
                        </w:rPr>
                        <w:t>28</w:t>
                      </w:r>
                      <w:r>
                        <w:rPr>
                          <w:rStyle w:val="516ptExact"/>
                          <w:color w:val="000000"/>
                        </w:rPr>
                        <w:t>.</w:t>
                      </w:r>
                      <w:r>
                        <w:rPr>
                          <w:rStyle w:val="5Exact"/>
                          <w:color w:val="000000"/>
                        </w:rPr>
                        <w:t>11.2012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21"/>
          <w:color w:val="000000"/>
        </w:rPr>
        <w:t>Научный руководитель кандидат педагогических наук, доктор культурологии, профессор Е.Л. Рыбакова</w:t>
      </w:r>
    </w:p>
    <w:p w14:paraId="6DE0CFEA" w14:textId="77777777" w:rsidR="003059FA" w:rsidRDefault="003059FA" w:rsidP="003059FA">
      <w:pPr>
        <w:pStyle w:val="210"/>
        <w:shd w:val="clear" w:color="auto" w:fill="auto"/>
        <w:spacing w:after="0" w:line="260" w:lineRule="exact"/>
        <w:ind w:left="20" w:firstLine="0"/>
      </w:pPr>
      <w:r>
        <w:rPr>
          <w:rStyle w:val="21"/>
          <w:color w:val="000000"/>
        </w:rPr>
        <w:t>Санкт-Петербург</w:t>
      </w:r>
    </w:p>
    <w:p w14:paraId="649548DB" w14:textId="06B179F2" w:rsidR="003059FA" w:rsidRDefault="003059FA" w:rsidP="003059FA">
      <w:pPr>
        <w:pStyle w:val="30"/>
        <w:shd w:val="clear" w:color="auto" w:fill="auto"/>
        <w:spacing w:before="0" w:line="260" w:lineRule="exact"/>
        <w:ind w:left="20"/>
      </w:pPr>
      <w:r>
        <w:rPr>
          <w:noProof/>
        </w:rPr>
        <w:drawing>
          <wp:anchor distT="0" distB="254000" distL="67310" distR="63500" simplePos="0" relativeHeight="251660288" behindDoc="1" locked="0" layoutInCell="1" allowOverlap="1" wp14:anchorId="28FCCDE6" wp14:editId="02D37EBB">
            <wp:simplePos x="0" y="0"/>
            <wp:positionH relativeFrom="margin">
              <wp:posOffset>269875</wp:posOffset>
            </wp:positionH>
            <wp:positionV relativeFrom="paragraph">
              <wp:posOffset>316865</wp:posOffset>
            </wp:positionV>
            <wp:extent cx="1517650" cy="1249680"/>
            <wp:effectExtent l="0" t="0" r="6350" b="7620"/>
            <wp:wrapTopAndBottom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3"/>
          <w:color w:val="000000"/>
        </w:rPr>
        <w:t>2012</w:t>
      </w:r>
      <w:r>
        <w:br w:type="page"/>
      </w:r>
    </w:p>
    <w:p w14:paraId="4E18E0E2" w14:textId="77777777" w:rsidR="003059FA" w:rsidRDefault="003059FA" w:rsidP="003059FA">
      <w:pPr>
        <w:pStyle w:val="210"/>
        <w:shd w:val="clear" w:color="auto" w:fill="auto"/>
        <w:spacing w:after="537" w:line="260" w:lineRule="exact"/>
        <w:ind w:left="60" w:firstLine="0"/>
      </w:pPr>
      <w:r>
        <w:rPr>
          <w:rStyle w:val="21"/>
          <w:color w:val="000000"/>
        </w:rPr>
        <w:lastRenderedPageBreak/>
        <w:t>СОДЕРЖАНИЕ</w:t>
      </w:r>
    </w:p>
    <w:p w14:paraId="2B782A73" w14:textId="77777777" w:rsidR="003059FA" w:rsidRDefault="003059FA" w:rsidP="003059FA">
      <w:pPr>
        <w:pStyle w:val="17"/>
        <w:tabs>
          <w:tab w:val="left" w:leader="dot" w:pos="8875"/>
        </w:tabs>
        <w:spacing w:after="401" w:line="26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" w:tooltip="Current Document" w:history="1">
        <w:r>
          <w:rPr>
            <w:rStyle w:val="19"/>
            <w:b/>
            <w:bCs/>
            <w:color w:val="000000"/>
          </w:rPr>
          <w:t>Введение</w:t>
        </w:r>
        <w:r>
          <w:rPr>
            <w:rStyle w:val="19"/>
            <w:b/>
            <w:bCs/>
            <w:color w:val="000000"/>
          </w:rPr>
          <w:tab/>
          <w:t>3</w:t>
        </w:r>
      </w:hyperlink>
    </w:p>
    <w:p w14:paraId="3C014A48" w14:textId="77777777" w:rsidR="003059FA" w:rsidRDefault="003059FA" w:rsidP="003059FA">
      <w:pPr>
        <w:pStyle w:val="17"/>
        <w:spacing w:after="0" w:line="418" w:lineRule="exact"/>
        <w:ind w:left="60"/>
        <w:jc w:val="center"/>
      </w:pPr>
      <w:r>
        <w:rPr>
          <w:rStyle w:val="19"/>
          <w:b/>
          <w:bCs/>
          <w:color w:val="000000"/>
        </w:rPr>
        <w:t>Глава I.</w:t>
      </w:r>
    </w:p>
    <w:p w14:paraId="188B7118" w14:textId="77777777" w:rsidR="003059FA" w:rsidRDefault="003059FA" w:rsidP="003059FA">
      <w:pPr>
        <w:pStyle w:val="17"/>
        <w:tabs>
          <w:tab w:val="right" w:leader="dot" w:pos="9224"/>
        </w:tabs>
        <w:spacing w:after="0" w:line="418" w:lineRule="exact"/>
      </w:pPr>
      <w:hyperlink w:anchor="bookmark2" w:tooltip="Current Document" w:history="1">
        <w:r>
          <w:rPr>
            <w:rStyle w:val="19"/>
            <w:b/>
            <w:bCs/>
            <w:color w:val="000000"/>
          </w:rPr>
          <w:t>Становление научно методического подхода к развитию исполнительской техники музыкантов-инструменталистов</w:t>
        </w:r>
        <w:r>
          <w:rPr>
            <w:rStyle w:val="19"/>
            <w:b/>
            <w:bCs/>
            <w:color w:val="000000"/>
          </w:rPr>
          <w:tab/>
          <w:t>11</w:t>
        </w:r>
      </w:hyperlink>
    </w:p>
    <w:p w14:paraId="387E5D64" w14:textId="77777777" w:rsidR="003059FA" w:rsidRDefault="003059FA" w:rsidP="003059FA">
      <w:pPr>
        <w:pStyle w:val="2f"/>
        <w:ind w:left="60"/>
      </w:pPr>
      <w:r>
        <w:rPr>
          <w:rStyle w:val="2f0"/>
          <w:color w:val="000000"/>
        </w:rPr>
        <w:t>§ 1. Формирование направлений научно-методического поиска в области</w:t>
      </w:r>
    </w:p>
    <w:p w14:paraId="62D19D98" w14:textId="77777777" w:rsidR="003059FA" w:rsidRDefault="003059FA" w:rsidP="003059FA">
      <w:pPr>
        <w:pStyle w:val="2f"/>
        <w:tabs>
          <w:tab w:val="right" w:leader="dot" w:pos="9224"/>
        </w:tabs>
        <w:ind w:left="320"/>
        <w:jc w:val="both"/>
      </w:pPr>
      <w:r>
        <w:rPr>
          <w:rStyle w:val="2f0"/>
          <w:color w:val="000000"/>
        </w:rPr>
        <w:t>инструментального исполнительства</w:t>
      </w:r>
      <w:r>
        <w:rPr>
          <w:rStyle w:val="2f0"/>
          <w:color w:val="000000"/>
        </w:rPr>
        <w:tab/>
        <w:t>11</w:t>
      </w:r>
    </w:p>
    <w:p w14:paraId="1E97A903" w14:textId="77777777" w:rsidR="003059FA" w:rsidRDefault="003059FA" w:rsidP="003059FA">
      <w:pPr>
        <w:pStyle w:val="2f"/>
        <w:ind w:left="320"/>
        <w:jc w:val="both"/>
      </w:pPr>
      <w:r>
        <w:rPr>
          <w:rStyle w:val="2f0"/>
          <w:color w:val="000000"/>
        </w:rPr>
        <w:t>§ 2. Художественно-эстетический и двигательный аспекты исполнительской</w:t>
      </w:r>
    </w:p>
    <w:p w14:paraId="3B3B94EF" w14:textId="77777777" w:rsidR="003059FA" w:rsidRDefault="003059FA" w:rsidP="003059FA">
      <w:pPr>
        <w:pStyle w:val="2f"/>
        <w:tabs>
          <w:tab w:val="right" w:leader="dot" w:pos="9224"/>
        </w:tabs>
        <w:ind w:left="320"/>
        <w:jc w:val="both"/>
      </w:pPr>
      <w:r>
        <w:rPr>
          <w:rStyle w:val="2f0"/>
          <w:color w:val="000000"/>
        </w:rPr>
        <w:t>техники гитариста</w:t>
      </w:r>
      <w:r>
        <w:rPr>
          <w:rStyle w:val="2f0"/>
          <w:color w:val="000000"/>
        </w:rPr>
        <w:tab/>
        <w:t>22</w:t>
      </w:r>
    </w:p>
    <w:p w14:paraId="77CD5B2E" w14:textId="77777777" w:rsidR="003059FA" w:rsidRDefault="003059FA" w:rsidP="003059FA">
      <w:pPr>
        <w:pStyle w:val="17"/>
        <w:spacing w:after="0" w:line="418" w:lineRule="exact"/>
        <w:ind w:left="60"/>
        <w:jc w:val="center"/>
      </w:pPr>
      <w:r>
        <w:rPr>
          <w:rStyle w:val="19"/>
          <w:b/>
          <w:bCs/>
          <w:color w:val="000000"/>
        </w:rPr>
        <w:t>Глава И.</w:t>
      </w:r>
    </w:p>
    <w:p w14:paraId="1C2FE30F" w14:textId="77777777" w:rsidR="003059FA" w:rsidRDefault="003059FA" w:rsidP="003059FA">
      <w:pPr>
        <w:pStyle w:val="17"/>
        <w:tabs>
          <w:tab w:val="right" w:leader="dot" w:pos="9224"/>
        </w:tabs>
        <w:spacing w:after="0" w:line="418" w:lineRule="exact"/>
      </w:pPr>
      <w:hyperlink w:anchor="bookmark6" w:tooltip="Current Document" w:history="1">
        <w:r>
          <w:rPr>
            <w:rStyle w:val="19"/>
            <w:b/>
            <w:bCs/>
            <w:color w:val="000000"/>
          </w:rPr>
          <w:t>Средства формирования звука на гитаре</w:t>
        </w:r>
        <w:r>
          <w:rPr>
            <w:rStyle w:val="2f5"/>
            <w:b/>
            <w:bCs/>
            <w:color w:val="000000"/>
          </w:rPr>
          <w:tab/>
          <w:t>42</w:t>
        </w:r>
      </w:hyperlink>
    </w:p>
    <w:p w14:paraId="742666ED" w14:textId="77777777" w:rsidR="003059FA" w:rsidRDefault="003059FA" w:rsidP="003059FA">
      <w:pPr>
        <w:pStyle w:val="2f"/>
        <w:tabs>
          <w:tab w:val="right" w:leader="dot" w:pos="8880"/>
        </w:tabs>
        <w:ind w:left="320"/>
      </w:pPr>
      <w:hyperlink w:anchor="bookmark7" w:tooltip="Current Document" w:history="1">
        <w:r>
          <w:rPr>
            <w:rStyle w:val="2f0"/>
            <w:color w:val="000000"/>
          </w:rPr>
          <w:t>§ 1. Вопросы развития исполнительской техники гитариста в учебно</w:t>
        </w:r>
        <w:r>
          <w:rPr>
            <w:rStyle w:val="2f0"/>
            <w:color w:val="000000"/>
          </w:rPr>
          <w:softHyphen/>
          <w:t>методических пособиях российской гитарной школы</w:t>
        </w:r>
        <w:r>
          <w:rPr>
            <w:rStyle w:val="2f0"/>
            <w:color w:val="000000"/>
          </w:rPr>
          <w:tab/>
          <w:t>42</w:t>
        </w:r>
      </w:hyperlink>
    </w:p>
    <w:p w14:paraId="00477FF2" w14:textId="77777777" w:rsidR="003059FA" w:rsidRDefault="003059FA" w:rsidP="003059FA">
      <w:pPr>
        <w:pStyle w:val="2f"/>
        <w:ind w:left="320"/>
        <w:jc w:val="both"/>
      </w:pPr>
      <w:r>
        <w:rPr>
          <w:rStyle w:val="2f0"/>
          <w:color w:val="000000"/>
        </w:rPr>
        <w:t>§ 2. Основы звукообразования и классификация средств</w:t>
      </w:r>
    </w:p>
    <w:p w14:paraId="5204257A" w14:textId="77777777" w:rsidR="003059FA" w:rsidRDefault="003059FA" w:rsidP="003059FA">
      <w:pPr>
        <w:pStyle w:val="2f"/>
        <w:tabs>
          <w:tab w:val="right" w:leader="dot" w:pos="9224"/>
        </w:tabs>
        <w:ind w:left="320"/>
        <w:jc w:val="both"/>
      </w:pPr>
      <w:hyperlink w:anchor="bookmark10" w:tooltip="Current Document" w:history="1">
        <w:r>
          <w:rPr>
            <w:rStyle w:val="2f0"/>
            <w:color w:val="000000"/>
          </w:rPr>
          <w:t>формирования звука</w:t>
        </w:r>
        <w:r>
          <w:rPr>
            <w:rStyle w:val="2f0"/>
            <w:color w:val="000000"/>
          </w:rPr>
          <w:tab/>
          <w:t>73</w:t>
        </w:r>
      </w:hyperlink>
    </w:p>
    <w:p w14:paraId="041EACDD" w14:textId="77777777" w:rsidR="003059FA" w:rsidRDefault="003059FA" w:rsidP="003059FA">
      <w:pPr>
        <w:pStyle w:val="2f"/>
        <w:tabs>
          <w:tab w:val="right" w:leader="dot" w:pos="9224"/>
        </w:tabs>
        <w:ind w:left="320"/>
        <w:jc w:val="both"/>
      </w:pPr>
      <w:hyperlink w:anchor="bookmark26" w:tooltip="Current Document" w:history="1">
        <w:r>
          <w:rPr>
            <w:rStyle w:val="2f0"/>
            <w:color w:val="000000"/>
          </w:rPr>
          <w:t>§ 3 Описание способов и приемов формирования звука</w:t>
        </w:r>
        <w:r>
          <w:rPr>
            <w:rStyle w:val="2f0"/>
            <w:color w:val="000000"/>
          </w:rPr>
          <w:tab/>
          <w:t>87</w:t>
        </w:r>
      </w:hyperlink>
    </w:p>
    <w:p w14:paraId="27DA5F98" w14:textId="77777777" w:rsidR="003059FA" w:rsidRDefault="003059FA" w:rsidP="003059FA">
      <w:pPr>
        <w:pStyle w:val="17"/>
        <w:spacing w:after="0" w:line="418" w:lineRule="exact"/>
        <w:ind w:left="60"/>
        <w:jc w:val="center"/>
      </w:pPr>
      <w:r>
        <w:rPr>
          <w:rStyle w:val="19"/>
          <w:b/>
          <w:bCs/>
          <w:color w:val="000000"/>
        </w:rPr>
        <w:t xml:space="preserve">Глава </w:t>
      </w:r>
      <w:r>
        <w:rPr>
          <w:rStyle w:val="215pt0"/>
          <w:b w:val="0"/>
          <w:bCs w:val="0"/>
          <w:color w:val="000000"/>
        </w:rPr>
        <w:t>III.</w:t>
      </w:r>
    </w:p>
    <w:p w14:paraId="7F9224BB" w14:textId="77777777" w:rsidR="003059FA" w:rsidRDefault="003059FA" w:rsidP="003059FA">
      <w:pPr>
        <w:pStyle w:val="17"/>
        <w:tabs>
          <w:tab w:val="right" w:leader="dot" w:pos="9224"/>
        </w:tabs>
        <w:spacing w:after="0" w:line="418" w:lineRule="exact"/>
      </w:pPr>
      <w:hyperlink w:anchor="bookmark29" w:tooltip="Current Document" w:history="1">
        <w:r>
          <w:rPr>
            <w:rStyle w:val="19"/>
            <w:b/>
            <w:bCs/>
            <w:color w:val="000000"/>
          </w:rPr>
          <w:t>Теоретическое и методическое обоснование экспериментальной работы по развитию базовой исполнительской техники формирования звука на гитаре</w:t>
        </w:r>
        <w:r>
          <w:rPr>
            <w:rStyle w:val="19"/>
            <w:b/>
            <w:bCs/>
            <w:color w:val="000000"/>
          </w:rPr>
          <w:tab/>
          <w:t>116</w:t>
        </w:r>
      </w:hyperlink>
    </w:p>
    <w:p w14:paraId="249803F6" w14:textId="77777777" w:rsidR="003059FA" w:rsidRDefault="003059FA" w:rsidP="003059FA">
      <w:pPr>
        <w:pStyle w:val="2f"/>
        <w:tabs>
          <w:tab w:val="right" w:leader="dot" w:pos="9224"/>
        </w:tabs>
        <w:ind w:left="320"/>
        <w:jc w:val="both"/>
      </w:pPr>
      <w:hyperlink w:anchor="bookmark30" w:tooltip="Current Document" w:history="1">
        <w:r>
          <w:rPr>
            <w:rStyle w:val="2f0"/>
            <w:color w:val="000000"/>
          </w:rPr>
          <w:t>§ 1. Концепция, обучающая программа и методика</w:t>
        </w:r>
        <w:r>
          <w:rPr>
            <w:rStyle w:val="2f0"/>
            <w:color w:val="000000"/>
          </w:rPr>
          <w:tab/>
          <w:t>116</w:t>
        </w:r>
      </w:hyperlink>
    </w:p>
    <w:p w14:paraId="76DCA8BD" w14:textId="77777777" w:rsidR="003059FA" w:rsidRDefault="003059FA" w:rsidP="003059FA">
      <w:pPr>
        <w:pStyle w:val="2f"/>
        <w:ind w:left="320"/>
        <w:jc w:val="both"/>
      </w:pPr>
      <w:r>
        <w:rPr>
          <w:rStyle w:val="2f0"/>
          <w:color w:val="000000"/>
        </w:rPr>
        <w:t>§ 2. Подготовка, содержание и результаты педагогического эксперимента. 131</w:t>
      </w:r>
    </w:p>
    <w:p w14:paraId="0A425998" w14:textId="77777777" w:rsidR="003059FA" w:rsidRDefault="003059FA" w:rsidP="003059FA">
      <w:pPr>
        <w:pStyle w:val="17"/>
        <w:tabs>
          <w:tab w:val="right" w:leader="dot" w:pos="9224"/>
        </w:tabs>
        <w:spacing w:after="0" w:line="418" w:lineRule="exact"/>
      </w:pPr>
      <w:hyperlink w:anchor="bookmark36" w:tooltip="Current Document" w:history="1">
        <w:r>
          <w:rPr>
            <w:rStyle w:val="19"/>
            <w:b/>
            <w:bCs/>
            <w:color w:val="000000"/>
          </w:rPr>
          <w:t>Заключение</w:t>
        </w:r>
        <w:r>
          <w:rPr>
            <w:rStyle w:val="19"/>
            <w:b/>
            <w:bCs/>
            <w:color w:val="000000"/>
          </w:rPr>
          <w:tab/>
          <w:t>159</w:t>
        </w:r>
      </w:hyperlink>
    </w:p>
    <w:p w14:paraId="2E73C44F" w14:textId="77777777" w:rsidR="003059FA" w:rsidRDefault="003059FA" w:rsidP="003059FA">
      <w:pPr>
        <w:pStyle w:val="34"/>
        <w:tabs>
          <w:tab w:val="right" w:leader="dot" w:pos="9224"/>
        </w:tabs>
        <w:jc w:val="both"/>
      </w:pPr>
      <w:hyperlink w:anchor="bookmark37" w:tooltip="Current Document" w:history="1">
        <w:r>
          <w:rPr>
            <w:rStyle w:val="2f0"/>
            <w:color w:val="000000"/>
          </w:rPr>
          <w:t>Список литературы</w:t>
        </w:r>
        <w:r>
          <w:rPr>
            <w:rStyle w:val="2f0"/>
            <w:color w:val="000000"/>
          </w:rPr>
          <w:tab/>
          <w:t>162</w:t>
        </w:r>
      </w:hyperlink>
    </w:p>
    <w:p w14:paraId="2A3EC4FF" w14:textId="77777777" w:rsidR="003059FA" w:rsidRDefault="003059FA" w:rsidP="003059FA">
      <w:pPr>
        <w:pStyle w:val="34"/>
        <w:tabs>
          <w:tab w:val="right" w:leader="dot" w:pos="9224"/>
        </w:tabs>
        <w:jc w:val="both"/>
      </w:pPr>
      <w:hyperlink w:anchor="bookmark38" w:tooltip="Current Document" w:history="1">
        <w:r>
          <w:rPr>
            <w:rStyle w:val="2f0"/>
            <w:color w:val="000000"/>
          </w:rPr>
          <w:t>Приложение №1</w:t>
        </w:r>
        <w:r>
          <w:rPr>
            <w:rStyle w:val="2f0"/>
            <w:color w:val="000000"/>
          </w:rPr>
          <w:tab/>
          <w:t>180</w:t>
        </w:r>
      </w:hyperlink>
    </w:p>
    <w:p w14:paraId="45182A40" w14:textId="77777777" w:rsidR="003059FA" w:rsidRDefault="003059FA" w:rsidP="003059FA">
      <w:pPr>
        <w:pStyle w:val="2f"/>
        <w:tabs>
          <w:tab w:val="right" w:leader="dot" w:pos="9224"/>
        </w:tabs>
        <w:jc w:val="both"/>
      </w:pPr>
      <w:r>
        <w:rPr>
          <w:rStyle w:val="2f0"/>
          <w:color w:val="000000"/>
        </w:rPr>
        <w:t>Приложение №2</w:t>
      </w:r>
      <w:r>
        <w:rPr>
          <w:rStyle w:val="2f0"/>
          <w:color w:val="000000"/>
        </w:rPr>
        <w:tab/>
        <w:t>200</w:t>
      </w:r>
    </w:p>
    <w:p w14:paraId="4B19BB41" w14:textId="77777777" w:rsidR="003059FA" w:rsidRDefault="003059FA" w:rsidP="003059FA">
      <w:pPr>
        <w:pStyle w:val="2f"/>
        <w:tabs>
          <w:tab w:val="right" w:leader="dot" w:pos="9224"/>
        </w:tabs>
        <w:jc w:val="both"/>
        <w:sectPr w:rsidR="003059FA">
          <w:headerReference w:type="even" r:id="rId8"/>
          <w:footnotePr>
            <w:numRestart w:val="eachPage"/>
          </w:footnotePr>
          <w:pgSz w:w="11900" w:h="16840"/>
          <w:pgMar w:top="1480" w:right="554" w:bottom="2764" w:left="2043" w:header="0" w:footer="3" w:gutter="0"/>
          <w:cols w:space="720"/>
          <w:noEndnote/>
          <w:docGrid w:linePitch="360"/>
        </w:sectPr>
      </w:pPr>
      <w:r>
        <w:rPr>
          <w:rStyle w:val="2f0"/>
          <w:color w:val="000000"/>
        </w:rPr>
        <w:t>Приложение №3</w:t>
      </w:r>
      <w:r>
        <w:rPr>
          <w:rStyle w:val="2f0"/>
          <w:color w:val="000000"/>
        </w:rPr>
        <w:tab/>
        <w:t>220</w:t>
      </w:r>
    </w:p>
    <w:p w14:paraId="2C700BFE" w14:textId="7EA0394B" w:rsidR="002462B6" w:rsidRDefault="003059FA" w:rsidP="003059FA">
      <w:pPr>
        <w:rPr>
          <w:b/>
          <w:bCs/>
        </w:rPr>
      </w:pPr>
      <w:r>
        <w:rPr>
          <w:b/>
          <w:bCs/>
        </w:rPr>
        <w:lastRenderedPageBreak/>
        <w:fldChar w:fldCharType="end"/>
      </w:r>
    </w:p>
    <w:p w14:paraId="5DFE0646" w14:textId="77777777" w:rsidR="003059FA" w:rsidRDefault="003059FA" w:rsidP="003059FA">
      <w:pPr>
        <w:pStyle w:val="15"/>
        <w:keepNext/>
        <w:keepLines/>
        <w:shd w:val="clear" w:color="auto" w:fill="auto"/>
        <w:spacing w:after="223" w:line="300" w:lineRule="exact"/>
      </w:pPr>
      <w:bookmarkStart w:id="1" w:name="bookmark36"/>
      <w:proofErr w:type="spellStart"/>
      <w:r>
        <w:rPr>
          <w:rStyle w:val="14"/>
          <w:b/>
          <w:bCs/>
          <w:color w:val="000000"/>
        </w:rPr>
        <w:t>Заключение</w:t>
      </w:r>
      <w:bookmarkEnd w:id="1"/>
      <w:proofErr w:type="spellEnd"/>
    </w:p>
    <w:p w14:paraId="754393BA" w14:textId="77777777" w:rsidR="003059FA" w:rsidRDefault="003059FA" w:rsidP="003059FA">
      <w:pPr>
        <w:pStyle w:val="210"/>
        <w:shd w:val="clear" w:color="auto" w:fill="auto"/>
        <w:spacing w:after="0" w:line="418" w:lineRule="exact"/>
        <w:ind w:firstLine="460"/>
        <w:jc w:val="both"/>
      </w:pPr>
      <w:r>
        <w:rPr>
          <w:rStyle w:val="21"/>
          <w:color w:val="000000"/>
        </w:rPr>
        <w:t>Изучение проблемы интенсификации развития базовой техники формирования звука на гитаре и экспериментальная апробация инновационной программы и методики в учебном процессе позволили сделать следующие выводы.</w:t>
      </w:r>
    </w:p>
    <w:p w14:paraId="3C8740C7" w14:textId="77777777" w:rsidR="003059FA" w:rsidRDefault="003059FA" w:rsidP="003059FA">
      <w:pPr>
        <w:pStyle w:val="210"/>
        <w:shd w:val="clear" w:color="auto" w:fill="auto"/>
        <w:spacing w:after="0" w:line="418" w:lineRule="exact"/>
        <w:ind w:firstLine="460"/>
        <w:jc w:val="both"/>
      </w:pPr>
      <w:r>
        <w:rPr>
          <w:rStyle w:val="21"/>
          <w:color w:val="000000"/>
        </w:rPr>
        <w:t>Проблема развития базовой исполнительской техники формирования звука является актуальной не только для исполнительского искусства игры на гитаре, но и для музыкантов-инструменталистов, играющих на иных различных музыкальных инструментах, так как является определяющим для развития исполнительской техники. В связи с этим решение проблемы интенсификации развития в учебном процессе базовой исполнительской техники формирования звука, является актуальным для общей педагогики музыкального образования и воспитания.</w:t>
      </w:r>
    </w:p>
    <w:p w14:paraId="2BCCF606" w14:textId="77777777" w:rsidR="003059FA" w:rsidRDefault="003059FA" w:rsidP="003059FA">
      <w:pPr>
        <w:pStyle w:val="210"/>
        <w:shd w:val="clear" w:color="auto" w:fill="auto"/>
        <w:spacing w:after="0" w:line="418" w:lineRule="exact"/>
        <w:ind w:firstLine="460"/>
        <w:jc w:val="both"/>
      </w:pPr>
      <w:r>
        <w:rPr>
          <w:rStyle w:val="21"/>
          <w:color w:val="000000"/>
        </w:rPr>
        <w:t>Со стороны истории вопроса развития исполнительской техники музыкантов-инструменталистов выяснилось, что формирование методологии строилось на различных исторически сложившихся теориях, направлениях и методах, которые удалось обобщить и выстроить в один ряд в форме классификации методов, изложенных в главе I, §1.</w:t>
      </w:r>
    </w:p>
    <w:p w14:paraId="710714F3" w14:textId="77777777" w:rsidR="003059FA" w:rsidRDefault="003059FA" w:rsidP="003059FA">
      <w:pPr>
        <w:pStyle w:val="210"/>
        <w:shd w:val="clear" w:color="auto" w:fill="auto"/>
        <w:tabs>
          <w:tab w:val="left" w:pos="5122"/>
        </w:tabs>
        <w:spacing w:after="0" w:line="418" w:lineRule="exact"/>
        <w:ind w:firstLine="460"/>
        <w:jc w:val="both"/>
      </w:pPr>
      <w:r>
        <w:rPr>
          <w:rStyle w:val="21"/>
          <w:color w:val="000000"/>
        </w:rPr>
        <w:t xml:space="preserve">Исследуя различные аспекты исполнительской техники гитаристов, удалось составить </w:t>
      </w:r>
      <w:r>
        <w:rPr>
          <w:rStyle w:val="28"/>
          <w:color w:val="000000"/>
        </w:rPr>
        <w:t>классификацию видов</w:t>
      </w:r>
      <w:r>
        <w:rPr>
          <w:rStyle w:val="21"/>
          <w:color w:val="000000"/>
        </w:rPr>
        <w:t xml:space="preserve"> исполнительской техники, а также выделить и охарактеризовать главные аспекты:</w:t>
      </w:r>
      <w:r>
        <w:rPr>
          <w:rStyle w:val="21"/>
          <w:color w:val="000000"/>
        </w:rPr>
        <w:tab/>
      </w:r>
      <w:proofErr w:type="spellStart"/>
      <w:r>
        <w:rPr>
          <w:rStyle w:val="28"/>
          <w:color w:val="000000"/>
        </w:rPr>
        <w:t>худоэюествепио</w:t>
      </w:r>
      <w:proofErr w:type="spellEnd"/>
      <w:r>
        <w:rPr>
          <w:rStyle w:val="28"/>
          <w:color w:val="000000"/>
        </w:rPr>
        <w:t>-эстетический и</w:t>
      </w:r>
    </w:p>
    <w:p w14:paraId="37BBA723" w14:textId="77777777" w:rsidR="003059FA" w:rsidRDefault="003059FA" w:rsidP="003059FA">
      <w:pPr>
        <w:pStyle w:val="210"/>
        <w:shd w:val="clear" w:color="auto" w:fill="auto"/>
        <w:spacing w:after="0" w:line="418" w:lineRule="exact"/>
        <w:ind w:firstLine="0"/>
        <w:jc w:val="both"/>
      </w:pPr>
      <w:r>
        <w:rPr>
          <w:rStyle w:val="28"/>
          <w:color w:val="000000"/>
        </w:rPr>
        <w:t>двигательный.</w:t>
      </w:r>
      <w:r>
        <w:rPr>
          <w:rStyle w:val="21"/>
          <w:color w:val="000000"/>
        </w:rPr>
        <w:t xml:space="preserve"> Двигательный аспект исполнительской техники, был рассмотрен по </w:t>
      </w:r>
      <w:r>
        <w:rPr>
          <w:rStyle w:val="21"/>
          <w:color w:val="000000"/>
        </w:rPr>
        <w:lastRenderedPageBreak/>
        <w:t>отдельным составляющим, что легло в основу исследования базовой исполнительской техники формирования звука на гитаре.</w:t>
      </w:r>
    </w:p>
    <w:p w14:paraId="3507C31B" w14:textId="77777777" w:rsidR="003059FA" w:rsidRDefault="003059FA" w:rsidP="003059FA">
      <w:pPr>
        <w:pStyle w:val="210"/>
        <w:shd w:val="clear" w:color="auto" w:fill="auto"/>
        <w:spacing w:after="0" w:line="418" w:lineRule="exact"/>
        <w:ind w:firstLine="460"/>
        <w:jc w:val="both"/>
      </w:pPr>
      <w:r>
        <w:rPr>
          <w:rStyle w:val="21"/>
          <w:color w:val="000000"/>
        </w:rPr>
        <w:t>С помощью создания педагогической концепции комплексного подхода, ее теоретической основы на основе классификации средств формирования звука, специальной программы и методики удалось значительно повысить интенсивность развития базовой исполнительской техники формирования звука на гитаре в учебном процессе.</w:t>
      </w:r>
    </w:p>
    <w:p w14:paraId="05D4B10A" w14:textId="77777777" w:rsidR="003059FA" w:rsidRDefault="003059FA" w:rsidP="003059FA">
      <w:pPr>
        <w:pStyle w:val="210"/>
        <w:shd w:val="clear" w:color="auto" w:fill="auto"/>
        <w:spacing w:after="0" w:line="418" w:lineRule="exact"/>
        <w:ind w:firstLine="460"/>
        <w:jc w:val="both"/>
      </w:pPr>
      <w:r>
        <w:rPr>
          <w:rStyle w:val="21"/>
          <w:color w:val="000000"/>
        </w:rPr>
        <w:t xml:space="preserve">В результате решения теоретико-исследовательских и </w:t>
      </w:r>
      <w:proofErr w:type="spellStart"/>
      <w:r>
        <w:rPr>
          <w:rStyle w:val="21"/>
          <w:color w:val="000000"/>
        </w:rPr>
        <w:t>опытно</w:t>
      </w:r>
      <w:r>
        <w:rPr>
          <w:rStyle w:val="21"/>
          <w:color w:val="000000"/>
        </w:rPr>
        <w:softHyphen/>
        <w:t>экспериментальных</w:t>
      </w:r>
      <w:proofErr w:type="spellEnd"/>
      <w:r>
        <w:rPr>
          <w:rStyle w:val="21"/>
          <w:color w:val="000000"/>
        </w:rPr>
        <w:t xml:space="preserve"> задач достигнута главная цель диссертации - создана и экспериментально апробирована музыкально-педагогическая концепция, повышающая интенсивность развития базовой исполнительской техники формирования звука на гитаре в учебном процессе, что в конечном итоге определило научную новизну и научно-практическую значимость проделанной работы.</w:t>
      </w:r>
    </w:p>
    <w:p w14:paraId="4B987206" w14:textId="77777777" w:rsidR="003059FA" w:rsidRDefault="003059FA" w:rsidP="003059FA">
      <w:pPr>
        <w:pStyle w:val="210"/>
        <w:shd w:val="clear" w:color="auto" w:fill="auto"/>
        <w:spacing w:after="0" w:line="418" w:lineRule="exact"/>
        <w:ind w:firstLine="460"/>
        <w:jc w:val="both"/>
      </w:pPr>
      <w:r>
        <w:rPr>
          <w:rStyle w:val="21"/>
          <w:color w:val="000000"/>
        </w:rPr>
        <w:t>Предложенная педагогическая концепция позволяет не только повысить интенсивность развития базовой исполнительской техники формирования звука, выраженную в уменьшении педагогических, психологических, материальных и иных затрат, но и сократить время освоения и развития всей исполнительской техники игры на гитаре. Процесс интенсификации развития базовой исполнительской техники формирования звука позволяет также расширить творческое поле деятельности гитаристов-исполнителей, педагогов, обучающих игре на гитаре, а также композиторов, пишущих музыку для гитары.</w:t>
      </w:r>
    </w:p>
    <w:p w14:paraId="325B1C28" w14:textId="77777777" w:rsidR="003059FA" w:rsidRDefault="003059FA" w:rsidP="003059FA">
      <w:pPr>
        <w:pStyle w:val="210"/>
        <w:shd w:val="clear" w:color="auto" w:fill="auto"/>
        <w:spacing w:after="0" w:line="418" w:lineRule="exact"/>
        <w:ind w:firstLine="460"/>
        <w:jc w:val="both"/>
      </w:pPr>
      <w:r>
        <w:rPr>
          <w:rStyle w:val="21"/>
          <w:color w:val="000000"/>
        </w:rPr>
        <w:t xml:space="preserve">Теоретический материал, классификация средств формирования звука, программа и методика, изложенные в диссертации, позволяют создать условия </w:t>
      </w:r>
      <w:r>
        <w:rPr>
          <w:rStyle w:val="21"/>
          <w:color w:val="000000"/>
        </w:rPr>
        <w:lastRenderedPageBreak/>
        <w:t>для педагогической преемственности в системе музыкального образования от начального к среднему и высшему уровням обучения, что в свою очередь дает возможность поднять эффективность всей системы обучения игре на гитаре.</w:t>
      </w:r>
    </w:p>
    <w:p w14:paraId="6C540B69" w14:textId="77777777" w:rsidR="003059FA" w:rsidRDefault="003059FA" w:rsidP="003059FA">
      <w:pPr>
        <w:pStyle w:val="210"/>
        <w:shd w:val="clear" w:color="auto" w:fill="auto"/>
        <w:spacing w:after="0" w:line="418" w:lineRule="exact"/>
        <w:ind w:firstLine="460"/>
        <w:jc w:val="both"/>
      </w:pPr>
      <w:r>
        <w:rPr>
          <w:rStyle w:val="21"/>
          <w:color w:val="000000"/>
        </w:rPr>
        <w:t>Внедрение предложенной концепции в учебный процесс поможет уменьшить основное противоречие между возрастающей потребностью в обучении игре на гитаре, и недостаточной эффективностью системы профессионального обучения игре на этом инструменте.</w:t>
      </w:r>
    </w:p>
    <w:p w14:paraId="6F46B606" w14:textId="77777777" w:rsidR="003059FA" w:rsidRDefault="003059FA" w:rsidP="003059FA">
      <w:pPr>
        <w:pStyle w:val="210"/>
        <w:shd w:val="clear" w:color="auto" w:fill="auto"/>
        <w:spacing w:after="0" w:line="418" w:lineRule="exact"/>
        <w:ind w:firstLine="460"/>
        <w:jc w:val="both"/>
      </w:pPr>
      <w:r>
        <w:rPr>
          <w:rStyle w:val="21"/>
          <w:color w:val="000000"/>
        </w:rPr>
        <w:t>Результаты исследования позволяют сделать выводы о том, что освоение и развитие базовой исполнительской техники формирования звука в процессе обучения игре на гитаре является органичным элементом всего комплекса педагогической работы по воспитанию личности музыканта-исполнителя, в которой непременным условием является гармоничное развитие интеллектуальных и физических способностей обучающихся.</w:t>
      </w:r>
    </w:p>
    <w:p w14:paraId="06C20031" w14:textId="77777777" w:rsidR="003059FA" w:rsidRDefault="003059FA" w:rsidP="003059FA">
      <w:pPr>
        <w:pStyle w:val="210"/>
        <w:shd w:val="clear" w:color="auto" w:fill="auto"/>
        <w:spacing w:after="0" w:line="418" w:lineRule="exact"/>
        <w:ind w:firstLine="460"/>
        <w:jc w:val="both"/>
      </w:pPr>
      <w:r>
        <w:rPr>
          <w:rStyle w:val="21"/>
          <w:color w:val="000000"/>
        </w:rPr>
        <w:t>Основной вывод исследования состоит в том, что предложенная в диссертации педагогическая концепция развития базовой исполнительской</w:t>
      </w:r>
    </w:p>
    <w:p w14:paraId="63C2EA81" w14:textId="5B8DFC97" w:rsidR="003059FA" w:rsidRPr="003059FA" w:rsidRDefault="003059FA" w:rsidP="003059FA">
      <w:r>
        <w:rPr>
          <w:rStyle w:val="21"/>
          <w:color w:val="000000"/>
        </w:rPr>
        <w:t>техники формирования звука в процессе обучения игре на гитаре, перспективна в аспекте повышения эффективности гармоничного развития общих и профессиональных способностей гитаристов-исполнителей. Задачи гармоничного развития личности в области музыкального образования требуют дальнейшего изучения и поиска новых разнообразных путей повышения интенсивности и эффективности учебного процесса.</w:t>
      </w:r>
    </w:p>
    <w:sectPr w:rsidR="003059FA" w:rsidRPr="003059FA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7F74" w14:textId="77777777" w:rsidR="00762230" w:rsidRDefault="00762230">
      <w:pPr>
        <w:spacing w:after="0" w:line="240" w:lineRule="auto"/>
      </w:pPr>
      <w:r>
        <w:separator/>
      </w:r>
    </w:p>
  </w:endnote>
  <w:endnote w:type="continuationSeparator" w:id="0">
    <w:p w14:paraId="0BB3D961" w14:textId="77777777" w:rsidR="00762230" w:rsidRDefault="0076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CF23" w14:textId="77777777" w:rsidR="00762230" w:rsidRDefault="00762230">
      <w:pPr>
        <w:spacing w:after="0" w:line="240" w:lineRule="auto"/>
      </w:pPr>
      <w:r>
        <w:separator/>
      </w:r>
    </w:p>
  </w:footnote>
  <w:footnote w:type="continuationSeparator" w:id="0">
    <w:p w14:paraId="13E0392B" w14:textId="77777777" w:rsidR="00762230" w:rsidRDefault="0076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78B2" w14:textId="1DA69FFB" w:rsidR="003059FA" w:rsidRDefault="003059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B5E3B04" wp14:editId="2402E20C">
              <wp:simplePos x="0" y="0"/>
              <wp:positionH relativeFrom="page">
                <wp:posOffset>4059555</wp:posOffset>
              </wp:positionH>
              <wp:positionV relativeFrom="page">
                <wp:posOffset>490220</wp:posOffset>
              </wp:positionV>
              <wp:extent cx="70485" cy="160655"/>
              <wp:effectExtent l="1905" t="4445" r="3810" b="0"/>
              <wp:wrapNone/>
              <wp:docPr id="97" name="Надпись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AD926" w14:textId="77777777" w:rsidR="003059FA" w:rsidRDefault="003059FA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E3B04" id="_x0000_t202" coordsize="21600,21600" o:spt="202" path="m,l,21600r21600,l21600,xe">
              <v:stroke joinstyle="miter"/>
              <v:path gradientshapeok="t" o:connecttype="rect"/>
            </v:shapetype>
            <v:shape id="Надпись 97" o:spid="_x0000_s1027" type="#_x0000_t202" style="position:absolute;margin-left:319.65pt;margin-top:38.6pt;width:5.5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" filled="f" stroked="f">
              <v:textbox style="mso-fit-shape-to-text:t" inset="0,0,0,0">
                <w:txbxContent>
                  <w:p w14:paraId="790AD926" w14:textId="77777777" w:rsidR="003059FA" w:rsidRDefault="003059FA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22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1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B"/>
    <w:multiLevelType w:val="multilevel"/>
    <w:tmpl w:val="0000002A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39"/>
    <w:multiLevelType w:val="multilevel"/>
    <w:tmpl w:val="0000003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7" w15:restartNumberingAfterBreak="0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3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22"/>
  </w:num>
  <w:num w:numId="8">
    <w:abstractNumId w:val="18"/>
  </w:num>
  <w:num w:numId="9">
    <w:abstractNumId w:val="14"/>
  </w:num>
  <w:num w:numId="10">
    <w:abstractNumId w:val="15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29"/>
  </w:num>
  <w:num w:numId="16">
    <w:abstractNumId w:val="21"/>
  </w:num>
  <w:num w:numId="17">
    <w:abstractNumId w:val="12"/>
  </w:num>
  <w:num w:numId="18">
    <w:abstractNumId w:val="24"/>
  </w:num>
  <w:num w:numId="19">
    <w:abstractNumId w:val="17"/>
  </w:num>
  <w:num w:numId="20">
    <w:abstractNumId w:val="27"/>
  </w:num>
  <w:num w:numId="21">
    <w:abstractNumId w:val="13"/>
  </w:num>
  <w:num w:numId="22">
    <w:abstractNumId w:val="28"/>
  </w:num>
  <w:num w:numId="23">
    <w:abstractNumId w:val="26"/>
  </w:num>
  <w:num w:numId="24">
    <w:abstractNumId w:val="9"/>
  </w:num>
  <w:num w:numId="25">
    <w:abstractNumId w:val="10"/>
  </w:num>
  <w:num w:numId="26">
    <w:abstractNumId w:val="19"/>
  </w:num>
  <w:num w:numId="27">
    <w:abstractNumId w:val="20"/>
  </w:num>
  <w:num w:numId="28">
    <w:abstractNumId w:val="23"/>
  </w:num>
  <w:num w:numId="29">
    <w:abstractNumId w:val="11"/>
  </w:num>
  <w:num w:numId="30">
    <w:abstractNumId w:val="2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3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9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102718</TotalTime>
  <Pages>6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6915</cp:revision>
  <dcterms:created xsi:type="dcterms:W3CDTF">2024-06-20T08:51:00Z</dcterms:created>
  <dcterms:modified xsi:type="dcterms:W3CDTF">2024-10-13T11:48:00Z</dcterms:modified>
  <cp:category/>
</cp:coreProperties>
</file>