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28FF" w14:textId="77777777" w:rsidR="009C4FB1" w:rsidRDefault="009C4FB1" w:rsidP="009C4FB1">
      <w:pPr>
        <w:pStyle w:val="afffffffffffffffffffffffffff5"/>
        <w:rPr>
          <w:rFonts w:ascii="Verdana" w:hAnsi="Verdana"/>
          <w:color w:val="000000"/>
          <w:sz w:val="21"/>
          <w:szCs w:val="21"/>
        </w:rPr>
      </w:pPr>
      <w:r>
        <w:rPr>
          <w:rFonts w:ascii="Helvetica" w:hAnsi="Helvetica" w:cs="Helvetica"/>
          <w:b/>
          <w:bCs w:val="0"/>
          <w:color w:val="222222"/>
          <w:sz w:val="21"/>
          <w:szCs w:val="21"/>
        </w:rPr>
        <w:t>Беломестных, Сергей Анатольевич.</w:t>
      </w:r>
    </w:p>
    <w:p w14:paraId="690298C6" w14:textId="77777777" w:rsidR="009C4FB1" w:rsidRDefault="009C4FB1" w:rsidP="009C4FB1">
      <w:pPr>
        <w:pStyle w:val="20"/>
        <w:spacing w:before="0" w:after="312"/>
        <w:rPr>
          <w:rFonts w:ascii="Arial" w:hAnsi="Arial" w:cs="Arial"/>
          <w:caps/>
          <w:color w:val="333333"/>
          <w:sz w:val="27"/>
          <w:szCs w:val="27"/>
        </w:rPr>
      </w:pPr>
      <w:r>
        <w:rPr>
          <w:rFonts w:ascii="Helvetica" w:hAnsi="Helvetica" w:cs="Helvetica"/>
          <w:caps/>
          <w:color w:val="222222"/>
          <w:sz w:val="21"/>
          <w:szCs w:val="21"/>
        </w:rPr>
        <w:t>Сверхпроводящий ускоряющий модуль на основе одномодового резонатора и его взаимодействие с интенсивным пучком в накопителе CESR : диссертация ... кандидата технических наук : 01.04.20. - Новосибирск, 1998. - 95 с. : ил.</w:t>
      </w:r>
    </w:p>
    <w:p w14:paraId="23ABD17A" w14:textId="77777777" w:rsidR="009C4FB1" w:rsidRDefault="009C4FB1" w:rsidP="009C4FB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Беломестных, Сергей Анатольевич</w:t>
      </w:r>
    </w:p>
    <w:p w14:paraId="118FFE3B"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 xml:space="preserve">1. G. </w:t>
      </w:r>
      <w:r>
        <w:rPr>
          <w:rFonts w:ascii="Arial" w:hAnsi="Arial" w:cs="Arial"/>
          <w:color w:val="333333"/>
          <w:sz w:val="21"/>
          <w:szCs w:val="21"/>
        </w:rPr>
        <w:t>Н</w:t>
      </w:r>
      <w:r w:rsidRPr="009C4FB1">
        <w:rPr>
          <w:rFonts w:ascii="Arial" w:hAnsi="Arial" w:cs="Arial"/>
          <w:color w:val="333333"/>
          <w:sz w:val="21"/>
          <w:szCs w:val="21"/>
          <w:lang w:val="en-US"/>
        </w:rPr>
        <w:t>. Rees, "Radiation Excitation and Beam Distributions in Electron Storage Rings," Synchrotron Radiation and Free Electron Lasers, Proc. CERN Accelerator School, Chester, United Kingdom, April 1989, CERN 90-03, pp. 37-52.</w:t>
      </w:r>
    </w:p>
    <w:p w14:paraId="5C18C6CB"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2. M. Tigner, "CESR - An Electron Positron Colliding Beam Facility at Cornell," IEEE Trans. Nucl. Sci., NS-24, 1849 (1977).</w:t>
      </w:r>
    </w:p>
    <w:p w14:paraId="3D8F3DC7"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3. B. W. Batterman, N. W. Ashcroft, "CHRTR CHESS: The New Synchrotron Radiation Facility at Cornell," Science, 206:10 (1979), pp. 157-161.</w:t>
      </w:r>
    </w:p>
    <w:p w14:paraId="3B41C194"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4. D. Rubin, "CESR Status and Plans," Proceedings of the 1995 Particle Accelerator Conference, Dallas, TX, May 1995, Vol. 1, pp. 481-485.</w:t>
      </w:r>
    </w:p>
    <w:p w14:paraId="64AC0CC7"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5. M. Billing, "Observation of a Longitudinal Coupled Bunch Instability with Trains of Bunches in CESR," presented at the 1997 Particle Accelerator Conference, Vancouver, Canada, May 1997.</w:t>
      </w:r>
    </w:p>
    <w:p w14:paraId="3773091B"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6. A. Temnykh, D. Hartill, S. Belomestnykh, R. Kaplan, "The HOM Study of CESR RF Cavities Using Single Circulating Bunch," Report CBN 97-5, Cornell Laboratory of Nuclear Studies, Ithaca, NY (January 1997), presented at the 1997 Particle Accelerator Conference, Vancouver, Canada, May 1997.</w:t>
      </w:r>
    </w:p>
    <w:p w14:paraId="53313057"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 xml:space="preserve">7. </w:t>
      </w:r>
      <w:r>
        <w:rPr>
          <w:rFonts w:ascii="Arial" w:hAnsi="Arial" w:cs="Arial"/>
          <w:color w:val="333333"/>
          <w:sz w:val="21"/>
          <w:szCs w:val="21"/>
        </w:rPr>
        <w:t>С</w:t>
      </w:r>
      <w:r w:rsidRPr="009C4FB1">
        <w:rPr>
          <w:rFonts w:ascii="Arial" w:hAnsi="Arial" w:cs="Arial"/>
          <w:color w:val="333333"/>
          <w:sz w:val="21"/>
          <w:szCs w:val="21"/>
          <w:lang w:val="en-US"/>
        </w:rPr>
        <w:t xml:space="preserve">. </w:t>
      </w:r>
      <w:r>
        <w:rPr>
          <w:rFonts w:ascii="Arial" w:hAnsi="Arial" w:cs="Arial"/>
          <w:color w:val="333333"/>
          <w:sz w:val="21"/>
          <w:szCs w:val="21"/>
        </w:rPr>
        <w:t>А</w:t>
      </w:r>
      <w:r w:rsidRPr="009C4FB1">
        <w:rPr>
          <w:rFonts w:ascii="Arial" w:hAnsi="Arial" w:cs="Arial"/>
          <w:color w:val="333333"/>
          <w:sz w:val="21"/>
          <w:szCs w:val="21"/>
          <w:lang w:val="en-US"/>
        </w:rPr>
        <w:t xml:space="preserve">. </w:t>
      </w:r>
      <w:r>
        <w:rPr>
          <w:rFonts w:ascii="Arial" w:hAnsi="Arial" w:cs="Arial"/>
          <w:color w:val="333333"/>
          <w:sz w:val="21"/>
          <w:szCs w:val="21"/>
        </w:rPr>
        <w:t>Беломестных</w:t>
      </w:r>
      <w:r w:rsidRPr="009C4FB1">
        <w:rPr>
          <w:rFonts w:ascii="Arial" w:hAnsi="Arial" w:cs="Arial"/>
          <w:color w:val="333333"/>
          <w:sz w:val="21"/>
          <w:szCs w:val="21"/>
          <w:lang w:val="en-US"/>
        </w:rPr>
        <w:t xml:space="preserve">, </w:t>
      </w:r>
      <w:r>
        <w:rPr>
          <w:rFonts w:ascii="Arial" w:hAnsi="Arial" w:cs="Arial"/>
          <w:color w:val="333333"/>
          <w:sz w:val="21"/>
          <w:szCs w:val="21"/>
        </w:rPr>
        <w:t>неопубликовано</w:t>
      </w:r>
      <w:r w:rsidRPr="009C4FB1">
        <w:rPr>
          <w:rFonts w:ascii="Arial" w:hAnsi="Arial" w:cs="Arial"/>
          <w:color w:val="333333"/>
          <w:sz w:val="21"/>
          <w:szCs w:val="21"/>
          <w:lang w:val="en-US"/>
        </w:rPr>
        <w:t>.</w:t>
      </w:r>
    </w:p>
    <w:p w14:paraId="21186A26"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8. D. Fromowitz, "Simulation of Multibunch Instabilities Based on the Fundamental Cavity Mode," Report CON 97-10, Cornell Laboratory of Nuclear Studies, Ithaca, NY (August 1997).</w:t>
      </w:r>
    </w:p>
    <w:p w14:paraId="40AD06E7"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В. Г. Вещеревич, "Многорезонаторные ускоряющие структуры электрон-позитронного накопителя ВЭПП-4," Диссертация на соискание ученой степени кандидата технических наук, Новосибирск, 1983.</w:t>
      </w:r>
    </w:p>
    <w:p w14:paraId="48EE9041"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10. J. Kirchgessner, "Review of the Development of RF Cavities for High Currents," Proceedings of the 1995 Particle Accelerator Conference and International Conference on High-Energy Accelerators, Dallas, TX, May 1995, Vol. 3, pp. 1469-1473.</w:t>
      </w:r>
    </w:p>
    <w:p w14:paraId="0320DA45"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t>11. R. Boni, "HOM-Free Cavities," Proceedings of the Fifth European Particle Accelerator Conference, Barcelona, Spain, June 1996, Vol. 1, pp. 182-186.</w:t>
      </w:r>
    </w:p>
    <w:p w14:paraId="1E623594" w14:textId="77777777" w:rsidR="009C4FB1" w:rsidRPr="009C4FB1" w:rsidRDefault="009C4FB1" w:rsidP="009C4FB1">
      <w:pPr>
        <w:pStyle w:val="afffffffffffffffffffffffffff5"/>
        <w:spacing w:before="0" w:beforeAutospacing="0" w:after="312" w:afterAutospacing="0"/>
        <w:rPr>
          <w:rFonts w:ascii="Arial" w:hAnsi="Arial" w:cs="Arial"/>
          <w:color w:val="333333"/>
          <w:sz w:val="21"/>
          <w:szCs w:val="21"/>
          <w:lang w:val="en-US"/>
        </w:rPr>
      </w:pPr>
      <w:r w:rsidRPr="009C4FB1">
        <w:rPr>
          <w:rFonts w:ascii="Arial" w:hAnsi="Arial" w:cs="Arial"/>
          <w:color w:val="333333"/>
          <w:sz w:val="21"/>
          <w:szCs w:val="21"/>
          <w:lang w:val="en-US"/>
        </w:rPr>
        <w:lastRenderedPageBreak/>
        <w:t>12. K. Akai, "RF Issues for High Intensity Factories," Proceedings of the Fifth European Particle Accelerator Conference, Barcelona, Spain, June 1996, Vol. 1, pp. 205209.</w:t>
      </w:r>
    </w:p>
    <w:p w14:paraId="38AE1E33"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S. Belomestnykh, "Coherent Synchrotron Frequency Shift due to the Fundamental Accelerating Cavity Mode in CESR," Report SRF 970314-01, Cornell Laboratory of Nuclear Studies, Ithaca, NY (March 1997).</w:t>
      </w:r>
    </w:p>
    <w:p w14:paraId="0AC9542F"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H. Padamsee, P. Barnes, S. Belomestnykh, et al., "Beam Test of a Superconducting Cavity for the CESR Luminosity Upgrade," Proceedings of the 1995 Particle Accelerator Conference and International Conference on High-Energy Accelerators, Dallas, TX, May 1995, Vol. 3, pp. 1515-1517.</w:t>
      </w:r>
    </w:p>
    <w:p w14:paraId="68AF57C1"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T. Furuya, et al., "Beam Test of a Superconducting Damped Cavity for KEKB," KEK Preprint 97-18, presented at the 1997 Particle Accelerator Conference, Vancouver, Canada, May 1997.</w:t>
      </w:r>
    </w:p>
    <w:p w14:paraId="29C6684C"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3B9BF5A4"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H. Padamsee, P. Barnes, S. Belomestnykh, et al., "Beam Test of a Superconducting Cavity for the CESR Luminosity Upgrade," Proceedings of the 1995 Particle Accelerator Conference and International Conference on High-Energy Accelerators, Dallas, TX, May 1995, Vol. 3, pp. 1515-1517.</w:t>
      </w:r>
    </w:p>
    <w:p w14:paraId="692B59BC"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H. Padamsee, et al., "Accelerating Cavity Development for the Cornell B-Factory, CESR-B," Conference Record of the 1991 IEEE Particle Accelerator Conference, San Francisco, CA, May 1991, Vol. 2, pp. 786-788.</w:t>
      </w:r>
    </w:p>
    <w:p w14:paraId="3F1E743D"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H. Padamsee, et al., "Design Challenges for High Current Storage Rings," Particle Accelerators, 1992, Vol. 40, pp. 17-41.</w:t>
      </w:r>
    </w:p>
    <w:p w14:paraId="0E5E1411"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M. Tigner, "CESR-B, Upgrade the CESR Facility to B-Factory Capability," Conference Record of the 1991 IEEE Particle Accelerator Conference, San Francisco, CA, May 1991, Vol. 1, pp. 132-134.</w:t>
      </w:r>
    </w:p>
    <w:p w14:paraId="4A3483BA"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D. Rubin, "CESR Status and Plans," Proceedings of the 1995 Particle Accelerator Conference, Dallas, TX, May 1995, Vol. 1, pp. 481-485.</w:t>
      </w:r>
    </w:p>
    <w:p w14:paraId="5BAE4F36"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V. Veshcherevich, "B-Factory Cavity with Long Tubes and Tapers: Dipole Modes. Measurements on Full Scale Copper Model," Minutes of the SRF Meeting, July 9, 1992, Report SRFM 070992, Cornell Laboratory of Nuclear Studies, Ithaca, NY (1992).</w:t>
      </w:r>
    </w:p>
    <w:p w14:paraId="49219FE3"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S. Belomestnykh, "Cutoff Frequencies of Several SRF and CESR Beam Pipes," Report SRF 951220-18, Cornell Laboratory of Nuclear Studies, Ithaca, NY (1995).</w:t>
      </w:r>
    </w:p>
    <w:p w14:paraId="29FF9611"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T. Kageyama, "Grooved Beam Pipe for Damping Dipole Modes in RF Cavities," KEK B-Factory Workshop, KEK, Tsukuba, Japan, October 1990.</w:t>
      </w:r>
    </w:p>
    <w:p w14:paraId="4D2CD268"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1.9 P. Kneisel and B. Lewis, "Advanced Surface Cleaning Methods - Three Years Experience with High Pressure Ultrapure Water Rinsing of Superconducting Cavities," Proceedings of the 7th Workshop on RF Superconductivity, Vol. 1, pp.311-327.</w:t>
      </w:r>
    </w:p>
    <w:p w14:paraId="4B90BD84"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D. Moffat et al., "Preparation and Testing of a Superconducting Cavity for CESR-B," Proceedings of the 1993 Particle Accelerator Conference, Washington, D.C., May 1993, Vol. 2, pp. 763-765.</w:t>
      </w:r>
    </w:p>
    <w:p w14:paraId="0AC353B6"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S. Belomestnykh, et al., "Superconducting RF System for the CESR Luminosity Upgrade: Design, Status, and Plans," Proceedings of the Fifth European Particle Accelerator Conference, Barcelona, Spain, June 1996, Vol. 3, pp. 2100-2102.</w:t>
      </w:r>
    </w:p>
    <w:p w14:paraId="026F3008"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M. Pisharody, et al., "High Power Window Test on a MHz Planar Waveguide Window for the CESR Upgrade," Proceedings of the 1995 Particle Accelerator Conference and International Conference on High-Energy Accelerators, Dallas, TX, May 1995, Vol. 3, pp. 1720-1722.</w:t>
      </w:r>
    </w:p>
    <w:p w14:paraId="7E925E3F"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E. Chojnacki, P. Barnes, S. Belomestnykh, et al., "Tests and Designs of HighPower Waveguide Vacuum Windows at Cornell," Report SRF 971210-07, Cornell</w:t>
      </w:r>
    </w:p>
    <w:p w14:paraId="503691B2"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Laboratory of Nuclear Studies, Ithaca, NY (December 1997), presented at the Eighth Workshop on RF Superconductivity, Abano Terme, Italy, October 1997.</w:t>
      </w:r>
    </w:p>
    <w:p w14:paraId="58803F57"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D. J. Liska, et al., "Design Features of a Seven-Cell, High Gradient Superconducting Cavity," Proceedings of the 1992 Linear Accelerator Conference, Ottawa, Canada, August 1992, Vol. 1, pp. 162-165.</w:t>
      </w:r>
    </w:p>
    <w:p w14:paraId="4B0AD91A"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J. Kirchgessner, "Thoughts on the Very High Value of dF/dP" Report SRF 940321-01, Cornell Laoratory of Nuclear Studies, Ithaca, NY (March 1994).</w:t>
      </w:r>
    </w:p>
    <w:p w14:paraId="7A3794E1"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J. Kirchgessner and S. Belomestnykh, "On the Pressure Compensation for the B-cell Cavity in the MARK II Cryostat," Report SRF 970624-06, Cornell Laboratory of Nuclear Studies, Ithaca, NY (June 1997).</w:t>
      </w:r>
    </w:p>
    <w:p w14:paraId="41578528"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S. Belomestnykh, et al., "Comparison of the Predicted and Measured Loss Factor of the Superconducting Cavity Assembly for the CESR Upgrade," Proceedings of the 1995 Particle Accelerator Conference and International Conference on High-Energy Accelerators, Dallas, TX, May 1995, Vol. 5, pp. 3394-3396.</w:t>
      </w:r>
    </w:p>
    <w:p w14:paraId="559C2E77"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1.18 D. Moffat, et al., "Design and Fabrication of a Ferrite-lined HOM Load for CESR-B," Proceedings of the 1993 Particle Accelerator Conference, Washington, D.C., May 1993, Vol. 2, pp. 977-979.</w:t>
      </w:r>
    </w:p>
    <w:p w14:paraId="63AF6A63" w14:textId="77777777" w:rsidR="009C4FB1" w:rsidRDefault="009C4FB1" w:rsidP="009C4FB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1.19 W. Hartung, "The Interaction between a Beam and a Layer of Microwave-Absorbing Material," Ph. D. Dissertation, Cornell University (1996).</w:t>
      </w:r>
    </w:p>
    <w:p w14:paraId="77FDBE4B" w14:textId="5EB1AFDF" w:rsidR="00410372" w:rsidRPr="009C4FB1" w:rsidRDefault="00410372" w:rsidP="009C4FB1"/>
    <w:sectPr w:rsidR="00410372" w:rsidRPr="009C4F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ABD9" w14:textId="77777777" w:rsidR="001370FF" w:rsidRDefault="001370FF">
      <w:pPr>
        <w:spacing w:after="0" w:line="240" w:lineRule="auto"/>
      </w:pPr>
      <w:r>
        <w:separator/>
      </w:r>
    </w:p>
  </w:endnote>
  <w:endnote w:type="continuationSeparator" w:id="0">
    <w:p w14:paraId="31E4181B" w14:textId="77777777" w:rsidR="001370FF" w:rsidRDefault="0013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6436" w14:textId="77777777" w:rsidR="001370FF" w:rsidRDefault="001370FF"/>
    <w:p w14:paraId="000C6DD9" w14:textId="77777777" w:rsidR="001370FF" w:rsidRDefault="001370FF"/>
    <w:p w14:paraId="77DEC59E" w14:textId="77777777" w:rsidR="001370FF" w:rsidRDefault="001370FF"/>
    <w:p w14:paraId="3850298C" w14:textId="77777777" w:rsidR="001370FF" w:rsidRDefault="001370FF"/>
    <w:p w14:paraId="7656BDBE" w14:textId="77777777" w:rsidR="001370FF" w:rsidRDefault="001370FF"/>
    <w:p w14:paraId="78BA12B6" w14:textId="77777777" w:rsidR="001370FF" w:rsidRDefault="001370FF"/>
    <w:p w14:paraId="156CD784" w14:textId="77777777" w:rsidR="001370FF" w:rsidRDefault="001370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6D181" wp14:editId="3DC050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5BB0" w14:textId="77777777" w:rsidR="001370FF" w:rsidRDefault="00137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6D1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0F5BB0" w14:textId="77777777" w:rsidR="001370FF" w:rsidRDefault="00137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49F20" w14:textId="77777777" w:rsidR="001370FF" w:rsidRDefault="001370FF"/>
    <w:p w14:paraId="5FA93CA1" w14:textId="77777777" w:rsidR="001370FF" w:rsidRDefault="001370FF"/>
    <w:p w14:paraId="7A87DA8E" w14:textId="77777777" w:rsidR="001370FF" w:rsidRDefault="001370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CFBF9D" wp14:editId="5DF69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57DE" w14:textId="77777777" w:rsidR="001370FF" w:rsidRDefault="001370FF"/>
                          <w:p w14:paraId="35D88E2E" w14:textId="77777777" w:rsidR="001370FF" w:rsidRDefault="001370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FBF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1557DE" w14:textId="77777777" w:rsidR="001370FF" w:rsidRDefault="001370FF"/>
                    <w:p w14:paraId="35D88E2E" w14:textId="77777777" w:rsidR="001370FF" w:rsidRDefault="001370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D87345" w14:textId="77777777" w:rsidR="001370FF" w:rsidRDefault="001370FF"/>
    <w:p w14:paraId="32CAF74F" w14:textId="77777777" w:rsidR="001370FF" w:rsidRDefault="001370FF">
      <w:pPr>
        <w:rPr>
          <w:sz w:val="2"/>
          <w:szCs w:val="2"/>
        </w:rPr>
      </w:pPr>
    </w:p>
    <w:p w14:paraId="2F7E51FD" w14:textId="77777777" w:rsidR="001370FF" w:rsidRDefault="001370FF"/>
    <w:p w14:paraId="1C1C2AE8" w14:textId="77777777" w:rsidR="001370FF" w:rsidRDefault="001370FF">
      <w:pPr>
        <w:spacing w:after="0" w:line="240" w:lineRule="auto"/>
      </w:pPr>
    </w:p>
  </w:footnote>
  <w:footnote w:type="continuationSeparator" w:id="0">
    <w:p w14:paraId="28E98F27" w14:textId="77777777" w:rsidR="001370FF" w:rsidRDefault="00137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0FF"/>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131163</TotalTime>
  <Pages>4</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3462</cp:revision>
  <cp:lastPrinted>2009-02-06T05:36:00Z</cp:lastPrinted>
  <dcterms:created xsi:type="dcterms:W3CDTF">2024-01-07T13:43:00Z</dcterms:created>
  <dcterms:modified xsi:type="dcterms:W3CDTF">2025-07-12T21:10:00Z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