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92" w:rsidRDefault="00D93546" w:rsidP="00D93546">
      <w:pPr>
        <w:rPr>
          <w:rFonts w:ascii="Times New Roman" w:eastAsia="Times New Roman" w:hAnsi="Times New Roman" w:cs="Times New Roman"/>
          <w:color w:val="000000"/>
          <w:kern w:val="0"/>
          <w:sz w:val="28"/>
          <w:szCs w:val="28"/>
          <w:lang w:val="en-US" w:eastAsia="ru-RU" w:bidi="ru-RU"/>
        </w:rPr>
      </w:pPr>
      <w:r w:rsidRPr="00D93546">
        <w:rPr>
          <w:rFonts w:ascii="Times New Roman" w:eastAsia="Times New Roman" w:hAnsi="Times New Roman" w:cs="Times New Roman" w:hint="eastAsia"/>
          <w:color w:val="000000"/>
          <w:kern w:val="0"/>
          <w:sz w:val="28"/>
          <w:szCs w:val="28"/>
          <w:lang w:eastAsia="ru-RU" w:bidi="ru-RU"/>
        </w:rPr>
        <w:t>Серба</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Елена</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Михайловна</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Разработка</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биотехнологического</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процесса</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ферментативного</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гидролиза</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дрожжевой</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биомассы</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с</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целью</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получения</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биологически</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активных</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добавок</w:t>
      </w:r>
      <w:r w:rsidRPr="00D93546">
        <w:rPr>
          <w:rFonts w:ascii="Times New Roman" w:eastAsia="Times New Roman" w:hAnsi="Times New Roman" w:cs="Times New Roman"/>
          <w:color w:val="000000"/>
          <w:kern w:val="0"/>
          <w:sz w:val="28"/>
          <w:szCs w:val="28"/>
          <w:lang w:eastAsia="ru-RU" w:bidi="ru-RU"/>
        </w:rPr>
        <w:t xml:space="preserve"> :  </w:t>
      </w:r>
      <w:r w:rsidRPr="00D93546">
        <w:rPr>
          <w:rFonts w:ascii="Times New Roman" w:eastAsia="Times New Roman" w:hAnsi="Times New Roman" w:cs="Times New Roman" w:hint="eastAsia"/>
          <w:color w:val="000000"/>
          <w:kern w:val="0"/>
          <w:sz w:val="28"/>
          <w:szCs w:val="28"/>
          <w:lang w:eastAsia="ru-RU" w:bidi="ru-RU"/>
        </w:rPr>
        <w:t>Дис</w:t>
      </w:r>
      <w:r w:rsidRPr="00D93546">
        <w:rPr>
          <w:rFonts w:ascii="Times New Roman" w:eastAsia="Times New Roman" w:hAnsi="Times New Roman" w:cs="Times New Roman"/>
          <w:color w:val="000000"/>
          <w:kern w:val="0"/>
          <w:sz w:val="28"/>
          <w:szCs w:val="28"/>
          <w:lang w:eastAsia="ru-RU" w:bidi="ru-RU"/>
        </w:rPr>
        <w:t xml:space="preserve">. ... </w:t>
      </w:r>
      <w:r w:rsidRPr="00D93546">
        <w:rPr>
          <w:rFonts w:ascii="Times New Roman" w:eastAsia="Times New Roman" w:hAnsi="Times New Roman" w:cs="Times New Roman" w:hint="eastAsia"/>
          <w:color w:val="000000"/>
          <w:kern w:val="0"/>
          <w:sz w:val="28"/>
          <w:szCs w:val="28"/>
          <w:lang w:eastAsia="ru-RU" w:bidi="ru-RU"/>
        </w:rPr>
        <w:t>канд</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техн</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наук</w:t>
      </w:r>
      <w:r w:rsidRPr="00D93546">
        <w:rPr>
          <w:rFonts w:ascii="Times New Roman" w:eastAsia="Times New Roman" w:hAnsi="Times New Roman" w:cs="Times New Roman"/>
          <w:color w:val="000000"/>
          <w:kern w:val="0"/>
          <w:sz w:val="28"/>
          <w:szCs w:val="28"/>
          <w:lang w:eastAsia="ru-RU" w:bidi="ru-RU"/>
        </w:rPr>
        <w:t xml:space="preserve"> : 05.18.07 </w:t>
      </w:r>
      <w:r w:rsidRPr="00D93546">
        <w:rPr>
          <w:rFonts w:ascii="Times New Roman" w:eastAsia="Times New Roman" w:hAnsi="Times New Roman" w:cs="Times New Roman" w:hint="eastAsia"/>
          <w:color w:val="000000"/>
          <w:kern w:val="0"/>
          <w:sz w:val="28"/>
          <w:szCs w:val="28"/>
          <w:lang w:eastAsia="ru-RU" w:bidi="ru-RU"/>
        </w:rPr>
        <w:t>Москва</w:t>
      </w:r>
      <w:r w:rsidRPr="00D93546">
        <w:rPr>
          <w:rFonts w:ascii="Times New Roman" w:eastAsia="Times New Roman" w:hAnsi="Times New Roman" w:cs="Times New Roman"/>
          <w:color w:val="000000"/>
          <w:kern w:val="0"/>
          <w:sz w:val="28"/>
          <w:szCs w:val="28"/>
          <w:lang w:eastAsia="ru-RU" w:bidi="ru-RU"/>
        </w:rPr>
        <w:t xml:space="preserve">, 2005 175 </w:t>
      </w:r>
      <w:r w:rsidRPr="00D93546">
        <w:rPr>
          <w:rFonts w:ascii="Times New Roman" w:eastAsia="Times New Roman" w:hAnsi="Times New Roman" w:cs="Times New Roman" w:hint="eastAsia"/>
          <w:color w:val="000000"/>
          <w:kern w:val="0"/>
          <w:sz w:val="28"/>
          <w:szCs w:val="28"/>
          <w:lang w:eastAsia="ru-RU" w:bidi="ru-RU"/>
        </w:rPr>
        <w:t>с</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РГБ</w:t>
      </w:r>
      <w:r w:rsidRPr="00D93546">
        <w:rPr>
          <w:rFonts w:ascii="Times New Roman" w:eastAsia="Times New Roman" w:hAnsi="Times New Roman" w:cs="Times New Roman"/>
          <w:color w:val="000000"/>
          <w:kern w:val="0"/>
          <w:sz w:val="28"/>
          <w:szCs w:val="28"/>
          <w:lang w:eastAsia="ru-RU" w:bidi="ru-RU"/>
        </w:rPr>
        <w:t xml:space="preserve"> </w:t>
      </w:r>
      <w:r w:rsidRPr="00D93546">
        <w:rPr>
          <w:rFonts w:ascii="Times New Roman" w:eastAsia="Times New Roman" w:hAnsi="Times New Roman" w:cs="Times New Roman" w:hint="eastAsia"/>
          <w:color w:val="000000"/>
          <w:kern w:val="0"/>
          <w:sz w:val="28"/>
          <w:szCs w:val="28"/>
          <w:lang w:eastAsia="ru-RU" w:bidi="ru-RU"/>
        </w:rPr>
        <w:t>ОД</w:t>
      </w:r>
      <w:r w:rsidRPr="00D93546">
        <w:rPr>
          <w:rFonts w:ascii="Times New Roman" w:eastAsia="Times New Roman" w:hAnsi="Times New Roman" w:cs="Times New Roman"/>
          <w:color w:val="000000"/>
          <w:kern w:val="0"/>
          <w:sz w:val="28"/>
          <w:szCs w:val="28"/>
          <w:lang w:eastAsia="ru-RU" w:bidi="ru-RU"/>
        </w:rPr>
        <w:t>, 61:06-5/303</w:t>
      </w:r>
    </w:p>
    <w:p w:rsidR="00D93546" w:rsidRDefault="00D93546" w:rsidP="00D93546">
      <w:pPr>
        <w:rPr>
          <w:rFonts w:ascii="Times New Roman" w:eastAsia="Times New Roman" w:hAnsi="Times New Roman" w:cs="Times New Roman"/>
          <w:color w:val="000000"/>
          <w:kern w:val="0"/>
          <w:sz w:val="28"/>
          <w:szCs w:val="28"/>
          <w:lang w:val="en-US" w:eastAsia="ru-RU" w:bidi="ru-RU"/>
        </w:rPr>
      </w:pPr>
    </w:p>
    <w:p w:rsidR="00D93546" w:rsidRDefault="00D93546" w:rsidP="00D93546">
      <w:pPr>
        <w:rPr>
          <w:rFonts w:ascii="Times New Roman" w:eastAsia="Times New Roman" w:hAnsi="Times New Roman" w:cs="Times New Roman"/>
          <w:color w:val="000000"/>
          <w:kern w:val="0"/>
          <w:sz w:val="28"/>
          <w:szCs w:val="28"/>
          <w:lang w:val="en-US" w:eastAsia="ru-RU" w:bidi="ru-RU"/>
        </w:rPr>
      </w:pPr>
    </w:p>
    <w:p w:rsidR="00D93546" w:rsidRPr="00D93546" w:rsidRDefault="00D93546" w:rsidP="00D93546">
      <w:pPr>
        <w:tabs>
          <w:tab w:val="clear" w:pos="709"/>
        </w:tabs>
        <w:suppressAutoHyphens w:val="0"/>
        <w:spacing w:after="289" w:line="322" w:lineRule="exact"/>
        <w:ind w:left="40" w:firstLine="0"/>
        <w:jc w:val="center"/>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ГОСУДАРСТВЕННОЕ НАУЧНОЕ УЧРЕЖДЕНИЕ ВСЕРОССИЙСКИЙ НАУЧНО-ИССЛЕДОВАТЕЛЬСКИЙ ИНСТИТУТ ПИЩЕВОЙ БИОТЕХНОЛОГИИ (РАСХН)</w:t>
      </w:r>
    </w:p>
    <w:p w:rsidR="00D93546" w:rsidRPr="00D93546" w:rsidRDefault="00D93546" w:rsidP="00D93546">
      <w:pPr>
        <w:tabs>
          <w:tab w:val="clear" w:pos="709"/>
        </w:tabs>
        <w:suppressAutoHyphens w:val="0"/>
        <w:spacing w:after="657" w:line="260" w:lineRule="exact"/>
        <w:ind w:right="260" w:firstLine="0"/>
        <w:jc w:val="righ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На правах рукописи</w:t>
      </w:r>
    </w:p>
    <w:p w:rsidR="00D93546" w:rsidRPr="00D93546" w:rsidRDefault="00D93546" w:rsidP="00D93546">
      <w:pPr>
        <w:tabs>
          <w:tab w:val="clear" w:pos="709"/>
        </w:tabs>
        <w:suppressAutoHyphens w:val="0"/>
        <w:spacing w:after="1867" w:line="260" w:lineRule="exact"/>
        <w:ind w:left="40" w:firstLine="0"/>
        <w:jc w:val="center"/>
        <w:rPr>
          <w:rFonts w:ascii="Times New Roman" w:eastAsia="Times New Roman" w:hAnsi="Times New Roman" w:cs="Times New Roman"/>
          <w:b/>
          <w:bCs/>
          <w:color w:val="000000"/>
          <w:kern w:val="0"/>
          <w:sz w:val="26"/>
          <w:szCs w:val="26"/>
          <w:lang w:eastAsia="ru-RU" w:bidi="ru-RU"/>
        </w:rPr>
      </w:pPr>
      <w:r w:rsidRPr="00D93546">
        <w:rPr>
          <w:rFonts w:ascii="Times New Roman" w:eastAsia="Times New Roman" w:hAnsi="Times New Roman" w:cs="Times New Roman"/>
          <w:b/>
          <w:bCs/>
          <w:color w:val="000000"/>
          <w:kern w:val="0"/>
          <w:sz w:val="26"/>
          <w:szCs w:val="26"/>
          <w:lang w:eastAsia="ru-RU" w:bidi="ru-RU"/>
        </w:rPr>
        <w:t>Серба Елена Михайловна</w:t>
      </w:r>
    </w:p>
    <w:p w:rsidR="00D93546" w:rsidRPr="00D93546" w:rsidRDefault="00D93546" w:rsidP="00D93546">
      <w:pPr>
        <w:tabs>
          <w:tab w:val="clear" w:pos="709"/>
        </w:tabs>
        <w:suppressAutoHyphens w:val="0"/>
        <w:spacing w:after="1306" w:line="317" w:lineRule="exact"/>
        <w:ind w:left="40" w:firstLine="0"/>
        <w:jc w:val="center"/>
        <w:rPr>
          <w:rFonts w:ascii="Times New Roman" w:eastAsia="Times New Roman" w:hAnsi="Times New Roman" w:cs="Times New Roman"/>
          <w:b/>
          <w:bCs/>
          <w:color w:val="000000"/>
          <w:kern w:val="0"/>
          <w:sz w:val="26"/>
          <w:szCs w:val="26"/>
          <w:lang w:eastAsia="ru-RU" w:bidi="ru-RU"/>
        </w:rPr>
      </w:pPr>
      <w:r w:rsidRPr="00D93546">
        <w:rPr>
          <w:rFonts w:ascii="Times New Roman" w:eastAsia="Times New Roman" w:hAnsi="Times New Roman" w:cs="Times New Roman"/>
          <w:b/>
          <w:bCs/>
          <w:color w:val="000000"/>
          <w:kern w:val="0"/>
          <w:sz w:val="26"/>
          <w:szCs w:val="26"/>
          <w:lang w:eastAsia="ru-RU" w:bidi="ru-RU"/>
        </w:rPr>
        <w:t>Разработка биотехнологического процесса ферментативного гидролиза дрожжевой биомассы с целью получения биологически активных добавок</w:t>
      </w:r>
    </w:p>
    <w:p w:rsidR="00D93546" w:rsidRPr="00D93546" w:rsidRDefault="00D93546" w:rsidP="00D93546">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Специальность 05.18.07 - Биотехнология пищевых продуктов</w:t>
      </w:r>
    </w:p>
    <w:p w:rsidR="00D93546" w:rsidRPr="00D93546" w:rsidRDefault="00D93546" w:rsidP="00D93546">
      <w:pPr>
        <w:tabs>
          <w:tab w:val="clear" w:pos="709"/>
        </w:tabs>
        <w:suppressAutoHyphens w:val="0"/>
        <w:spacing w:after="1863" w:line="260" w:lineRule="exact"/>
        <w:ind w:right="360" w:firstLine="0"/>
        <w:jc w:val="center"/>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(по отраслям)</w:t>
      </w:r>
    </w:p>
    <w:p w:rsidR="00D93546" w:rsidRPr="00D93546" w:rsidRDefault="00D93546" w:rsidP="00D93546">
      <w:pPr>
        <w:tabs>
          <w:tab w:val="clear" w:pos="709"/>
        </w:tabs>
        <w:suppressAutoHyphens w:val="0"/>
        <w:spacing w:after="2224" w:line="322" w:lineRule="exact"/>
        <w:ind w:left="40" w:firstLine="0"/>
        <w:jc w:val="center"/>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технических наук</w:t>
      </w:r>
    </w:p>
    <w:p w:rsidR="00D93546" w:rsidRPr="00D93546" w:rsidRDefault="00D93546" w:rsidP="00D93546">
      <w:pPr>
        <w:tabs>
          <w:tab w:val="clear" w:pos="709"/>
        </w:tabs>
        <w:suppressAutoHyphens w:val="0"/>
        <w:spacing w:after="0" w:line="317" w:lineRule="exact"/>
        <w:ind w:left="260" w:firstLine="0"/>
        <w:jc w:val="left"/>
        <w:rPr>
          <w:rFonts w:ascii="Times New Roman" w:eastAsia="Times New Roman" w:hAnsi="Times New Roman" w:cs="Times New Roman"/>
          <w:b/>
          <w:bCs/>
          <w:color w:val="000000"/>
          <w:kern w:val="0"/>
          <w:sz w:val="26"/>
          <w:szCs w:val="26"/>
          <w:lang w:eastAsia="ru-RU" w:bidi="ru-RU"/>
        </w:rPr>
      </w:pPr>
      <w:r w:rsidRPr="00D93546">
        <w:rPr>
          <w:rFonts w:ascii="Times New Roman" w:eastAsia="Times New Roman" w:hAnsi="Times New Roman" w:cs="Times New Roman"/>
          <w:b/>
          <w:bCs/>
          <w:color w:val="000000"/>
          <w:kern w:val="0"/>
          <w:sz w:val="26"/>
          <w:szCs w:val="26"/>
          <w:lang w:eastAsia="ru-RU" w:bidi="ru-RU"/>
        </w:rPr>
        <w:t>Научный руководитель:</w:t>
      </w:r>
    </w:p>
    <w:p w:rsidR="00D93546" w:rsidRPr="00D93546" w:rsidRDefault="00D93546" w:rsidP="00D93546">
      <w:pPr>
        <w:tabs>
          <w:tab w:val="clear" w:pos="709"/>
        </w:tabs>
        <w:suppressAutoHyphens w:val="0"/>
        <w:spacing w:after="946" w:line="317" w:lineRule="exact"/>
        <w:ind w:left="260" w:right="760" w:firstLine="0"/>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доктор технических наук, профессор, член-корр. РАСХН, лауреат премии Правительства РФ Поляков Виктор Антонович</w:t>
      </w:r>
    </w:p>
    <w:p w:rsidR="00D93546" w:rsidRPr="00D93546" w:rsidRDefault="00D93546" w:rsidP="00D93546">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Москва - 2005</w:t>
      </w:r>
    </w:p>
    <w:p w:rsidR="00D93546" w:rsidRPr="00D93546" w:rsidRDefault="00D93546" w:rsidP="00D93546">
      <w:pPr>
        <w:tabs>
          <w:tab w:val="clear" w:pos="709"/>
        </w:tabs>
        <w:suppressAutoHyphens w:val="0"/>
        <w:spacing w:after="0" w:line="480" w:lineRule="exact"/>
        <w:ind w:left="680" w:firstLine="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Содержание</w:t>
      </w:r>
    </w:p>
    <w:p w:rsidR="00D93546" w:rsidRPr="00D93546" w:rsidRDefault="00D93546" w:rsidP="00D93546">
      <w:pPr>
        <w:tabs>
          <w:tab w:val="clear" w:pos="709"/>
          <w:tab w:val="right" w:leader="dot" w:pos="920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fldChar w:fldCharType="begin"/>
      </w:r>
      <w:r w:rsidRPr="00D93546">
        <w:rPr>
          <w:rFonts w:ascii="Times New Roman" w:eastAsia="Times New Roman" w:hAnsi="Times New Roman" w:cs="Times New Roman"/>
          <w:color w:val="000000"/>
          <w:kern w:val="0"/>
          <w:sz w:val="26"/>
          <w:szCs w:val="26"/>
          <w:lang w:eastAsia="ru-RU" w:bidi="ru-RU"/>
        </w:rPr>
        <w:instrText xml:space="preserve"> TOC \o "1-5" \h \z </w:instrText>
      </w:r>
      <w:r w:rsidRPr="00D93546">
        <w:rPr>
          <w:rFonts w:ascii="Times New Roman" w:eastAsia="Times New Roman" w:hAnsi="Times New Roman" w:cs="Times New Roman"/>
          <w:color w:val="000000"/>
          <w:kern w:val="0"/>
          <w:sz w:val="26"/>
          <w:szCs w:val="26"/>
          <w:lang w:eastAsia="ru-RU" w:bidi="ru-RU"/>
        </w:rPr>
        <w:fldChar w:fldCharType="separate"/>
      </w:r>
      <w:hyperlink w:anchor="bookmark1" w:tooltip="Current Document">
        <w:r w:rsidRPr="00D93546">
          <w:rPr>
            <w:rFonts w:ascii="Times New Roman" w:eastAsia="Times New Roman" w:hAnsi="Times New Roman" w:cs="Times New Roman"/>
            <w:color w:val="000000"/>
            <w:kern w:val="0"/>
            <w:sz w:val="26"/>
            <w:szCs w:val="26"/>
            <w:lang w:eastAsia="ru-RU" w:bidi="ru-RU"/>
          </w:rPr>
          <w:t>Введение</w:t>
        </w:r>
        <w:r w:rsidRPr="00D93546">
          <w:rPr>
            <w:rFonts w:ascii="Times New Roman" w:eastAsia="Times New Roman" w:hAnsi="Times New Roman" w:cs="Times New Roman"/>
            <w:color w:val="000000"/>
            <w:kern w:val="0"/>
            <w:sz w:val="26"/>
            <w:szCs w:val="26"/>
            <w:lang w:eastAsia="ru-RU" w:bidi="ru-RU"/>
          </w:rPr>
          <w:tab/>
          <w:t>5</w:t>
        </w:r>
      </w:hyperlink>
    </w:p>
    <w:p w:rsidR="00D93546" w:rsidRPr="00D93546" w:rsidRDefault="00D93546" w:rsidP="00D93546">
      <w:pPr>
        <w:tabs>
          <w:tab w:val="clear" w:pos="709"/>
          <w:tab w:val="left" w:leader="dot" w:pos="8958"/>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1 Обзор литературы</w:t>
      </w:r>
      <w:r w:rsidRPr="00D93546">
        <w:rPr>
          <w:rFonts w:ascii="Times New Roman" w:eastAsia="Times New Roman" w:hAnsi="Times New Roman" w:cs="Times New Roman"/>
          <w:color w:val="000000"/>
          <w:kern w:val="0"/>
          <w:sz w:val="26"/>
          <w:szCs w:val="26"/>
          <w:lang w:eastAsia="ru-RU" w:bidi="ru-RU"/>
        </w:rPr>
        <w:tab/>
        <w:t>8</w:t>
      </w:r>
    </w:p>
    <w:p w:rsidR="00D93546" w:rsidRPr="00D93546" w:rsidRDefault="00D93546" w:rsidP="00D93546">
      <w:pPr>
        <w:numPr>
          <w:ilvl w:val="0"/>
          <w:numId w:val="6"/>
        </w:numPr>
        <w:tabs>
          <w:tab w:val="clear" w:pos="709"/>
          <w:tab w:val="left" w:pos="402"/>
          <w:tab w:val="left" w:leader="dot" w:pos="876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Экспериментальная часть</w:t>
      </w:r>
      <w:r w:rsidRPr="00D93546">
        <w:rPr>
          <w:rFonts w:ascii="Times New Roman" w:eastAsia="Times New Roman" w:hAnsi="Times New Roman" w:cs="Times New Roman"/>
          <w:color w:val="000000"/>
          <w:kern w:val="0"/>
          <w:sz w:val="26"/>
          <w:szCs w:val="26"/>
          <w:lang w:eastAsia="ru-RU" w:bidi="ru-RU"/>
        </w:rPr>
        <w:tab/>
        <w:t>59</w:t>
      </w:r>
    </w:p>
    <w:p w:rsidR="00D93546" w:rsidRPr="00D93546" w:rsidRDefault="00D93546" w:rsidP="00D93546">
      <w:pPr>
        <w:numPr>
          <w:ilvl w:val="1"/>
          <w:numId w:val="6"/>
        </w:numPr>
        <w:tabs>
          <w:tab w:val="clear" w:pos="709"/>
          <w:tab w:val="right" w:leader="dot" w:pos="922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Материалы и методы исследований</w:t>
      </w:r>
      <w:r w:rsidRPr="00D93546">
        <w:rPr>
          <w:rFonts w:ascii="Times New Roman" w:eastAsia="Times New Roman" w:hAnsi="Times New Roman" w:cs="Times New Roman"/>
          <w:color w:val="000000"/>
          <w:kern w:val="0"/>
          <w:sz w:val="26"/>
          <w:szCs w:val="26"/>
          <w:lang w:eastAsia="ru-RU" w:bidi="ru-RU"/>
        </w:rPr>
        <w:tab/>
        <w:t>59</w:t>
      </w:r>
    </w:p>
    <w:p w:rsidR="00D93546" w:rsidRPr="00D93546" w:rsidRDefault="00D93546" w:rsidP="00D93546">
      <w:pPr>
        <w:numPr>
          <w:ilvl w:val="2"/>
          <w:numId w:val="6"/>
        </w:numPr>
        <w:tabs>
          <w:tab w:val="clear" w:pos="709"/>
          <w:tab w:val="left" w:leader="dot" w:pos="876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0" w:tooltip="Current Document">
        <w:r w:rsidRPr="00D93546">
          <w:rPr>
            <w:rFonts w:ascii="Times New Roman" w:eastAsia="Times New Roman" w:hAnsi="Times New Roman" w:cs="Times New Roman"/>
            <w:color w:val="000000"/>
            <w:kern w:val="0"/>
            <w:sz w:val="26"/>
            <w:szCs w:val="26"/>
            <w:lang w:eastAsia="ru-RU" w:bidi="ru-RU"/>
          </w:rPr>
          <w:t xml:space="preserve"> Объекты исследований</w:t>
        </w:r>
        <w:r w:rsidRPr="00D93546">
          <w:rPr>
            <w:rFonts w:ascii="Times New Roman" w:eastAsia="Times New Roman" w:hAnsi="Times New Roman" w:cs="Times New Roman"/>
            <w:color w:val="000000"/>
            <w:kern w:val="0"/>
            <w:sz w:val="26"/>
            <w:szCs w:val="26"/>
            <w:lang w:eastAsia="ru-RU" w:bidi="ru-RU"/>
          </w:rPr>
          <w:tab/>
          <w:t>59</w:t>
        </w:r>
      </w:hyperlink>
    </w:p>
    <w:p w:rsidR="00D93546" w:rsidRPr="00D93546" w:rsidRDefault="00D93546" w:rsidP="00D93546">
      <w:pPr>
        <w:numPr>
          <w:ilvl w:val="2"/>
          <w:numId w:val="6"/>
        </w:numPr>
        <w:tabs>
          <w:tab w:val="clear" w:pos="709"/>
          <w:tab w:val="left" w:leader="dot" w:pos="876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Методы исследований</w:t>
      </w:r>
      <w:r w:rsidRPr="00D93546">
        <w:rPr>
          <w:rFonts w:ascii="Times New Roman" w:eastAsia="Times New Roman" w:hAnsi="Times New Roman" w:cs="Times New Roman"/>
          <w:color w:val="000000"/>
          <w:kern w:val="0"/>
          <w:sz w:val="26"/>
          <w:szCs w:val="26"/>
          <w:lang w:eastAsia="ru-RU" w:bidi="ru-RU"/>
        </w:rPr>
        <w:tab/>
        <w:t>60</w:t>
      </w:r>
    </w:p>
    <w:p w:rsidR="00D93546" w:rsidRPr="00D93546" w:rsidRDefault="00D93546" w:rsidP="00D93546">
      <w:pPr>
        <w:numPr>
          <w:ilvl w:val="3"/>
          <w:numId w:val="6"/>
        </w:numPr>
        <w:tabs>
          <w:tab w:val="clear" w:pos="709"/>
          <w:tab w:val="right" w:leader="dot" w:pos="922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1" w:tooltip="Current Document">
        <w:r w:rsidRPr="00D93546">
          <w:rPr>
            <w:rFonts w:ascii="Times New Roman" w:eastAsia="Times New Roman" w:hAnsi="Times New Roman" w:cs="Times New Roman"/>
            <w:color w:val="000000"/>
            <w:kern w:val="0"/>
            <w:sz w:val="26"/>
            <w:szCs w:val="26"/>
            <w:lang w:eastAsia="ru-RU" w:bidi="ru-RU"/>
          </w:rPr>
          <w:t xml:space="preserve"> Культивирование микроорганизмов</w:t>
        </w:r>
        <w:r w:rsidRPr="00D93546">
          <w:rPr>
            <w:rFonts w:ascii="Times New Roman" w:eastAsia="Times New Roman" w:hAnsi="Times New Roman" w:cs="Times New Roman"/>
            <w:color w:val="000000"/>
            <w:kern w:val="0"/>
            <w:sz w:val="26"/>
            <w:szCs w:val="26"/>
            <w:lang w:eastAsia="ru-RU" w:bidi="ru-RU"/>
          </w:rPr>
          <w:tab/>
          <w:t>60</w:t>
        </w:r>
      </w:hyperlink>
    </w:p>
    <w:p w:rsidR="00D93546" w:rsidRPr="00D93546" w:rsidRDefault="00D93546" w:rsidP="00D93546">
      <w:pPr>
        <w:numPr>
          <w:ilvl w:val="3"/>
          <w:numId w:val="6"/>
        </w:numPr>
        <w:tabs>
          <w:tab w:val="clear" w:pos="709"/>
          <w:tab w:val="right" w:leader="dot" w:pos="922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2" w:tooltip="Current Document">
        <w:r w:rsidRPr="00D93546">
          <w:rPr>
            <w:rFonts w:ascii="Times New Roman" w:eastAsia="Times New Roman" w:hAnsi="Times New Roman" w:cs="Times New Roman"/>
            <w:color w:val="000000"/>
            <w:kern w:val="0"/>
            <w:sz w:val="26"/>
            <w:szCs w:val="26"/>
            <w:lang w:eastAsia="ru-RU" w:bidi="ru-RU"/>
          </w:rPr>
          <w:t xml:space="preserve"> Определение ферментативной активности</w:t>
        </w:r>
        <w:r w:rsidRPr="00D93546">
          <w:rPr>
            <w:rFonts w:ascii="Times New Roman" w:eastAsia="Times New Roman" w:hAnsi="Times New Roman" w:cs="Times New Roman"/>
            <w:color w:val="000000"/>
            <w:kern w:val="0"/>
            <w:sz w:val="26"/>
            <w:szCs w:val="26"/>
            <w:lang w:eastAsia="ru-RU" w:bidi="ru-RU"/>
          </w:rPr>
          <w:tab/>
          <w:t>61</w:t>
        </w:r>
      </w:hyperlink>
    </w:p>
    <w:p w:rsidR="00D93546" w:rsidRPr="00D93546" w:rsidRDefault="00D93546" w:rsidP="00D93546">
      <w:pPr>
        <w:numPr>
          <w:ilvl w:val="3"/>
          <w:numId w:val="6"/>
        </w:numPr>
        <w:tabs>
          <w:tab w:val="clear" w:pos="709"/>
          <w:tab w:val="right" w:leader="dot" w:pos="9223"/>
        </w:tabs>
        <w:suppressAutoHyphens w:val="0"/>
        <w:spacing w:after="0" w:line="480" w:lineRule="exact"/>
        <w:ind w:right="240"/>
        <w:jc w:val="left"/>
        <w:rPr>
          <w:rFonts w:ascii="Times New Roman" w:eastAsia="Times New Roman" w:hAnsi="Times New Roman" w:cs="Times New Roman"/>
          <w:color w:val="000000"/>
          <w:kern w:val="0"/>
          <w:sz w:val="26"/>
          <w:szCs w:val="26"/>
          <w:lang w:eastAsia="ru-RU" w:bidi="ru-RU"/>
        </w:rPr>
      </w:pPr>
      <w:hyperlink w:anchor="bookmark18" w:tooltip="Current Document">
        <w:r w:rsidRPr="00D93546">
          <w:rPr>
            <w:rFonts w:ascii="Times New Roman" w:eastAsia="Times New Roman" w:hAnsi="Times New Roman" w:cs="Times New Roman"/>
            <w:color w:val="000000"/>
            <w:kern w:val="0"/>
            <w:sz w:val="26"/>
            <w:szCs w:val="26"/>
            <w:lang w:eastAsia="ru-RU" w:bidi="ru-RU"/>
          </w:rPr>
          <w:t xml:space="preserve"> Изучение зависимости протеолитической и амилолитической активностей от pH и температуры</w:t>
        </w:r>
        <w:r w:rsidRPr="00D93546">
          <w:rPr>
            <w:rFonts w:ascii="Times New Roman" w:eastAsia="Times New Roman" w:hAnsi="Times New Roman" w:cs="Times New Roman"/>
            <w:color w:val="000000"/>
            <w:kern w:val="0"/>
            <w:sz w:val="26"/>
            <w:szCs w:val="26"/>
            <w:lang w:eastAsia="ru-RU" w:bidi="ru-RU"/>
          </w:rPr>
          <w:tab/>
          <w:t>63</w:t>
        </w:r>
      </w:hyperlink>
    </w:p>
    <w:p w:rsidR="00D93546" w:rsidRPr="00D93546" w:rsidRDefault="00D93546" w:rsidP="00D93546">
      <w:pPr>
        <w:numPr>
          <w:ilvl w:val="3"/>
          <w:numId w:val="6"/>
        </w:numPr>
        <w:tabs>
          <w:tab w:val="clear" w:pos="709"/>
          <w:tab w:val="right" w:leader="dot" w:pos="922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9" w:tooltip="Current Document">
        <w:r w:rsidRPr="00D93546">
          <w:rPr>
            <w:rFonts w:ascii="Times New Roman" w:eastAsia="Times New Roman" w:hAnsi="Times New Roman" w:cs="Times New Roman"/>
            <w:color w:val="000000"/>
            <w:kern w:val="0"/>
            <w:sz w:val="26"/>
            <w:szCs w:val="26"/>
            <w:lang w:eastAsia="ru-RU" w:bidi="ru-RU"/>
          </w:rPr>
          <w:t xml:space="preserve"> Изучение степени гидролиза белковых субстратов</w:t>
        </w:r>
        <w:r w:rsidRPr="00D93546">
          <w:rPr>
            <w:rFonts w:ascii="Times New Roman" w:eastAsia="Times New Roman" w:hAnsi="Times New Roman" w:cs="Times New Roman"/>
            <w:color w:val="000000"/>
            <w:kern w:val="0"/>
            <w:sz w:val="26"/>
            <w:szCs w:val="26"/>
            <w:lang w:eastAsia="ru-RU" w:bidi="ru-RU"/>
          </w:rPr>
          <w:tab/>
          <w:t>63</w:t>
        </w:r>
      </w:hyperlink>
    </w:p>
    <w:p w:rsidR="00D93546" w:rsidRPr="00D93546" w:rsidRDefault="00D93546" w:rsidP="00D93546">
      <w:pPr>
        <w:tabs>
          <w:tab w:val="clear" w:pos="709"/>
          <w:tab w:val="right" w:leader="dot" w:pos="9223"/>
        </w:tabs>
        <w:suppressAutoHyphens w:val="0"/>
        <w:spacing w:after="0" w:line="480" w:lineRule="exact"/>
        <w:ind w:left="20" w:firstLine="0"/>
        <w:rPr>
          <w:rFonts w:ascii="Times New Roman" w:eastAsia="Times New Roman" w:hAnsi="Times New Roman" w:cs="Times New Roman"/>
          <w:b/>
          <w:bCs/>
          <w:color w:val="000000"/>
          <w:kern w:val="0"/>
          <w:sz w:val="24"/>
          <w:szCs w:val="24"/>
          <w:lang w:eastAsia="ru-RU" w:bidi="ru-RU"/>
        </w:rPr>
      </w:pPr>
      <w:hyperlink w:anchor="bookmark20" w:tooltip="Current Document">
        <w:r w:rsidRPr="00D93546">
          <w:rPr>
            <w:rFonts w:ascii="Times New Roman" w:eastAsia="Times New Roman" w:hAnsi="Times New Roman" w:cs="Times New Roman"/>
            <w:b/>
            <w:bCs/>
            <w:color w:val="000000"/>
            <w:kern w:val="0"/>
            <w:sz w:val="24"/>
            <w:szCs w:val="24"/>
            <w:lang w:eastAsia="ru-RU" w:bidi="ru-RU"/>
          </w:rPr>
          <w:t>2.2 Результаты экспериментов и их обсуждение</w:t>
        </w:r>
        <w:r w:rsidRPr="00D93546">
          <w:rPr>
            <w:rFonts w:ascii="Times New Roman" w:eastAsia="Times New Roman" w:hAnsi="Times New Roman" w:cs="Times New Roman"/>
            <w:b/>
            <w:bCs/>
            <w:color w:val="000000"/>
            <w:kern w:val="0"/>
            <w:sz w:val="24"/>
            <w:szCs w:val="24"/>
            <w:lang w:eastAsia="ru-RU" w:bidi="ru-RU"/>
          </w:rPr>
          <w:tab/>
          <w:t>65</w:t>
        </w:r>
      </w:hyperlink>
    </w:p>
    <w:p w:rsidR="00D93546" w:rsidRPr="00D93546" w:rsidRDefault="00D93546" w:rsidP="00D93546">
      <w:pPr>
        <w:numPr>
          <w:ilvl w:val="0"/>
          <w:numId w:val="7"/>
        </w:numPr>
        <w:tabs>
          <w:tab w:val="clear" w:pos="709"/>
          <w:tab w:val="left" w:pos="830"/>
          <w:tab w:val="right" w:leader="dot" w:pos="9223"/>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21" w:tooltip="Current Document">
        <w:r w:rsidRPr="00D93546">
          <w:rPr>
            <w:rFonts w:ascii="Times New Roman" w:eastAsia="Times New Roman" w:hAnsi="Times New Roman" w:cs="Times New Roman"/>
            <w:color w:val="000000"/>
            <w:kern w:val="0"/>
            <w:sz w:val="26"/>
            <w:szCs w:val="26"/>
            <w:lang w:eastAsia="ru-RU" w:bidi="ru-RU"/>
          </w:rPr>
          <w:t>Скрининг эффективной ферментативной системы для гидролиза дрожжевой биомассы</w:t>
        </w:r>
        <w:r w:rsidRPr="00D93546">
          <w:rPr>
            <w:rFonts w:ascii="Times New Roman" w:eastAsia="Times New Roman" w:hAnsi="Times New Roman" w:cs="Times New Roman"/>
            <w:color w:val="000000"/>
            <w:kern w:val="0"/>
            <w:sz w:val="26"/>
            <w:szCs w:val="26"/>
            <w:lang w:eastAsia="ru-RU" w:bidi="ru-RU"/>
          </w:rPr>
          <w:tab/>
          <w:t>65</w:t>
        </w:r>
      </w:hyperlink>
    </w:p>
    <w:p w:rsidR="00D93546" w:rsidRPr="00D93546" w:rsidRDefault="00D93546" w:rsidP="00D93546">
      <w:pPr>
        <w:numPr>
          <w:ilvl w:val="0"/>
          <w:numId w:val="8"/>
        </w:numPr>
        <w:tabs>
          <w:tab w:val="clear" w:pos="709"/>
          <w:tab w:val="right" w:leader="dot" w:pos="9223"/>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22" w:tooltip="Current Document">
        <w:r w:rsidRPr="00D93546">
          <w:rPr>
            <w:rFonts w:ascii="Times New Roman" w:eastAsia="Times New Roman" w:hAnsi="Times New Roman" w:cs="Times New Roman"/>
            <w:color w:val="000000"/>
            <w:kern w:val="0"/>
            <w:sz w:val="26"/>
            <w:szCs w:val="26"/>
            <w:lang w:eastAsia="ru-RU" w:bidi="ru-RU"/>
          </w:rPr>
          <w:t xml:space="preserve"> Сравнительная характеристика микробных </w:t>
        </w:r>
        <w:r w:rsidRPr="00D93546">
          <w:rPr>
            <w:rFonts w:ascii="Times New Roman" w:eastAsia="Times New Roman" w:hAnsi="Times New Roman" w:cs="Times New Roman"/>
            <w:color w:val="000000"/>
            <w:kern w:val="0"/>
            <w:sz w:val="26"/>
            <w:szCs w:val="26"/>
            <w:lang w:val="uk-UA" w:eastAsia="uk-UA" w:bidi="uk-UA"/>
          </w:rPr>
          <w:t xml:space="preserve">протеаз </w:t>
        </w:r>
        <w:r w:rsidRPr="00D93546">
          <w:rPr>
            <w:rFonts w:ascii="Times New Roman" w:eastAsia="Times New Roman" w:hAnsi="Times New Roman" w:cs="Times New Roman"/>
            <w:color w:val="000000"/>
            <w:kern w:val="0"/>
            <w:sz w:val="26"/>
            <w:szCs w:val="26"/>
            <w:lang w:eastAsia="ru-RU" w:bidi="ru-RU"/>
          </w:rPr>
          <w:t>различного происхождения по степени гидролиза белковых субстратов</w:t>
        </w:r>
        <w:r w:rsidRPr="00D93546">
          <w:rPr>
            <w:rFonts w:ascii="Times New Roman" w:eastAsia="Times New Roman" w:hAnsi="Times New Roman" w:cs="Times New Roman"/>
            <w:color w:val="000000"/>
            <w:kern w:val="0"/>
            <w:sz w:val="26"/>
            <w:szCs w:val="26"/>
            <w:lang w:eastAsia="ru-RU" w:bidi="ru-RU"/>
          </w:rPr>
          <w:tab/>
          <w:t xml:space="preserve"> 65</w:t>
        </w:r>
      </w:hyperlink>
    </w:p>
    <w:p w:rsidR="00D93546" w:rsidRPr="00D93546" w:rsidRDefault="00D93546" w:rsidP="00D93546">
      <w:pPr>
        <w:numPr>
          <w:ilvl w:val="0"/>
          <w:numId w:val="8"/>
        </w:numPr>
        <w:tabs>
          <w:tab w:val="clear" w:pos="709"/>
          <w:tab w:val="right" w:leader="dot" w:pos="9223"/>
        </w:tabs>
        <w:suppressAutoHyphens w:val="0"/>
        <w:spacing w:after="60" w:line="480" w:lineRule="exact"/>
        <w:ind w:right="60"/>
        <w:jc w:val="left"/>
        <w:rPr>
          <w:rFonts w:ascii="Times New Roman" w:eastAsia="Times New Roman" w:hAnsi="Times New Roman" w:cs="Times New Roman"/>
          <w:color w:val="000000"/>
          <w:kern w:val="0"/>
          <w:sz w:val="26"/>
          <w:szCs w:val="26"/>
          <w:lang w:eastAsia="ru-RU" w:bidi="ru-RU"/>
        </w:rPr>
      </w:pPr>
      <w:hyperlink w:anchor="bookmark23" w:tooltip="Current Document">
        <w:r w:rsidRPr="00D93546">
          <w:rPr>
            <w:rFonts w:ascii="Times New Roman" w:eastAsia="Times New Roman" w:hAnsi="Times New Roman" w:cs="Times New Roman"/>
            <w:color w:val="000000"/>
            <w:kern w:val="0"/>
            <w:sz w:val="26"/>
            <w:szCs w:val="26"/>
            <w:lang w:eastAsia="ru-RU" w:bidi="ru-RU"/>
          </w:rPr>
          <w:t xml:space="preserve"> Скрининг активных продуцентов комплекса ферментов протеолитического и р-глюканазного действия</w:t>
        </w:r>
        <w:r w:rsidRPr="00D93546">
          <w:rPr>
            <w:rFonts w:ascii="Times New Roman" w:eastAsia="Times New Roman" w:hAnsi="Times New Roman" w:cs="Times New Roman"/>
            <w:color w:val="000000"/>
            <w:kern w:val="0"/>
            <w:sz w:val="26"/>
            <w:szCs w:val="26"/>
            <w:lang w:eastAsia="ru-RU" w:bidi="ru-RU"/>
          </w:rPr>
          <w:tab/>
          <w:t>65</w:t>
        </w:r>
      </w:hyperlink>
    </w:p>
    <w:p w:rsidR="00D93546" w:rsidRPr="00D93546" w:rsidRDefault="00D93546" w:rsidP="00D93546">
      <w:pPr>
        <w:numPr>
          <w:ilvl w:val="0"/>
          <w:numId w:val="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Получение комплексного ферментного препарата КФПА</w:t>
      </w:r>
    </w:p>
    <w:p w:rsidR="00D93546" w:rsidRPr="00D93546" w:rsidRDefault="00D93546" w:rsidP="00D93546">
      <w:pPr>
        <w:tabs>
          <w:tab w:val="clear" w:pos="709"/>
          <w:tab w:val="right" w:leader="dot" w:pos="9223"/>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протеолитического и Р-глюканазного действия</w:t>
      </w:r>
      <w:r w:rsidRPr="00D93546">
        <w:rPr>
          <w:rFonts w:ascii="Times New Roman" w:eastAsia="Times New Roman" w:hAnsi="Times New Roman" w:cs="Times New Roman"/>
          <w:color w:val="000000"/>
          <w:kern w:val="0"/>
          <w:sz w:val="26"/>
          <w:szCs w:val="26"/>
          <w:lang w:eastAsia="ru-RU" w:bidi="ru-RU"/>
        </w:rPr>
        <w:tab/>
        <w:t>74</w:t>
      </w:r>
    </w:p>
    <w:p w:rsidR="00D93546" w:rsidRPr="00D93546" w:rsidRDefault="00D93546" w:rsidP="00D93546">
      <w:pPr>
        <w:numPr>
          <w:ilvl w:val="0"/>
          <w:numId w:val="9"/>
        </w:numPr>
        <w:tabs>
          <w:tab w:val="clear" w:pos="709"/>
          <w:tab w:val="left" w:pos="79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Влияние ферментативного комплекса </w:t>
      </w:r>
      <w:r w:rsidRPr="00D93546">
        <w:rPr>
          <w:rFonts w:ascii="Times New Roman" w:eastAsia="Times New Roman" w:hAnsi="Times New Roman" w:cs="Times New Roman"/>
          <w:color w:val="000000"/>
          <w:kern w:val="0"/>
          <w:sz w:val="26"/>
          <w:szCs w:val="26"/>
          <w:lang w:val="en-US" w:eastAsia="en-US" w:bidi="en-US"/>
        </w:rPr>
        <w:t>Aspergillus</w:t>
      </w:r>
      <w:r w:rsidRPr="00D93546">
        <w:rPr>
          <w:rFonts w:ascii="Times New Roman" w:eastAsia="Times New Roman" w:hAnsi="Times New Roman" w:cs="Times New Roman"/>
          <w:color w:val="000000"/>
          <w:kern w:val="0"/>
          <w:sz w:val="26"/>
          <w:szCs w:val="26"/>
          <w:lang w:eastAsia="en-US" w:bidi="en-US"/>
        </w:rPr>
        <w:t xml:space="preserve"> </w:t>
      </w:r>
      <w:r w:rsidRPr="00D93546">
        <w:rPr>
          <w:rFonts w:ascii="Times New Roman" w:eastAsia="Times New Roman" w:hAnsi="Times New Roman" w:cs="Times New Roman"/>
          <w:color w:val="000000"/>
          <w:kern w:val="0"/>
          <w:sz w:val="26"/>
          <w:szCs w:val="26"/>
          <w:lang w:val="en-US" w:eastAsia="en-US" w:bidi="en-US"/>
        </w:rPr>
        <w:t>oryzae</w:t>
      </w:r>
      <w:r w:rsidRPr="00D93546">
        <w:rPr>
          <w:rFonts w:ascii="Times New Roman" w:eastAsia="Times New Roman" w:hAnsi="Times New Roman" w:cs="Times New Roman"/>
          <w:color w:val="000000"/>
          <w:kern w:val="0"/>
          <w:sz w:val="26"/>
          <w:szCs w:val="26"/>
          <w:lang w:eastAsia="en-US" w:bidi="en-US"/>
        </w:rPr>
        <w:t xml:space="preserve"> </w:t>
      </w:r>
      <w:r w:rsidRPr="00D93546">
        <w:rPr>
          <w:rFonts w:ascii="Times New Roman" w:eastAsia="Times New Roman" w:hAnsi="Times New Roman" w:cs="Times New Roman"/>
          <w:color w:val="000000"/>
          <w:kern w:val="0"/>
          <w:sz w:val="26"/>
          <w:szCs w:val="26"/>
          <w:lang w:eastAsia="ru-RU" w:bidi="ru-RU"/>
        </w:rPr>
        <w:t>387-4-1</w:t>
      </w:r>
    </w:p>
    <w:p w:rsidR="00D93546" w:rsidRPr="00D93546" w:rsidRDefault="00D93546" w:rsidP="00D93546">
      <w:pPr>
        <w:tabs>
          <w:tab w:val="clear" w:pos="709"/>
          <w:tab w:val="right" w:leader="dot" w:pos="9223"/>
        </w:tabs>
        <w:suppressAutoHyphens w:val="0"/>
        <w:spacing w:after="0" w:line="480" w:lineRule="exact"/>
        <w:ind w:left="680" w:firstLine="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на степень гидролиза биополимеров дрожжевой биомассы</w:t>
      </w:r>
      <w:r w:rsidRPr="00D93546">
        <w:rPr>
          <w:rFonts w:ascii="Times New Roman" w:eastAsia="Times New Roman" w:hAnsi="Times New Roman" w:cs="Times New Roman"/>
          <w:color w:val="000000"/>
          <w:kern w:val="0"/>
          <w:sz w:val="26"/>
          <w:szCs w:val="26"/>
          <w:lang w:eastAsia="ru-RU" w:bidi="ru-RU"/>
        </w:rPr>
        <w:tab/>
        <w:t>82</w:t>
      </w:r>
    </w:p>
    <w:p w:rsidR="00D93546" w:rsidRPr="00D93546" w:rsidRDefault="00D93546" w:rsidP="00D93546">
      <w:pPr>
        <w:numPr>
          <w:ilvl w:val="0"/>
          <w:numId w:val="10"/>
        </w:numPr>
        <w:tabs>
          <w:tab w:val="clear" w:pos="709"/>
          <w:tab w:val="right" w:leader="dot" w:pos="9223"/>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26" w:tooltip="Current Document">
        <w:r w:rsidRPr="00D93546">
          <w:rPr>
            <w:rFonts w:ascii="Times New Roman" w:eastAsia="Times New Roman" w:hAnsi="Times New Roman" w:cs="Times New Roman"/>
            <w:color w:val="000000"/>
            <w:kern w:val="0"/>
            <w:sz w:val="26"/>
            <w:szCs w:val="26"/>
            <w:lang w:eastAsia="ru-RU" w:bidi="ru-RU"/>
          </w:rPr>
          <w:t xml:space="preserve"> Влияние индивидуальных ферментов грибного протеолитического комплекса на степень гидролиза дрожжевого белка</w:t>
        </w:r>
        <w:r w:rsidRPr="00D93546">
          <w:rPr>
            <w:rFonts w:ascii="Times New Roman" w:eastAsia="Times New Roman" w:hAnsi="Times New Roman" w:cs="Times New Roman"/>
            <w:color w:val="000000"/>
            <w:kern w:val="0"/>
            <w:sz w:val="26"/>
            <w:szCs w:val="26"/>
            <w:lang w:eastAsia="ru-RU" w:bidi="ru-RU"/>
          </w:rPr>
          <w:tab/>
          <w:t>83</w:t>
        </w:r>
      </w:hyperlink>
    </w:p>
    <w:p w:rsidR="00D93546" w:rsidRPr="00D93546" w:rsidRDefault="00D93546" w:rsidP="00D93546">
      <w:pPr>
        <w:numPr>
          <w:ilvl w:val="0"/>
          <w:numId w:val="10"/>
        </w:numPr>
        <w:tabs>
          <w:tab w:val="clear" w:pos="709"/>
          <w:tab w:val="right" w:leader="dot" w:pos="9223"/>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27" w:tooltip="Current Document">
        <w:r w:rsidRPr="00D93546">
          <w:rPr>
            <w:rFonts w:ascii="Times New Roman" w:eastAsia="Times New Roman" w:hAnsi="Times New Roman" w:cs="Times New Roman"/>
            <w:color w:val="000000"/>
            <w:kern w:val="0"/>
            <w:sz w:val="26"/>
            <w:szCs w:val="26"/>
            <w:lang w:eastAsia="ru-RU" w:bidi="ru-RU"/>
          </w:rPr>
          <w:t xml:space="preserve"> Исследование оптимальных условий ферментативного гидролиза дрожжевой биомассы ферментами гриба </w:t>
        </w:r>
        <w:r w:rsidRPr="00D93546">
          <w:rPr>
            <w:rFonts w:ascii="Times New Roman" w:eastAsia="Times New Roman" w:hAnsi="Times New Roman" w:cs="Times New Roman"/>
            <w:color w:val="000000"/>
            <w:kern w:val="0"/>
            <w:sz w:val="26"/>
            <w:szCs w:val="26"/>
            <w:lang w:val="en-US" w:eastAsia="en-US" w:bidi="en-US"/>
          </w:rPr>
          <w:t>Aspergillus oryzae</w:t>
        </w:r>
        <w:r w:rsidRPr="00D93546">
          <w:rPr>
            <w:rFonts w:ascii="Times New Roman" w:eastAsia="Times New Roman" w:hAnsi="Times New Roman" w:cs="Times New Roman"/>
            <w:color w:val="000000"/>
            <w:kern w:val="0"/>
            <w:sz w:val="26"/>
            <w:szCs w:val="26"/>
            <w:lang w:eastAsia="ru-RU" w:bidi="ru-RU"/>
          </w:rPr>
          <w:tab/>
          <w:t>85</w:t>
        </w:r>
      </w:hyperlink>
    </w:p>
    <w:p w:rsidR="00D93546" w:rsidRPr="00D93546" w:rsidRDefault="00D93546" w:rsidP="00D93546">
      <w:pPr>
        <w:numPr>
          <w:ilvl w:val="0"/>
          <w:numId w:val="10"/>
        </w:numPr>
        <w:tabs>
          <w:tab w:val="clear" w:pos="709"/>
          <w:tab w:val="right" w:leader="dot" w:pos="9223"/>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Подбор оптимальной мультиэнзимной композиции для эффективного гидролиза дрожжевой биомассы</w:t>
      </w:r>
      <w:r w:rsidRPr="00D93546">
        <w:rPr>
          <w:rFonts w:ascii="Times New Roman" w:eastAsia="Times New Roman" w:hAnsi="Times New Roman" w:cs="Times New Roman"/>
          <w:color w:val="000000"/>
          <w:kern w:val="0"/>
          <w:sz w:val="26"/>
          <w:szCs w:val="26"/>
          <w:lang w:eastAsia="ru-RU" w:bidi="ru-RU"/>
        </w:rPr>
        <w:tab/>
        <w:t>92</w:t>
      </w:r>
      <w:r w:rsidRPr="00D93546">
        <w:rPr>
          <w:rFonts w:ascii="Times New Roman" w:eastAsia="Times New Roman" w:hAnsi="Times New Roman" w:cs="Times New Roman"/>
          <w:color w:val="000000"/>
          <w:kern w:val="0"/>
          <w:sz w:val="26"/>
          <w:szCs w:val="26"/>
          <w:lang w:eastAsia="ru-RU" w:bidi="ru-RU"/>
        </w:rPr>
        <w:fldChar w:fldCharType="end"/>
      </w:r>
    </w:p>
    <w:p w:rsidR="00D93546" w:rsidRPr="00D93546" w:rsidRDefault="00D93546" w:rsidP="00D93546">
      <w:pPr>
        <w:tabs>
          <w:tab w:val="clear" w:pos="709"/>
        </w:tabs>
        <w:suppressAutoHyphens w:val="0"/>
        <w:spacing w:after="0" w:line="260" w:lineRule="exact"/>
        <w:ind w:right="60" w:firstLine="0"/>
        <w:jc w:val="righ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val="uk-UA" w:eastAsia="uk-UA" w:bidi="uk-UA"/>
        </w:rPr>
        <w:t>з</w:t>
      </w:r>
    </w:p>
    <w:p w:rsidR="00D93546" w:rsidRPr="00D93546" w:rsidRDefault="00D93546" w:rsidP="00D93546">
      <w:pPr>
        <w:tabs>
          <w:tab w:val="clear" w:pos="709"/>
        </w:tabs>
        <w:suppressAutoHyphens w:val="0"/>
        <w:spacing w:after="0" w:line="480" w:lineRule="exact"/>
        <w:ind w:right="60" w:firstLine="0"/>
        <w:jc w:val="righ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val="uk-UA" w:eastAsia="uk-UA" w:bidi="uk-UA"/>
        </w:rPr>
        <w:t xml:space="preserve">2.2.2.4 </w:t>
      </w:r>
      <w:r w:rsidRPr="00D93546">
        <w:rPr>
          <w:rFonts w:ascii="Times New Roman" w:eastAsia="Times New Roman" w:hAnsi="Times New Roman" w:cs="Times New Roman"/>
          <w:color w:val="000000"/>
          <w:kern w:val="0"/>
          <w:sz w:val="26"/>
          <w:szCs w:val="26"/>
          <w:lang w:eastAsia="ru-RU" w:bidi="ru-RU"/>
        </w:rPr>
        <w:t>Гидролиз дрожжевой биомассы различного происхождения</w:t>
      </w:r>
    </w:p>
    <w:p w:rsidR="00D93546" w:rsidRPr="00D93546" w:rsidRDefault="00D93546" w:rsidP="00D93546">
      <w:pPr>
        <w:tabs>
          <w:tab w:val="clear" w:pos="709"/>
          <w:tab w:val="right" w:leader="dot" w:pos="928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fldChar w:fldCharType="begin"/>
      </w:r>
      <w:r w:rsidRPr="00D93546">
        <w:rPr>
          <w:rFonts w:ascii="Times New Roman" w:eastAsia="Times New Roman" w:hAnsi="Times New Roman" w:cs="Times New Roman"/>
          <w:color w:val="000000"/>
          <w:kern w:val="0"/>
          <w:sz w:val="26"/>
          <w:szCs w:val="26"/>
          <w:lang w:eastAsia="ru-RU" w:bidi="ru-RU"/>
        </w:rPr>
        <w:instrText xml:space="preserve"> TOC \o "1-5" \h \z </w:instrText>
      </w:r>
      <w:r w:rsidRPr="00D93546">
        <w:rPr>
          <w:rFonts w:ascii="Times New Roman" w:eastAsia="Times New Roman" w:hAnsi="Times New Roman" w:cs="Times New Roman"/>
          <w:color w:val="000000"/>
          <w:kern w:val="0"/>
          <w:sz w:val="26"/>
          <w:szCs w:val="26"/>
          <w:lang w:eastAsia="ru-RU" w:bidi="ru-RU"/>
        </w:rPr>
        <w:fldChar w:fldCharType="separate"/>
      </w:r>
      <w:r w:rsidRPr="00D93546">
        <w:rPr>
          <w:rFonts w:ascii="Times New Roman" w:eastAsia="Times New Roman" w:hAnsi="Times New Roman" w:cs="Times New Roman"/>
          <w:color w:val="000000"/>
          <w:kern w:val="0"/>
          <w:sz w:val="26"/>
          <w:szCs w:val="26"/>
          <w:lang w:eastAsia="ru-RU" w:bidi="ru-RU"/>
        </w:rPr>
        <w:t>побранным ферментативным комплексом</w:t>
      </w:r>
      <w:r w:rsidRPr="00D93546">
        <w:rPr>
          <w:rFonts w:ascii="Times New Roman" w:eastAsia="Times New Roman" w:hAnsi="Times New Roman" w:cs="Times New Roman"/>
          <w:color w:val="000000"/>
          <w:kern w:val="0"/>
          <w:sz w:val="26"/>
          <w:szCs w:val="26"/>
          <w:lang w:eastAsia="ru-RU" w:bidi="ru-RU"/>
        </w:rPr>
        <w:tab/>
        <w:t>96</w:t>
      </w:r>
    </w:p>
    <w:p w:rsidR="00D93546" w:rsidRPr="00D93546" w:rsidRDefault="00D93546" w:rsidP="00D93546">
      <w:pPr>
        <w:numPr>
          <w:ilvl w:val="0"/>
          <w:numId w:val="9"/>
        </w:numPr>
        <w:tabs>
          <w:tab w:val="clear" w:pos="709"/>
          <w:tab w:val="left" w:pos="769"/>
          <w:tab w:val="right" w:leader="dot" w:pos="9280"/>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28" w:tooltip="Current Document">
        <w:r w:rsidRPr="00D93546">
          <w:rPr>
            <w:rFonts w:ascii="Times New Roman" w:eastAsia="Times New Roman" w:hAnsi="Times New Roman" w:cs="Times New Roman"/>
            <w:color w:val="000000"/>
            <w:kern w:val="0"/>
            <w:sz w:val="26"/>
            <w:szCs w:val="26"/>
            <w:lang w:eastAsia="ru-RU" w:bidi="ru-RU"/>
          </w:rPr>
          <w:t>Исследование процесса и разработка технологических параметров энзиматического гидролиза дрожжевой биомассы амилопротооризином КФПА</w:t>
        </w:r>
        <w:r w:rsidRPr="00D93546">
          <w:rPr>
            <w:rFonts w:ascii="Times New Roman" w:eastAsia="Times New Roman" w:hAnsi="Times New Roman" w:cs="Times New Roman"/>
            <w:color w:val="000000"/>
            <w:kern w:val="0"/>
            <w:sz w:val="26"/>
            <w:szCs w:val="26"/>
            <w:lang w:eastAsia="ru-RU" w:bidi="ru-RU"/>
          </w:rPr>
          <w:tab/>
          <w:t xml:space="preserve">  98</w:t>
        </w:r>
      </w:hyperlink>
    </w:p>
    <w:p w:rsidR="00D93546" w:rsidRPr="00D93546" w:rsidRDefault="00D93546" w:rsidP="00D93546">
      <w:pPr>
        <w:numPr>
          <w:ilvl w:val="0"/>
          <w:numId w:val="11"/>
        </w:numPr>
        <w:tabs>
          <w:tab w:val="clear" w:pos="709"/>
          <w:tab w:val="right" w:leader="dot" w:pos="9280"/>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29" w:tooltip="Current Document">
        <w:r w:rsidRPr="00D93546">
          <w:rPr>
            <w:rFonts w:ascii="Times New Roman" w:eastAsia="Times New Roman" w:hAnsi="Times New Roman" w:cs="Times New Roman"/>
            <w:color w:val="000000"/>
            <w:kern w:val="0"/>
            <w:sz w:val="26"/>
            <w:szCs w:val="26"/>
            <w:lang w:eastAsia="ru-RU" w:bidi="ru-RU"/>
          </w:rPr>
          <w:t xml:space="preserve"> Исследование влияния физико-химических методов обработки дрожжевой биомассы на эффективность процесса гидролиза полимеров клетки</w:t>
        </w:r>
        <w:r w:rsidRPr="00D93546">
          <w:rPr>
            <w:rFonts w:ascii="Times New Roman" w:eastAsia="Times New Roman" w:hAnsi="Times New Roman" w:cs="Times New Roman"/>
            <w:color w:val="000000"/>
            <w:kern w:val="0"/>
            <w:sz w:val="26"/>
            <w:szCs w:val="26"/>
            <w:lang w:eastAsia="ru-RU" w:bidi="ru-RU"/>
          </w:rPr>
          <w:tab/>
          <w:t>98</w:t>
        </w:r>
      </w:hyperlink>
    </w:p>
    <w:p w:rsidR="00D93546" w:rsidRPr="00D93546" w:rsidRDefault="00D93546" w:rsidP="00D93546">
      <w:pPr>
        <w:numPr>
          <w:ilvl w:val="0"/>
          <w:numId w:val="11"/>
        </w:numPr>
        <w:tabs>
          <w:tab w:val="clear" w:pos="709"/>
          <w:tab w:val="right" w:leader="dot" w:pos="9280"/>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30" w:tooltip="Current Document">
        <w:r w:rsidRPr="00D93546">
          <w:rPr>
            <w:rFonts w:ascii="Times New Roman" w:eastAsia="Times New Roman" w:hAnsi="Times New Roman" w:cs="Times New Roman"/>
            <w:color w:val="000000"/>
            <w:kern w:val="0"/>
            <w:sz w:val="26"/>
            <w:szCs w:val="26"/>
            <w:lang w:eastAsia="ru-RU" w:bidi="ru-RU"/>
          </w:rPr>
          <w:t xml:space="preserve"> Разработка технологического процесса гидролиза дрожжевой биомассы подобранным ферментативным комплексом </w:t>
        </w:r>
        <w:r w:rsidRPr="00D93546">
          <w:rPr>
            <w:rFonts w:ascii="Times New Roman" w:eastAsia="Times New Roman" w:hAnsi="Times New Roman" w:cs="Times New Roman"/>
            <w:color w:val="000000"/>
            <w:kern w:val="0"/>
            <w:sz w:val="26"/>
            <w:szCs w:val="26"/>
            <w:lang w:eastAsia="ru-RU" w:bidi="ru-RU"/>
          </w:rPr>
          <w:tab/>
          <w:t>106</w:t>
        </w:r>
      </w:hyperlink>
    </w:p>
    <w:p w:rsidR="00D93546" w:rsidRPr="00D93546" w:rsidRDefault="00D93546" w:rsidP="00D93546">
      <w:pPr>
        <w:numPr>
          <w:ilvl w:val="0"/>
          <w:numId w:val="11"/>
        </w:numPr>
        <w:tabs>
          <w:tab w:val="clear" w:pos="709"/>
          <w:tab w:val="right" w:leader="dot" w:pos="9280"/>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31" w:tooltip="Current Document">
        <w:r w:rsidRPr="00D93546">
          <w:rPr>
            <w:rFonts w:ascii="Times New Roman" w:eastAsia="Times New Roman" w:hAnsi="Times New Roman" w:cs="Times New Roman"/>
            <w:color w:val="000000"/>
            <w:kern w:val="0"/>
            <w:sz w:val="26"/>
            <w:szCs w:val="26"/>
            <w:lang w:eastAsia="ru-RU" w:bidi="ru-RU"/>
          </w:rPr>
          <w:t xml:space="preserve"> Производственные испытания разработанного процесса ферментативного гидролиза дрожжевой биомассы</w:t>
        </w:r>
        <w:r w:rsidRPr="00D93546">
          <w:rPr>
            <w:rFonts w:ascii="Times New Roman" w:eastAsia="Times New Roman" w:hAnsi="Times New Roman" w:cs="Times New Roman"/>
            <w:color w:val="000000"/>
            <w:kern w:val="0"/>
            <w:sz w:val="26"/>
            <w:szCs w:val="26"/>
            <w:lang w:eastAsia="ru-RU" w:bidi="ru-RU"/>
          </w:rPr>
          <w:tab/>
          <w:t>110</w:t>
        </w:r>
      </w:hyperlink>
    </w:p>
    <w:p w:rsidR="00D93546" w:rsidRPr="00D93546" w:rsidRDefault="00D93546" w:rsidP="00D93546">
      <w:pPr>
        <w:numPr>
          <w:ilvl w:val="0"/>
          <w:numId w:val="9"/>
        </w:numPr>
        <w:tabs>
          <w:tab w:val="clear" w:pos="709"/>
          <w:tab w:val="right" w:leader="dot" w:pos="9280"/>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32" w:tooltip="Current Document">
        <w:r w:rsidRPr="00D93546">
          <w:rPr>
            <w:rFonts w:ascii="Times New Roman" w:eastAsia="Times New Roman" w:hAnsi="Times New Roman" w:cs="Times New Roman"/>
            <w:color w:val="000000"/>
            <w:kern w:val="0"/>
            <w:sz w:val="26"/>
            <w:szCs w:val="26"/>
            <w:lang w:eastAsia="ru-RU" w:bidi="ru-RU"/>
          </w:rPr>
          <w:t xml:space="preserve"> Получение получение пищевой добавки «Протамина» - белково</w:t>
        </w:r>
        <w:r w:rsidRPr="00D93546">
          <w:rPr>
            <w:rFonts w:ascii="Times New Roman" w:eastAsia="Times New Roman" w:hAnsi="Times New Roman" w:cs="Times New Roman"/>
            <w:color w:val="000000"/>
            <w:kern w:val="0"/>
            <w:sz w:val="26"/>
            <w:szCs w:val="26"/>
            <w:lang w:eastAsia="ru-RU" w:bidi="ru-RU"/>
          </w:rPr>
          <w:softHyphen/>
          <w:t>аминокислотного обогатителя и БАД «Суперпротамин» на основе регулируемого процесса биокатализа дрожжевой биомассы</w:t>
        </w:r>
        <w:r w:rsidRPr="00D93546">
          <w:rPr>
            <w:rFonts w:ascii="Times New Roman" w:eastAsia="Times New Roman" w:hAnsi="Times New Roman" w:cs="Times New Roman"/>
            <w:color w:val="000000"/>
            <w:kern w:val="0"/>
            <w:sz w:val="26"/>
            <w:szCs w:val="26"/>
            <w:lang w:eastAsia="ru-RU" w:bidi="ru-RU"/>
          </w:rPr>
          <w:tab/>
          <w:t>114</w:t>
        </w:r>
      </w:hyperlink>
    </w:p>
    <w:p w:rsidR="00D93546" w:rsidRPr="00D93546" w:rsidRDefault="00D93546" w:rsidP="00D93546">
      <w:pPr>
        <w:numPr>
          <w:ilvl w:val="0"/>
          <w:numId w:val="12"/>
        </w:numPr>
        <w:tabs>
          <w:tab w:val="clear" w:pos="709"/>
          <w:tab w:val="right" w:leader="dot" w:pos="9280"/>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33" w:tooltip="Current Document">
        <w:r w:rsidRPr="00D93546">
          <w:rPr>
            <w:rFonts w:ascii="Times New Roman" w:eastAsia="Times New Roman" w:hAnsi="Times New Roman" w:cs="Times New Roman"/>
            <w:color w:val="000000"/>
            <w:kern w:val="0"/>
            <w:sz w:val="26"/>
            <w:szCs w:val="26"/>
            <w:lang w:eastAsia="ru-RU" w:bidi="ru-RU"/>
          </w:rPr>
          <w:t xml:space="preserve"> Биохимические и санитарно-гигиенические исследования белково</w:t>
        </w:r>
        <w:r w:rsidRPr="00D93546">
          <w:rPr>
            <w:rFonts w:ascii="Times New Roman" w:eastAsia="Times New Roman" w:hAnsi="Times New Roman" w:cs="Times New Roman"/>
            <w:color w:val="000000"/>
            <w:kern w:val="0"/>
            <w:sz w:val="26"/>
            <w:szCs w:val="26"/>
            <w:lang w:eastAsia="ru-RU" w:bidi="ru-RU"/>
          </w:rPr>
          <w:softHyphen/>
          <w:t>аминокислотного обогатителя - ферментолизата дрожжевой биомассы «Протамина» пищевого</w:t>
        </w:r>
        <w:r w:rsidRPr="00D93546">
          <w:rPr>
            <w:rFonts w:ascii="Times New Roman" w:eastAsia="Times New Roman" w:hAnsi="Times New Roman" w:cs="Times New Roman"/>
            <w:color w:val="000000"/>
            <w:kern w:val="0"/>
            <w:sz w:val="26"/>
            <w:szCs w:val="26"/>
            <w:lang w:eastAsia="ru-RU" w:bidi="ru-RU"/>
          </w:rPr>
          <w:tab/>
          <w:t>118</w:t>
        </w:r>
      </w:hyperlink>
    </w:p>
    <w:p w:rsidR="00D93546" w:rsidRPr="00D93546" w:rsidRDefault="00D93546" w:rsidP="00D93546">
      <w:pPr>
        <w:numPr>
          <w:ilvl w:val="0"/>
          <w:numId w:val="12"/>
        </w:numPr>
        <w:tabs>
          <w:tab w:val="clear" w:pos="709"/>
          <w:tab w:val="right" w:leader="dot" w:pos="928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4" w:tooltip="Current Document">
        <w:r w:rsidRPr="00D93546">
          <w:rPr>
            <w:rFonts w:ascii="Times New Roman" w:eastAsia="Times New Roman" w:hAnsi="Times New Roman" w:cs="Times New Roman"/>
            <w:color w:val="000000"/>
            <w:kern w:val="0"/>
            <w:sz w:val="26"/>
            <w:szCs w:val="26"/>
            <w:lang w:eastAsia="ru-RU" w:bidi="ru-RU"/>
          </w:rPr>
          <w:t xml:space="preserve"> Клинические испытания БАД «Суперпротамин»</w:t>
        </w:r>
        <w:r w:rsidRPr="00D93546">
          <w:rPr>
            <w:rFonts w:ascii="Times New Roman" w:eastAsia="Times New Roman" w:hAnsi="Times New Roman" w:cs="Times New Roman"/>
            <w:color w:val="000000"/>
            <w:kern w:val="0"/>
            <w:sz w:val="26"/>
            <w:szCs w:val="26"/>
            <w:lang w:eastAsia="ru-RU" w:bidi="ru-RU"/>
          </w:rPr>
          <w:tab/>
          <w:t>122</w:t>
        </w:r>
      </w:hyperlink>
    </w:p>
    <w:p w:rsidR="00D93546" w:rsidRPr="00D93546" w:rsidRDefault="00D93546" w:rsidP="00D93546">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Исследования и испытания эффективности применения</w:t>
      </w:r>
    </w:p>
    <w:p w:rsidR="00D93546" w:rsidRPr="00D93546" w:rsidRDefault="00D93546" w:rsidP="00D93546">
      <w:pPr>
        <w:tabs>
          <w:tab w:val="clear" w:pos="709"/>
          <w:tab w:val="right" w:leader="dot" w:pos="928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ферментолизатов дрожжевой биомассы в различных производствах</w:t>
      </w:r>
      <w:r w:rsidRPr="00D93546">
        <w:rPr>
          <w:rFonts w:ascii="Times New Roman" w:eastAsia="Times New Roman" w:hAnsi="Times New Roman" w:cs="Times New Roman"/>
          <w:color w:val="000000"/>
          <w:kern w:val="0"/>
          <w:sz w:val="26"/>
          <w:szCs w:val="26"/>
          <w:lang w:eastAsia="ru-RU" w:bidi="ru-RU"/>
        </w:rPr>
        <w:tab/>
        <w:t>125</w:t>
      </w:r>
    </w:p>
    <w:p w:rsidR="00D93546" w:rsidRPr="00D93546" w:rsidRDefault="00D93546" w:rsidP="00D93546">
      <w:pPr>
        <w:numPr>
          <w:ilvl w:val="0"/>
          <w:numId w:val="13"/>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Применение пищевой добавки - гидролизата дрожжевого</w:t>
      </w:r>
    </w:p>
    <w:p w:rsidR="00D93546" w:rsidRPr="00D93546" w:rsidRDefault="00D93546" w:rsidP="00D93546">
      <w:pPr>
        <w:tabs>
          <w:tab w:val="clear" w:pos="709"/>
          <w:tab w:val="right" w:leader="dot" w:pos="928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«ПРОТАМИН» в хлебопечении</w:t>
      </w:r>
      <w:r w:rsidRPr="00D93546">
        <w:rPr>
          <w:rFonts w:ascii="Times New Roman" w:eastAsia="Times New Roman" w:hAnsi="Times New Roman" w:cs="Times New Roman"/>
          <w:color w:val="000000"/>
          <w:kern w:val="0"/>
          <w:sz w:val="26"/>
          <w:szCs w:val="26"/>
          <w:lang w:eastAsia="ru-RU" w:bidi="ru-RU"/>
        </w:rPr>
        <w:tab/>
        <w:t>127</w:t>
      </w:r>
    </w:p>
    <w:p w:rsidR="00D93546" w:rsidRPr="00D93546" w:rsidRDefault="00D93546" w:rsidP="00D93546">
      <w:pPr>
        <w:numPr>
          <w:ilvl w:val="0"/>
          <w:numId w:val="14"/>
        </w:numPr>
        <w:tabs>
          <w:tab w:val="clear" w:pos="709"/>
          <w:tab w:val="left" w:pos="271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Использование ПРОТАМИНА в ликероводочном производстве... 128</w:t>
      </w:r>
    </w:p>
    <w:p w:rsidR="00D93546" w:rsidRPr="00D93546" w:rsidRDefault="00D93546" w:rsidP="00D93546">
      <w:pPr>
        <w:numPr>
          <w:ilvl w:val="0"/>
          <w:numId w:val="15"/>
        </w:numPr>
        <w:tabs>
          <w:tab w:val="clear" w:pos="709"/>
        </w:tabs>
        <w:suppressAutoHyphens w:val="0"/>
        <w:spacing w:after="0" w:line="480" w:lineRule="exact"/>
        <w:ind w:right="60"/>
        <w:jc w:val="righ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Использование ПРОТАМИНА при производстве сухих завтраков.. 129</w:t>
      </w:r>
    </w:p>
    <w:p w:rsidR="00D93546" w:rsidRPr="00D93546" w:rsidRDefault="00D93546" w:rsidP="00D93546">
      <w:pPr>
        <w:numPr>
          <w:ilvl w:val="0"/>
          <w:numId w:val="15"/>
        </w:numPr>
        <w:tabs>
          <w:tab w:val="clear" w:pos="709"/>
          <w:tab w:val="right" w:leader="dot" w:pos="928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Применение Протамина в косметологии</w:t>
      </w:r>
      <w:r w:rsidRPr="00D93546">
        <w:rPr>
          <w:rFonts w:ascii="Times New Roman" w:eastAsia="Times New Roman" w:hAnsi="Times New Roman" w:cs="Times New Roman"/>
          <w:color w:val="000000"/>
          <w:kern w:val="0"/>
          <w:sz w:val="26"/>
          <w:szCs w:val="26"/>
          <w:lang w:eastAsia="ru-RU" w:bidi="ru-RU"/>
        </w:rPr>
        <w:tab/>
        <w:t>129</w:t>
      </w:r>
    </w:p>
    <w:p w:rsidR="00D93546" w:rsidRPr="00D93546" w:rsidRDefault="00D93546" w:rsidP="00D93546">
      <w:pPr>
        <w:numPr>
          <w:ilvl w:val="0"/>
          <w:numId w:val="15"/>
        </w:numPr>
        <w:tabs>
          <w:tab w:val="clear" w:pos="709"/>
          <w:tab w:val="right" w:leader="dot" w:pos="9280"/>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Использование Протамина для генерации дрожжей в спиртовом производстве</w:t>
      </w:r>
      <w:r w:rsidRPr="00D93546">
        <w:rPr>
          <w:rFonts w:ascii="Times New Roman" w:eastAsia="Times New Roman" w:hAnsi="Times New Roman" w:cs="Times New Roman"/>
          <w:color w:val="000000"/>
          <w:kern w:val="0"/>
          <w:sz w:val="26"/>
          <w:szCs w:val="26"/>
          <w:lang w:eastAsia="ru-RU" w:bidi="ru-RU"/>
        </w:rPr>
        <w:tab/>
        <w:t>130</w:t>
      </w:r>
    </w:p>
    <w:p w:rsidR="00D93546" w:rsidRPr="00D93546" w:rsidRDefault="00D93546" w:rsidP="00D93546">
      <w:pPr>
        <w:numPr>
          <w:ilvl w:val="0"/>
          <w:numId w:val="15"/>
        </w:numPr>
        <w:tabs>
          <w:tab w:val="clear" w:pos="709"/>
          <w:tab w:val="right" w:leader="dot" w:pos="9280"/>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sectPr w:rsidR="00D93546" w:rsidRPr="00D93546" w:rsidSect="00D93546">
          <w:footerReference w:type="even" r:id="rId8"/>
          <w:footerReference w:type="default" r:id="rId9"/>
          <w:pgSz w:w="16838" w:h="23810"/>
          <w:pgMar w:top="4224" w:right="3463" w:bottom="4502" w:left="3530" w:header="0" w:footer="3" w:gutter="0"/>
          <w:cols w:space="720"/>
          <w:noEndnote/>
          <w:titlePg/>
          <w:docGrid w:linePitch="360"/>
        </w:sectPr>
      </w:pPr>
      <w:r w:rsidRPr="00D93546">
        <w:rPr>
          <w:rFonts w:ascii="Times New Roman" w:eastAsia="Times New Roman" w:hAnsi="Times New Roman" w:cs="Times New Roman"/>
          <w:color w:val="000000"/>
          <w:kern w:val="0"/>
          <w:sz w:val="26"/>
          <w:szCs w:val="26"/>
          <w:lang w:eastAsia="ru-RU" w:bidi="ru-RU"/>
        </w:rPr>
        <w:t xml:space="preserve"> Применение Протамина для повышения биологической полноценности сухого корма для собак с нормальной активностью</w:t>
      </w:r>
      <w:r w:rsidRPr="00D93546">
        <w:rPr>
          <w:rFonts w:ascii="Times New Roman" w:eastAsia="Times New Roman" w:hAnsi="Times New Roman" w:cs="Times New Roman"/>
          <w:color w:val="000000"/>
          <w:kern w:val="0"/>
          <w:sz w:val="26"/>
          <w:szCs w:val="26"/>
          <w:lang w:eastAsia="ru-RU" w:bidi="ru-RU"/>
        </w:rPr>
        <w:tab/>
        <w:t>130</w:t>
      </w:r>
      <w:r w:rsidRPr="00D93546">
        <w:rPr>
          <w:rFonts w:ascii="Times New Roman" w:eastAsia="Times New Roman" w:hAnsi="Times New Roman" w:cs="Times New Roman"/>
          <w:color w:val="000000"/>
          <w:kern w:val="0"/>
          <w:sz w:val="26"/>
          <w:szCs w:val="26"/>
          <w:lang w:eastAsia="ru-RU" w:bidi="ru-RU"/>
        </w:rPr>
        <w:fldChar w:fldCharType="end"/>
      </w:r>
    </w:p>
    <w:p w:rsidR="00D93546" w:rsidRPr="00D93546" w:rsidRDefault="00D93546" w:rsidP="00D93546">
      <w:pPr>
        <w:numPr>
          <w:ilvl w:val="0"/>
          <w:numId w:val="6"/>
        </w:numPr>
        <w:tabs>
          <w:tab w:val="clear" w:pos="709"/>
          <w:tab w:val="left" w:leader="dot" w:pos="267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Вывод ы</w:t>
      </w:r>
      <w:r w:rsidRPr="00D93546">
        <w:rPr>
          <w:rFonts w:ascii="Times New Roman" w:eastAsia="Times New Roman" w:hAnsi="Times New Roman" w:cs="Times New Roman"/>
          <w:color w:val="000000"/>
          <w:kern w:val="0"/>
          <w:sz w:val="26"/>
          <w:szCs w:val="26"/>
          <w:lang w:eastAsia="ru-RU" w:bidi="ru-RU"/>
        </w:rPr>
        <w:tab/>
      </w:r>
    </w:p>
    <w:p w:rsidR="00D93546" w:rsidRPr="00D93546" w:rsidRDefault="00D93546" w:rsidP="00D93546">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Список литературы</w:t>
      </w:r>
    </w:p>
    <w:p w:rsidR="00D93546" w:rsidRPr="00D93546" w:rsidRDefault="00D93546" w:rsidP="00D93546">
      <w:pPr>
        <w:numPr>
          <w:ilvl w:val="0"/>
          <w:numId w:val="6"/>
        </w:numPr>
        <w:tabs>
          <w:tab w:val="clear" w:pos="709"/>
          <w:tab w:val="left" w:leader="dot" w:pos="267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D93546" w:rsidRPr="00D93546">
          <w:headerReference w:type="even" r:id="rId10"/>
          <w:headerReference w:type="default" r:id="rId11"/>
          <w:footerReference w:type="even" r:id="rId12"/>
          <w:footerReference w:type="default" r:id="rId13"/>
          <w:type w:val="continuous"/>
          <w:pgSz w:w="16838" w:h="23810"/>
          <w:pgMar w:top="4265" w:right="9754" w:bottom="17302" w:left="4008" w:header="0" w:footer="3" w:gutter="0"/>
          <w:cols w:space="720"/>
          <w:noEndnote/>
          <w:titlePg/>
          <w:docGrid w:linePitch="360"/>
        </w:sectPr>
      </w:pPr>
      <w:r w:rsidRPr="00D93546">
        <w:rPr>
          <w:rFonts w:ascii="Times New Roman" w:eastAsia="Times New Roman" w:hAnsi="Times New Roman" w:cs="Times New Roman"/>
          <w:color w:val="000000"/>
          <w:kern w:val="0"/>
          <w:sz w:val="26"/>
          <w:szCs w:val="26"/>
          <w:lang w:eastAsia="ru-RU" w:bidi="ru-RU"/>
        </w:rPr>
        <w:t xml:space="preserve"> Приложение</w:t>
      </w:r>
      <w:r w:rsidRPr="00D93546">
        <w:rPr>
          <w:rFonts w:ascii="Times New Roman" w:eastAsia="Times New Roman" w:hAnsi="Times New Roman" w:cs="Times New Roman"/>
          <w:color w:val="000000"/>
          <w:kern w:val="0"/>
          <w:sz w:val="26"/>
          <w:szCs w:val="26"/>
          <w:lang w:eastAsia="ru-RU" w:bidi="ru-RU"/>
        </w:rPr>
        <w:tab/>
      </w:r>
    </w:p>
    <w:p w:rsidR="00D93546" w:rsidRPr="00D93546" w:rsidRDefault="00D93546" w:rsidP="00D93546">
      <w:pPr>
        <w:keepNext/>
        <w:keepLines/>
        <w:tabs>
          <w:tab w:val="clear" w:pos="709"/>
        </w:tabs>
        <w:suppressAutoHyphens w:val="0"/>
        <w:spacing w:after="190" w:line="260" w:lineRule="exact"/>
        <w:ind w:left="20" w:firstLine="700"/>
        <w:outlineLvl w:val="2"/>
        <w:rPr>
          <w:rFonts w:ascii="Times New Roman" w:eastAsia="Times New Roman" w:hAnsi="Times New Roman" w:cs="Times New Roman"/>
          <w:b/>
          <w:bCs/>
          <w:color w:val="000000"/>
          <w:kern w:val="0"/>
          <w:sz w:val="26"/>
          <w:szCs w:val="26"/>
          <w:lang w:eastAsia="ru-RU" w:bidi="ru-RU"/>
        </w:rPr>
      </w:pPr>
      <w:bookmarkStart w:id="0" w:name="bookmark1"/>
      <w:r w:rsidRPr="00D93546">
        <w:rPr>
          <w:rFonts w:ascii="Times New Roman" w:eastAsia="Times New Roman" w:hAnsi="Times New Roman" w:cs="Times New Roman"/>
          <w:b/>
          <w:bCs/>
          <w:color w:val="000000"/>
          <w:kern w:val="0"/>
          <w:sz w:val="26"/>
          <w:szCs w:val="26"/>
          <w:lang w:eastAsia="ru-RU" w:bidi="ru-RU"/>
        </w:rPr>
        <w:t>Введение</w:t>
      </w:r>
      <w:bookmarkEnd w:id="0"/>
    </w:p>
    <w:p w:rsidR="00D93546" w:rsidRPr="00D93546" w:rsidRDefault="00D93546" w:rsidP="00D93546">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В настоящее время в структуре питания населения России преобладает углеводная пища при остром дефиците белка, пищевых волокон, незаменимых аминокислот, витаминов, микроэлементов и других биологически важных нутриентов. Только половина населения России обеспечена минимально необходимой нормой потребления белков (49 г/сутки). Мировой дефицит белка составляет около 15 млн тонн. Особенно остро ощущается недостаток животного белка, отличающегося высокой биологической ценностью. В результате неправильного питания понижается резистентность населения к неблагоприятным факторам, развиваются заболевания, сокращается продолжительность жизни.</w:t>
      </w:r>
    </w:p>
    <w:p w:rsidR="00D93546" w:rsidRPr="00D93546" w:rsidRDefault="00D93546" w:rsidP="00D93546">
      <w:pPr>
        <w:tabs>
          <w:tab w:val="clear" w:pos="709"/>
        </w:tabs>
        <w:suppressAutoHyphens w:val="0"/>
        <w:spacing w:after="0" w:line="480" w:lineRule="exact"/>
        <w:ind w:left="20" w:right="40" w:firstLine="84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Поэтому одним из актуальных и перспективных направлений в решении проблемы коррекции питания для поддержания адаптивно</w:t>
      </w:r>
      <w:r w:rsidRPr="00D93546">
        <w:rPr>
          <w:rFonts w:ascii="Times New Roman" w:eastAsia="Times New Roman" w:hAnsi="Times New Roman" w:cs="Times New Roman"/>
          <w:color w:val="000000"/>
          <w:kern w:val="0"/>
          <w:sz w:val="26"/>
          <w:szCs w:val="26"/>
          <w:lang w:eastAsia="ru-RU" w:bidi="ru-RU"/>
        </w:rPr>
        <w:softHyphen/>
        <w:t>компенсаторных механизмов организма человека является использование пищевых белково-аминокислотных добавок, способствующих повышению биологической полноценности продуктов питания, созданию сбалансированных продуктов и напитков функционального назначения.</w:t>
      </w:r>
    </w:p>
    <w:p w:rsidR="00D93546" w:rsidRPr="00D93546" w:rsidRDefault="00D93546" w:rsidP="00D93546">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Дрожжевая биомасса является полноценным источником белковых веществ, аминокислотный скор которых приближается к животному белку, особенно по содержанию лизина. Кроме того, наличие витаминов, ценных полисахаридов и микроэлементов позволяет рассматривать микроорганизмы, как перспективные субстраты для получения биологически активных добавок.</w:t>
      </w:r>
    </w:p>
    <w:p w:rsidR="00D93546" w:rsidRPr="00D93546" w:rsidRDefault="00D93546" w:rsidP="00D93546">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Питательная ценность дрожжевой биомассы ограничена низкой доступностью внутриклеточных биополимеров для действия пищеварительных ферментов. Для полноценного усвоения этого субстрата необходимо разрушить клеточные стенки дрожжей и перевести все содержащиеся в них биологически ценные высокомолекулярные полимеры в растворимые легко усвояемые соединения.</w:t>
      </w:r>
    </w:p>
    <w:p w:rsidR="00D93546" w:rsidRPr="00D93546" w:rsidRDefault="00D93546" w:rsidP="00D93546">
      <w:pPr>
        <w:tabs>
          <w:tab w:val="clear" w:pos="709"/>
        </w:tabs>
        <w:suppressAutoHyphens w:val="0"/>
        <w:spacing w:after="0" w:line="480" w:lineRule="exact"/>
        <w:ind w:left="20" w:firstLine="700"/>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Одним из наиболее применяемых способов переработки клеточной биомассы является метод автолиза. Однако этот метод недостаточно эффективен, энергоемок, так как требует проведения длительного процесса. Состав автолизатов полностью зависит от качества и физиологической активности используемых дрожжевых клеток. Вместе с тем известно о способности различных ферментативных систем разрушать клеточные стенки микроорганизмов.</w:t>
      </w:r>
    </w:p>
    <w:p w:rsidR="00D93546" w:rsidRPr="00D93546" w:rsidRDefault="00D93546" w:rsidP="00D93546">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В связи с этим, проблема подбора активной мультиэнзимной системы, обеспечивающей интенсивный и глубокий гидролиз высокомолекулярных полимеров микробной биомассы, и создание эффективного биотехнологического процесса получения конкурентоспособных пищевых белково-аминокислотных добавок, весьма актуальна и перспективна. Реализация этого направления исследований позволит повысить удельный вес наукоемкой отечественной продукции на мировом рынке, произвести импортозамещение на отечественном рынке, т.к. высокая цена биопрепаратов и добавок ограничивает их широкое применение в пищевой промышленности России.</w:t>
      </w:r>
    </w:p>
    <w:p w:rsidR="00D93546" w:rsidRPr="00D93546" w:rsidRDefault="00D93546" w:rsidP="00D9354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b/>
          <w:bCs/>
          <w:color w:val="000000"/>
          <w:kern w:val="0"/>
          <w:sz w:val="26"/>
          <w:szCs w:val="26"/>
          <w:lang w:eastAsia="ru-RU" w:bidi="ru-RU"/>
        </w:rPr>
        <w:t xml:space="preserve">Цель и задачи исследования. </w:t>
      </w:r>
      <w:r w:rsidRPr="00D93546">
        <w:rPr>
          <w:rFonts w:ascii="Times New Roman" w:eastAsia="Times New Roman" w:hAnsi="Times New Roman" w:cs="Times New Roman"/>
          <w:color w:val="000000"/>
          <w:kern w:val="0"/>
          <w:sz w:val="26"/>
          <w:szCs w:val="26"/>
          <w:lang w:eastAsia="ru-RU" w:bidi="ru-RU"/>
        </w:rPr>
        <w:t>Основная цель диссертационной работы состояла в разработке научных основ биотехнологии белково</w:t>
      </w:r>
      <w:r w:rsidRPr="00D93546">
        <w:rPr>
          <w:rFonts w:ascii="Times New Roman" w:eastAsia="Times New Roman" w:hAnsi="Times New Roman" w:cs="Times New Roman"/>
          <w:color w:val="000000"/>
          <w:kern w:val="0"/>
          <w:sz w:val="26"/>
          <w:szCs w:val="26"/>
          <w:lang w:eastAsia="ru-RU" w:bidi="ru-RU"/>
        </w:rPr>
        <w:softHyphen/>
        <w:t>аминокислотных обогатителей и биологически активных добавок (БАД) на основе энзиматического гидролиза высокомолекулярных полимеров дрожжевой биомассы, теоретическом и экспериментальном обосновании целесообразности использования полученных препаратов для повышения качества питания.</w:t>
      </w:r>
    </w:p>
    <w:p w:rsidR="00D93546" w:rsidRPr="00D93546" w:rsidRDefault="00D93546" w:rsidP="00D93546">
      <w:pPr>
        <w:tabs>
          <w:tab w:val="clear" w:pos="709"/>
        </w:tabs>
        <w:suppressAutoHyphens w:val="0"/>
        <w:spacing w:after="0" w:line="480" w:lineRule="exact"/>
        <w:ind w:left="20" w:firstLine="700"/>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Для достижения поставленной цели необходимо было решить следующие задачи:</w:t>
      </w:r>
    </w:p>
    <w:p w:rsidR="00D93546" w:rsidRPr="00D93546" w:rsidRDefault="00D93546" w:rsidP="00D9354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провести анализ и исследовать биохимическую характеристику и гидролитическую способность ферментных препаратов различного спектра действия по отношению к структурным полимерам дрожжевой клетки;</w:t>
      </w:r>
    </w:p>
    <w:p w:rsidR="00D93546" w:rsidRPr="00D93546" w:rsidRDefault="00D93546" w:rsidP="00D93546">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обосновать необходимость использования комплекса ферментов и осуществить скрининг эффективной ферментативной системы, гидролизующей белковые вещества и полисахариды дрожжевых клеток;</w:t>
      </w:r>
    </w:p>
    <w:p w:rsidR="00D93546" w:rsidRPr="00D93546" w:rsidRDefault="00D93546" w:rsidP="00D93546">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исследовать влияние ферментативного комплекса на процессы гидролиза биополимеров дрожжевой биомассы;</w:t>
      </w:r>
    </w:p>
    <w:p w:rsidR="00D93546" w:rsidRPr="00D93546" w:rsidRDefault="00D93546" w:rsidP="00D93546">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исследовать влияние индивидуальных ферментов протеолитического комплекса на степень гидролиза дрожжевого белка;</w:t>
      </w:r>
    </w:p>
    <w:p w:rsidR="00D93546" w:rsidRPr="00D93546" w:rsidRDefault="00D93546" w:rsidP="00D93546">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разработать оптимальные условия и мультиэнзимную систему для направленного ферментативного гидролиза дрожжевой биомассы;</w:t>
      </w:r>
    </w:p>
    <w:p w:rsidR="00D93546" w:rsidRPr="00D93546" w:rsidRDefault="00D93546" w:rsidP="00D93546">
      <w:pPr>
        <w:rPr>
          <w:rFonts w:ascii="Courier New" w:hAnsi="Courier New"/>
          <w:color w:val="000000"/>
          <w:kern w:val="0"/>
          <w:sz w:val="24"/>
          <w:szCs w:val="24"/>
          <w:lang w:eastAsia="ru-RU" w:bidi="ru-RU"/>
        </w:rPr>
      </w:pPr>
      <w:r w:rsidRPr="00D93546">
        <w:rPr>
          <w:rFonts w:ascii="Courier New" w:hAnsi="Courier New"/>
          <w:color w:val="000000"/>
          <w:kern w:val="0"/>
          <w:sz w:val="24"/>
          <w:szCs w:val="24"/>
          <w:lang w:eastAsia="ru-RU" w:bidi="ru-RU"/>
        </w:rPr>
        <w:t xml:space="preserve"> разработать и испытать в производственных условиях биотехнологический процесс ферментолиза дрожжевой биомассы с получением биологически активных добавок со специальными свойствами.</w:t>
      </w:r>
    </w:p>
    <w:p w:rsidR="00D93546" w:rsidRDefault="00D93546" w:rsidP="00D93546">
      <w:pPr>
        <w:rPr>
          <w:rFonts w:ascii="Courier New" w:hAnsi="Courier New"/>
          <w:color w:val="000000"/>
          <w:kern w:val="0"/>
          <w:sz w:val="24"/>
          <w:szCs w:val="24"/>
          <w:lang w:val="en-US" w:eastAsia="ru-RU" w:bidi="ru-RU"/>
        </w:rPr>
      </w:pPr>
    </w:p>
    <w:p w:rsidR="00D93546" w:rsidRDefault="00D93546" w:rsidP="00D93546">
      <w:pPr>
        <w:rPr>
          <w:rFonts w:ascii="Courier New" w:hAnsi="Courier New"/>
          <w:color w:val="000000"/>
          <w:kern w:val="0"/>
          <w:sz w:val="24"/>
          <w:szCs w:val="24"/>
          <w:lang w:val="en-US" w:eastAsia="ru-RU" w:bidi="ru-RU"/>
        </w:rPr>
      </w:pPr>
    </w:p>
    <w:p w:rsidR="00D93546" w:rsidRPr="00D93546" w:rsidRDefault="00D93546" w:rsidP="00D93546">
      <w:pPr>
        <w:tabs>
          <w:tab w:val="clear" w:pos="709"/>
        </w:tabs>
        <w:suppressAutoHyphens w:val="0"/>
        <w:spacing w:after="111" w:line="260" w:lineRule="exact"/>
        <w:ind w:left="20" w:firstLine="700"/>
        <w:rPr>
          <w:rFonts w:ascii="Times New Roman" w:eastAsia="Times New Roman" w:hAnsi="Times New Roman" w:cs="Times New Roman"/>
          <w:b/>
          <w:bCs/>
          <w:kern w:val="0"/>
          <w:sz w:val="26"/>
          <w:szCs w:val="26"/>
          <w:lang w:eastAsia="ru-RU" w:bidi="ru-RU"/>
        </w:rPr>
      </w:pPr>
      <w:r w:rsidRPr="00D93546">
        <w:rPr>
          <w:rFonts w:ascii="Times New Roman" w:eastAsia="Times New Roman" w:hAnsi="Times New Roman" w:cs="Times New Roman"/>
          <w:b/>
          <w:bCs/>
          <w:color w:val="000000"/>
          <w:spacing w:val="40"/>
          <w:kern w:val="0"/>
          <w:sz w:val="26"/>
          <w:szCs w:val="26"/>
          <w:shd w:val="clear" w:color="auto" w:fill="FFFFFF"/>
          <w:lang w:eastAsia="ru-RU" w:bidi="ru-RU"/>
        </w:rPr>
        <w:t>ВЫВОД Ы:</w:t>
      </w:r>
    </w:p>
    <w:p w:rsidR="00D93546" w:rsidRPr="00D93546" w:rsidRDefault="00D93546" w:rsidP="00D93546">
      <w:pPr>
        <w:numPr>
          <w:ilvl w:val="0"/>
          <w:numId w:val="18"/>
        </w:numPr>
        <w:tabs>
          <w:tab w:val="clear" w:pos="709"/>
          <w:tab w:val="right" w:pos="9366"/>
        </w:tabs>
        <w:suppressAutoHyphens w:val="0"/>
        <w:spacing w:after="56" w:line="480"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Проведены сравнительные исследования гидролитической способности ферментных препаратов различного спектра действия по отношению к структурным полимерам дрожжевой клетки и осуществлен скрининг наиболее перспективных.</w:t>
      </w:r>
    </w:p>
    <w:p w:rsidR="00D93546" w:rsidRPr="00D93546" w:rsidRDefault="00D93546" w:rsidP="00D93546">
      <w:pPr>
        <w:numPr>
          <w:ilvl w:val="0"/>
          <w:numId w:val="18"/>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Теоретически и экспериментально обоснован состав комплекса ферментов протеолитического и р-глюканазного действия, необходимых для эффективного гидролиза белковых веществ и полисахаридов дрожжевых клеток.</w:t>
      </w:r>
    </w:p>
    <w:p w:rsidR="00D93546" w:rsidRPr="00D93546" w:rsidRDefault="00D93546" w:rsidP="00D93546">
      <w:pPr>
        <w:numPr>
          <w:ilvl w:val="0"/>
          <w:numId w:val="18"/>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Осуществлен скрининг активных продуцентов комплекса ферментов протеолитического и р-глюканазного действия и получен комплексный ферментный препарат КФПА, содержащий активные протеиназы, пептидазы и |3-глюканазы. Показана способность КФПА к глубокому гидролизу дрожжевой биомассы.</w:t>
      </w:r>
    </w:p>
    <w:p w:rsidR="00D93546" w:rsidRPr="00D93546" w:rsidRDefault="00D93546" w:rsidP="00D93546">
      <w:pPr>
        <w:numPr>
          <w:ilvl w:val="0"/>
          <w:numId w:val="18"/>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Исследовано влияние ферментов комплекса на степень гидролиза высокомолекулярных биополимеров дрожжевой биомассы.</w:t>
      </w:r>
    </w:p>
    <w:p w:rsidR="00D93546" w:rsidRPr="00D93546" w:rsidRDefault="00D93546" w:rsidP="00D93546">
      <w:pPr>
        <w:tabs>
          <w:tab w:val="clear" w:pos="709"/>
        </w:tabs>
        <w:suppressAutoHyphens w:val="0"/>
        <w:spacing w:after="0" w:line="485" w:lineRule="exact"/>
        <w:ind w:left="20" w:right="20" w:firstLine="700"/>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Впервые установлено влияние индивидуальных ферментов протеолитического комплекса на эффективность гидролиза дрожжевого белка: выявлена высокая гидролитическая способность пептидаз комплекса, а также синергизм действия аминопептидазы, карбоксипептидазы, карбоксильной и сериновой протеиназ.</w:t>
      </w:r>
    </w:p>
    <w:p w:rsidR="00D93546" w:rsidRPr="00D93546" w:rsidRDefault="00D93546" w:rsidP="00D93546">
      <w:pPr>
        <w:tabs>
          <w:tab w:val="clear" w:pos="709"/>
        </w:tabs>
        <w:suppressAutoHyphens w:val="0"/>
        <w:spacing w:after="0" w:line="485" w:lineRule="exact"/>
        <w:ind w:left="20" w:right="20" w:firstLine="700"/>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Установлена зависимость степени гидролиза белковых веществ протоплазмы дрожжей и полисахаридов клеточных стенок от концентрации вводимых </w:t>
      </w:r>
      <w:r w:rsidRPr="00D93546">
        <w:rPr>
          <w:rFonts w:ascii="Times New Roman" w:eastAsia="Times New Roman" w:hAnsi="Times New Roman" w:cs="Times New Roman"/>
          <w:color w:val="000000"/>
          <w:kern w:val="0"/>
          <w:sz w:val="26"/>
          <w:szCs w:val="26"/>
          <w:lang w:val="uk-UA" w:eastAsia="uk-UA" w:bidi="uk-UA"/>
        </w:rPr>
        <w:t xml:space="preserve">протеаз </w:t>
      </w:r>
      <w:r w:rsidRPr="00D93546">
        <w:rPr>
          <w:rFonts w:ascii="Times New Roman" w:eastAsia="Times New Roman" w:hAnsi="Times New Roman" w:cs="Times New Roman"/>
          <w:color w:val="000000"/>
          <w:kern w:val="0"/>
          <w:sz w:val="26"/>
          <w:szCs w:val="26"/>
          <w:lang w:eastAsia="ru-RU" w:bidi="ru-RU"/>
        </w:rPr>
        <w:t>и (3-глюканаз.</w:t>
      </w:r>
    </w:p>
    <w:p w:rsidR="00D93546" w:rsidRPr="00D93546" w:rsidRDefault="00D93546" w:rsidP="00D93546">
      <w:pPr>
        <w:numPr>
          <w:ilvl w:val="0"/>
          <w:numId w:val="18"/>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Разработаны оптимальные условия и дозировки мультиэнзимной системы для осуществления регулируемого целенаправленного ферментативного гидролиза дрожжевой биомассы: 7-10 ед ПС, 10 ед (3-ГкС; 50° С, 4-12 ч в зависимости от планируемых свойств получаемых ферментолизатов.</w:t>
      </w:r>
    </w:p>
    <w:p w:rsidR="00D93546" w:rsidRPr="00D93546" w:rsidRDefault="00D93546" w:rsidP="00D93546">
      <w:pPr>
        <w:numPr>
          <w:ilvl w:val="0"/>
          <w:numId w:val="18"/>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На моделях дрожжей </w:t>
      </w:r>
      <w:r w:rsidRPr="00D93546">
        <w:rPr>
          <w:rFonts w:ascii="Times New Roman" w:eastAsia="Times New Roman" w:hAnsi="Times New Roman" w:cs="Times New Roman"/>
          <w:color w:val="000000"/>
          <w:kern w:val="0"/>
          <w:sz w:val="26"/>
          <w:szCs w:val="26"/>
          <w:lang w:val="en-US" w:eastAsia="en-US" w:bidi="en-US"/>
        </w:rPr>
        <w:t>Saccharomyces</w:t>
      </w:r>
      <w:r w:rsidRPr="00D93546">
        <w:rPr>
          <w:rFonts w:ascii="Times New Roman" w:eastAsia="Times New Roman" w:hAnsi="Times New Roman" w:cs="Times New Roman"/>
          <w:color w:val="000000"/>
          <w:kern w:val="0"/>
          <w:sz w:val="26"/>
          <w:szCs w:val="26"/>
          <w:lang w:eastAsia="en-US" w:bidi="en-US"/>
        </w:rPr>
        <w:t xml:space="preserve"> </w:t>
      </w:r>
      <w:r w:rsidRPr="00D93546">
        <w:rPr>
          <w:rFonts w:ascii="Times New Roman" w:eastAsia="Times New Roman" w:hAnsi="Times New Roman" w:cs="Times New Roman"/>
          <w:color w:val="000000"/>
          <w:kern w:val="0"/>
          <w:sz w:val="26"/>
          <w:szCs w:val="26"/>
          <w:lang w:val="en-US" w:eastAsia="en-US" w:bidi="en-US"/>
        </w:rPr>
        <w:t>cerevisiae</w:t>
      </w:r>
      <w:r w:rsidRPr="00D93546">
        <w:rPr>
          <w:rFonts w:ascii="Times New Roman" w:eastAsia="Times New Roman" w:hAnsi="Times New Roman" w:cs="Times New Roman"/>
          <w:color w:val="000000"/>
          <w:kern w:val="0"/>
          <w:sz w:val="26"/>
          <w:szCs w:val="26"/>
          <w:lang w:eastAsia="en-US" w:bidi="en-US"/>
        </w:rPr>
        <w:t xml:space="preserve"> </w:t>
      </w:r>
      <w:r w:rsidRPr="00D93546">
        <w:rPr>
          <w:rFonts w:ascii="Times New Roman" w:eastAsia="Times New Roman" w:hAnsi="Times New Roman" w:cs="Times New Roman"/>
          <w:color w:val="000000"/>
          <w:kern w:val="0"/>
          <w:sz w:val="26"/>
          <w:szCs w:val="26"/>
          <w:lang w:eastAsia="ru-RU" w:bidi="ru-RU"/>
        </w:rPr>
        <w:t xml:space="preserve">и </w:t>
      </w:r>
      <w:r w:rsidRPr="00D93546">
        <w:rPr>
          <w:rFonts w:ascii="Times New Roman" w:eastAsia="Times New Roman" w:hAnsi="Times New Roman" w:cs="Times New Roman"/>
          <w:color w:val="000000"/>
          <w:kern w:val="0"/>
          <w:sz w:val="26"/>
          <w:szCs w:val="26"/>
          <w:lang w:val="en-US" w:eastAsia="en-US" w:bidi="en-US"/>
        </w:rPr>
        <w:t>S</w:t>
      </w:r>
      <w:r w:rsidRPr="00D93546">
        <w:rPr>
          <w:rFonts w:ascii="Times New Roman" w:eastAsia="Times New Roman" w:hAnsi="Times New Roman" w:cs="Times New Roman"/>
          <w:color w:val="000000"/>
          <w:kern w:val="0"/>
          <w:sz w:val="26"/>
          <w:szCs w:val="26"/>
          <w:lang w:eastAsia="en-US" w:bidi="en-US"/>
        </w:rPr>
        <w:t xml:space="preserve">. </w:t>
      </w:r>
      <w:r w:rsidRPr="00D93546">
        <w:rPr>
          <w:rFonts w:ascii="Times New Roman" w:eastAsia="Times New Roman" w:hAnsi="Times New Roman" w:cs="Times New Roman"/>
          <w:color w:val="000000"/>
          <w:kern w:val="0"/>
          <w:sz w:val="26"/>
          <w:szCs w:val="26"/>
          <w:lang w:val="en-US" w:eastAsia="en-US" w:bidi="en-US"/>
        </w:rPr>
        <w:t>carlsbergensis</w:t>
      </w:r>
      <w:r w:rsidRPr="00D93546">
        <w:rPr>
          <w:rFonts w:ascii="Times New Roman" w:eastAsia="Times New Roman" w:hAnsi="Times New Roman" w:cs="Times New Roman"/>
          <w:color w:val="000000"/>
          <w:kern w:val="0"/>
          <w:sz w:val="26"/>
          <w:szCs w:val="26"/>
          <w:lang w:eastAsia="en-US" w:bidi="en-US"/>
        </w:rPr>
        <w:t xml:space="preserve"> </w:t>
      </w:r>
      <w:r w:rsidRPr="00D93546">
        <w:rPr>
          <w:rFonts w:ascii="Times New Roman" w:eastAsia="Times New Roman" w:hAnsi="Times New Roman" w:cs="Times New Roman"/>
          <w:color w:val="000000"/>
          <w:kern w:val="0"/>
          <w:sz w:val="26"/>
          <w:szCs w:val="26"/>
          <w:lang w:eastAsia="ru-RU" w:bidi="ru-RU"/>
        </w:rPr>
        <w:t>разработана и испытана в производственных условиях гибкая биотехнологическая схема энзиматического гидролиза дрожжевой биомассы с получением биологически активных добавок функционального назначения со специальными свойствами, позволяющая по сравнению с существующей технологией автолиза дрожжей:</w:t>
      </w:r>
    </w:p>
    <w:p w:rsidR="00D93546" w:rsidRPr="00D93546" w:rsidRDefault="00D93546" w:rsidP="00D93546">
      <w:pPr>
        <w:numPr>
          <w:ilvl w:val="0"/>
          <w:numId w:val="17"/>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интенсифицировать процесс гидролиза дрожжевой биомассы в 4-5 раз;</w:t>
      </w:r>
    </w:p>
    <w:p w:rsidR="00D93546" w:rsidRPr="00D93546" w:rsidRDefault="00D93546" w:rsidP="00D93546">
      <w:pPr>
        <w:numPr>
          <w:ilvl w:val="0"/>
          <w:numId w:val="17"/>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повысить степень гидролиза белка на 15-23%;</w:t>
      </w:r>
    </w:p>
    <w:p w:rsidR="00D93546" w:rsidRPr="00D93546" w:rsidRDefault="00D93546" w:rsidP="00D93546">
      <w:pPr>
        <w:numPr>
          <w:ilvl w:val="0"/>
          <w:numId w:val="17"/>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в 2-3 раза увеличить содержание аминного азота и свободных аминокислот;</w:t>
      </w:r>
    </w:p>
    <w:p w:rsidR="00D93546" w:rsidRPr="00D93546" w:rsidRDefault="00D93546" w:rsidP="00D93546">
      <w:pPr>
        <w:numPr>
          <w:ilvl w:val="0"/>
          <w:numId w:val="17"/>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получать биологически активные пищевые добавки с различными функциональными свойствами.</w:t>
      </w:r>
    </w:p>
    <w:p w:rsidR="00D93546" w:rsidRPr="00D93546" w:rsidRDefault="00D93546" w:rsidP="00D93546">
      <w:pPr>
        <w:numPr>
          <w:ilvl w:val="0"/>
          <w:numId w:val="18"/>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Полученные пищевые и биологически активные добавки конкурентоспособны по отношению к лучшим зарубежным аналогам; импортозамещение позволит экономить 0,5 млн рублей с 1 тонны продукта.</w:t>
      </w:r>
    </w:p>
    <w:p w:rsidR="00D93546" w:rsidRPr="00D93546" w:rsidRDefault="00D93546" w:rsidP="00D93546">
      <w:pPr>
        <w:numPr>
          <w:ilvl w:val="0"/>
          <w:numId w:val="18"/>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Наработаны опытные партии пищевых добавок и БАД, исследованы их функциональные свойства; разработана нормативная документация и рецептуры новых биологически полноценных продуктов и лечебно</w:t>
      </w:r>
      <w:r w:rsidRPr="00D93546">
        <w:rPr>
          <w:rFonts w:ascii="Times New Roman" w:eastAsia="Times New Roman" w:hAnsi="Times New Roman" w:cs="Times New Roman"/>
          <w:color w:val="000000"/>
          <w:kern w:val="0"/>
          <w:sz w:val="26"/>
          <w:szCs w:val="26"/>
          <w:lang w:eastAsia="ru-RU" w:bidi="ru-RU"/>
        </w:rPr>
        <w:softHyphen/>
        <w:t>профилактических средств.</w:t>
      </w:r>
    </w:p>
    <w:p w:rsidR="00D93546" w:rsidRPr="00D93546" w:rsidRDefault="00D93546" w:rsidP="00D93546">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sectPr w:rsidR="00D93546" w:rsidRPr="00D93546" w:rsidSect="00D93546">
          <w:pgSz w:w="16838" w:h="23810"/>
          <w:pgMar w:top="4438" w:right="3726" w:bottom="5264" w:left="3733" w:header="0" w:footer="3" w:gutter="0"/>
          <w:cols w:space="720"/>
          <w:noEndnote/>
          <w:docGrid w:linePitch="360"/>
        </w:sectPr>
      </w:pPr>
      <w:r w:rsidRPr="00D93546">
        <w:rPr>
          <w:rFonts w:ascii="Times New Roman" w:eastAsia="Times New Roman" w:hAnsi="Times New Roman" w:cs="Times New Roman"/>
          <w:color w:val="000000"/>
          <w:kern w:val="0"/>
          <w:sz w:val="26"/>
          <w:szCs w:val="26"/>
          <w:lang w:eastAsia="ru-RU" w:bidi="ru-RU"/>
        </w:rPr>
        <w:t>Теоретически и экспериментально обоснована целесообразность использования полученных препаратов в качестве БАД иммуномодулирующего действия и для повышения биологической полноценности продуктов питания, напитков и кормов.</w:t>
      </w:r>
    </w:p>
    <w:p w:rsidR="00D93546" w:rsidRPr="00D93546" w:rsidRDefault="00D93546" w:rsidP="00D93546">
      <w:pPr>
        <w:tabs>
          <w:tab w:val="clear" w:pos="709"/>
        </w:tabs>
        <w:suppressAutoHyphens w:val="0"/>
        <w:spacing w:after="477" w:line="260" w:lineRule="exact"/>
        <w:ind w:left="2580" w:firstLine="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СПИСОК ЛИТЕРАТУРЫ</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Авакянц С.П., Шакарова Ф.И., Сергеева А.М. Действие нагревания и охлаждения вина с дрожжами на структуру и свойства дрожжевой клетки. // Прикладная биохимия и микробиология., 1969, т.5, в.1, с. 72</w:t>
      </w:r>
      <w:r w:rsidRPr="00D93546">
        <w:rPr>
          <w:rFonts w:ascii="Times New Roman" w:eastAsia="Times New Roman" w:hAnsi="Times New Roman" w:cs="Times New Roman"/>
          <w:color w:val="000000"/>
          <w:kern w:val="0"/>
          <w:sz w:val="26"/>
          <w:szCs w:val="26"/>
          <w:lang w:eastAsia="ru-RU" w:bidi="ru-RU"/>
        </w:rPr>
        <w:softHyphen/>
      </w:r>
    </w:p>
    <w:p w:rsidR="00D93546" w:rsidRPr="00D93546" w:rsidRDefault="00D93546" w:rsidP="00D93546">
      <w:pPr>
        <w:tabs>
          <w:tab w:val="clear" w:pos="709"/>
        </w:tabs>
        <w:suppressAutoHyphens w:val="0"/>
        <w:spacing w:after="0" w:line="485" w:lineRule="exact"/>
        <w:ind w:left="360" w:firstLine="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77.</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Аникеева Н.В. Научные основы новых технологий белковых препаратов и диетических продуктов с использованием нута// Автореферат диссертации на соиск. уч.степени доктора техн.наук. -М. -2003.-25 с.</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Антипова Л.В., Осминин О.С., Шамханов Ч.Ю., Струкова Т.Н. Получение белковой пищевой добавки из вторичных продуктов птицеперерабатывающей промышленности. //Хранение и переработка сельхозсырья. 2003, №2, с.62-64.</w:t>
      </w:r>
    </w:p>
    <w:p w:rsidR="00D93546" w:rsidRPr="00D93546" w:rsidRDefault="00D93546" w:rsidP="00D93546">
      <w:pPr>
        <w:numPr>
          <w:ilvl w:val="0"/>
          <w:numId w:val="19"/>
        </w:numPr>
        <w:tabs>
          <w:tab w:val="clear" w:pos="709"/>
        </w:tabs>
        <w:suppressAutoHyphens w:val="0"/>
        <w:spacing w:after="0" w:line="485" w:lineRule="exact"/>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Антонов В.Ф. Липиды и ионная проницаемость мембран. //М.:</w:t>
      </w:r>
    </w:p>
    <w:p w:rsidR="00D93546" w:rsidRPr="00D93546" w:rsidRDefault="00D93546" w:rsidP="00D93546">
      <w:pPr>
        <w:tabs>
          <w:tab w:val="clear" w:pos="709"/>
        </w:tabs>
        <w:suppressAutoHyphens w:val="0"/>
        <w:spacing w:after="0" w:line="485" w:lineRule="exact"/>
        <w:ind w:left="360" w:firstLine="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Наука. 1982.</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Бабаян Т.Л., Латов В.К. Выделение физиологически активного маннана и других полисахаридов из автолизатов пекарских дрожжей.// Биотехнология, 1992, №2, с.23-26.</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Байрамов Р.Б. Перспективы использования микроводрослей.//Ашгабат: Издательство Туркмен НИИНТИ, 1992, с. 19.</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Безрукова М.Г., </w:t>
      </w:r>
      <w:r w:rsidRPr="00D93546">
        <w:rPr>
          <w:rFonts w:ascii="Times New Roman" w:eastAsia="Times New Roman" w:hAnsi="Times New Roman" w:cs="Times New Roman"/>
          <w:color w:val="000000"/>
          <w:kern w:val="0"/>
          <w:sz w:val="26"/>
          <w:szCs w:val="26"/>
          <w:lang w:val="uk-UA" w:eastAsia="uk-UA" w:bidi="uk-UA"/>
        </w:rPr>
        <w:t xml:space="preserve">Градова </w:t>
      </w:r>
      <w:r w:rsidRPr="00D93546">
        <w:rPr>
          <w:rFonts w:ascii="Times New Roman" w:eastAsia="Times New Roman" w:hAnsi="Times New Roman" w:cs="Times New Roman"/>
          <w:color w:val="000000"/>
          <w:kern w:val="0"/>
          <w:sz w:val="26"/>
          <w:szCs w:val="26"/>
          <w:lang w:eastAsia="ru-RU" w:bidi="ru-RU"/>
        </w:rPr>
        <w:t>Н.Б. Использование биомассы микроор</w:t>
      </w:r>
      <w:r w:rsidRPr="00D93546">
        <w:rPr>
          <w:rFonts w:ascii="Times New Roman" w:eastAsia="Times New Roman" w:hAnsi="Times New Roman" w:cs="Times New Roman"/>
          <w:color w:val="000000"/>
          <w:kern w:val="0"/>
          <w:sz w:val="26"/>
          <w:szCs w:val="26"/>
          <w:lang w:eastAsia="ru-RU" w:bidi="ru-RU"/>
        </w:rPr>
        <w:softHyphen/>
        <w:t>ганизмов для пищевых целей // Сб. науч. трудов/ Институт биохимии и физиологии микроорганизмов АНСССР. - Пущино, 1985, с. 119.</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Беликов В.М., Латов В.К., Цыряпкин В.А., Сергеев В.А. Биомасса дрожжей как источник аминокислот.// Микробиол. пр-сть, 1976, т.З (134), с. 6.</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 Беликов В.М., Бабаян Т.Л., Латов В.К., Князькова А.В. Способ автолиза дрожжевой биомассы. Авт. свид. СССР № 667194 // Б.И. 1979, №22, с.7.</w:t>
      </w:r>
    </w:p>
    <w:p w:rsidR="00D93546" w:rsidRPr="00D93546" w:rsidRDefault="00D93546" w:rsidP="00D93546">
      <w:pPr>
        <w:numPr>
          <w:ilvl w:val="0"/>
          <w:numId w:val="19"/>
        </w:numPr>
        <w:tabs>
          <w:tab w:val="clear" w:pos="709"/>
        </w:tabs>
        <w:suppressAutoHyphens w:val="0"/>
        <w:spacing w:after="0" w:line="485" w:lineRule="exact"/>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Беликов В.М., Бабаян </w:t>
      </w:r>
      <w:r w:rsidRPr="00D93546">
        <w:rPr>
          <w:rFonts w:ascii="Times New Roman" w:eastAsia="Times New Roman" w:hAnsi="Times New Roman" w:cs="Times New Roman"/>
          <w:color w:val="000000"/>
          <w:kern w:val="0"/>
          <w:sz w:val="26"/>
          <w:szCs w:val="26"/>
          <w:lang w:val="en-US" w:eastAsia="en-US" w:bidi="en-US"/>
        </w:rPr>
        <w:t>T</w:t>
      </w:r>
      <w:r w:rsidRPr="00D93546">
        <w:rPr>
          <w:rFonts w:ascii="Times New Roman" w:eastAsia="Times New Roman" w:hAnsi="Times New Roman" w:cs="Times New Roman"/>
          <w:color w:val="000000"/>
          <w:kern w:val="0"/>
          <w:sz w:val="26"/>
          <w:szCs w:val="26"/>
          <w:lang w:eastAsia="en-US" w:bidi="en-US"/>
        </w:rPr>
        <w:t>.</w:t>
      </w:r>
      <w:r w:rsidRPr="00D93546">
        <w:rPr>
          <w:rFonts w:ascii="Times New Roman" w:eastAsia="Times New Roman" w:hAnsi="Times New Roman" w:cs="Times New Roman"/>
          <w:color w:val="000000"/>
          <w:kern w:val="0"/>
          <w:sz w:val="26"/>
          <w:szCs w:val="26"/>
          <w:lang w:val="en-US" w:eastAsia="en-US" w:bidi="en-US"/>
        </w:rPr>
        <w:t>JL</w:t>
      </w:r>
      <w:r w:rsidRPr="00D93546">
        <w:rPr>
          <w:rFonts w:ascii="Times New Roman" w:eastAsia="Times New Roman" w:hAnsi="Times New Roman" w:cs="Times New Roman"/>
          <w:color w:val="000000"/>
          <w:kern w:val="0"/>
          <w:sz w:val="26"/>
          <w:szCs w:val="26"/>
          <w:lang w:eastAsia="en-US" w:bidi="en-US"/>
        </w:rPr>
        <w:t xml:space="preserve">, </w:t>
      </w:r>
      <w:r w:rsidRPr="00D93546">
        <w:rPr>
          <w:rFonts w:ascii="Times New Roman" w:eastAsia="Times New Roman" w:hAnsi="Times New Roman" w:cs="Times New Roman"/>
          <w:color w:val="000000"/>
          <w:kern w:val="0"/>
          <w:sz w:val="26"/>
          <w:szCs w:val="26"/>
          <w:lang w:eastAsia="ru-RU" w:bidi="ru-RU"/>
        </w:rPr>
        <w:t>Харатьян С.Г., Латов В.К., Князькова</w:t>
      </w:r>
    </w:p>
    <w:p w:rsidR="00D93546" w:rsidRPr="00D93546" w:rsidRDefault="00D93546" w:rsidP="00D93546">
      <w:pPr>
        <w:numPr>
          <w:ilvl w:val="0"/>
          <w:numId w:val="20"/>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В. Способ автолиза дрожжевой биомассы. Авт. свид. СССР № 554854 // Б.И. 1977, №15, с.12.</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Беликов В. М., Гололобов М. Ю.// </w:t>
      </w:r>
      <w:r w:rsidRPr="00D93546">
        <w:rPr>
          <w:rFonts w:ascii="Times New Roman" w:eastAsia="Times New Roman" w:hAnsi="Times New Roman" w:cs="Times New Roman"/>
          <w:color w:val="000000"/>
          <w:kern w:val="0"/>
          <w:sz w:val="26"/>
          <w:szCs w:val="26"/>
          <w:lang w:val="en-US" w:eastAsia="en-US" w:bidi="en-US"/>
        </w:rPr>
        <w:t>Die</w:t>
      </w:r>
      <w:r w:rsidRPr="00D93546">
        <w:rPr>
          <w:rFonts w:ascii="Times New Roman" w:eastAsia="Times New Roman" w:hAnsi="Times New Roman" w:cs="Times New Roman"/>
          <w:color w:val="000000"/>
          <w:kern w:val="0"/>
          <w:sz w:val="26"/>
          <w:szCs w:val="26"/>
          <w:lang w:eastAsia="en-US" w:bidi="en-US"/>
        </w:rPr>
        <w:t xml:space="preserve"> </w:t>
      </w:r>
      <w:r w:rsidRPr="00D93546">
        <w:rPr>
          <w:rFonts w:ascii="Times New Roman" w:eastAsia="Times New Roman" w:hAnsi="Times New Roman" w:cs="Times New Roman"/>
          <w:color w:val="000000"/>
          <w:kern w:val="0"/>
          <w:sz w:val="26"/>
          <w:szCs w:val="26"/>
          <w:lang w:val="en-US" w:eastAsia="en-US" w:bidi="en-US"/>
        </w:rPr>
        <w:t>Nahrung</w:t>
      </w:r>
      <w:r w:rsidRPr="00D93546">
        <w:rPr>
          <w:rFonts w:ascii="Times New Roman" w:eastAsia="Times New Roman" w:hAnsi="Times New Roman" w:cs="Times New Roman"/>
          <w:color w:val="000000"/>
          <w:kern w:val="0"/>
          <w:sz w:val="26"/>
          <w:szCs w:val="26"/>
          <w:lang w:eastAsia="en-US" w:bidi="en-US"/>
        </w:rPr>
        <w:t xml:space="preserve">. </w:t>
      </w:r>
      <w:r w:rsidRPr="00D93546">
        <w:rPr>
          <w:rFonts w:ascii="Times New Roman" w:eastAsia="Times New Roman" w:hAnsi="Times New Roman" w:cs="Times New Roman"/>
          <w:color w:val="000000"/>
          <w:kern w:val="0"/>
          <w:sz w:val="26"/>
          <w:szCs w:val="26"/>
          <w:lang w:eastAsia="ru-RU" w:bidi="ru-RU"/>
        </w:rPr>
        <w:t>1986. V. 26. № 3-4. Р.427-433.</w:t>
      </w:r>
    </w:p>
    <w:p w:rsidR="00D93546" w:rsidRPr="00D93546" w:rsidRDefault="00D93546" w:rsidP="00D93546">
      <w:pPr>
        <w:numPr>
          <w:ilvl w:val="0"/>
          <w:numId w:val="19"/>
        </w:numPr>
        <w:tabs>
          <w:tab w:val="clear" w:pos="709"/>
        </w:tabs>
        <w:suppressAutoHyphens w:val="0"/>
        <w:spacing w:after="0" w:line="485" w:lineRule="exact"/>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Беликов В.М., Гордиенко С.В., Латов В.К., Харатьян С.Г., Сергеев</w:t>
      </w:r>
    </w:p>
    <w:p w:rsidR="00D93546" w:rsidRPr="00D93546" w:rsidRDefault="00D93546" w:rsidP="00D93546">
      <w:pPr>
        <w:numPr>
          <w:ilvl w:val="0"/>
          <w:numId w:val="20"/>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А., Коган А.С., Андрианов В.В. Способ получения аминокислот из низших пептидов. Авт. свид. СССР № 602543 // Б.И. 1978, №14, с.92.</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val="uk-UA" w:eastAsia="uk-UA" w:bidi="uk-UA"/>
        </w:rPr>
        <w:t xml:space="preserve">Беликов </w:t>
      </w:r>
      <w:r w:rsidRPr="00D93546">
        <w:rPr>
          <w:rFonts w:ascii="Times New Roman" w:eastAsia="Times New Roman" w:hAnsi="Times New Roman" w:cs="Times New Roman"/>
          <w:color w:val="000000"/>
          <w:kern w:val="0"/>
          <w:sz w:val="26"/>
          <w:szCs w:val="26"/>
          <w:lang w:eastAsia="ru-RU" w:bidi="ru-RU"/>
        </w:rPr>
        <w:t>В.М., Гордиенко С.В., Латов В.К., Цыряпкин В.А., Андрианов В.В., Бернова Г.И.,Неклюдов А.Д. Аминокислотный состав препаратов из автолизатов пекарских дрожжей. //Прикл. биохим. и микробиол. 1978, 14, №1,с.60.</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Белозерский А.Н., Проскуряков Н.И. Практическое руководство по биохимии растений. - М.; Совнаука, 1951.</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Белоусова Н.И., Гордиенко С.В., Ерошин В.К., Ильченко В.Я. Получение смесей аминокислот на основе автолизатов дрожжей </w:t>
      </w:r>
      <w:r w:rsidRPr="00D93546">
        <w:rPr>
          <w:rFonts w:ascii="Times New Roman" w:eastAsia="Times New Roman" w:hAnsi="Times New Roman" w:cs="Times New Roman"/>
          <w:color w:val="000000"/>
          <w:kern w:val="0"/>
          <w:sz w:val="26"/>
          <w:szCs w:val="26"/>
          <w:lang w:val="en-US" w:eastAsia="en-US" w:bidi="en-US"/>
        </w:rPr>
        <w:t>Saccharomyces</w:t>
      </w:r>
      <w:r w:rsidRPr="00D93546">
        <w:rPr>
          <w:rFonts w:ascii="Times New Roman" w:eastAsia="Times New Roman" w:hAnsi="Times New Roman" w:cs="Times New Roman"/>
          <w:color w:val="000000"/>
          <w:kern w:val="0"/>
          <w:sz w:val="26"/>
          <w:szCs w:val="26"/>
          <w:lang w:eastAsia="en-US" w:bidi="en-US"/>
        </w:rPr>
        <w:t xml:space="preserve">, </w:t>
      </w:r>
      <w:r w:rsidRPr="00D93546">
        <w:rPr>
          <w:rFonts w:ascii="Times New Roman" w:eastAsia="Times New Roman" w:hAnsi="Times New Roman" w:cs="Times New Roman"/>
          <w:color w:val="000000"/>
          <w:kern w:val="0"/>
          <w:sz w:val="26"/>
          <w:szCs w:val="26"/>
          <w:lang w:eastAsia="ru-RU" w:bidi="ru-RU"/>
        </w:rPr>
        <w:t>выращенных на этаноле или сахарах.// Биотехнология. 1990, №3, с.6</w:t>
      </w:r>
    </w:p>
    <w:p w:rsidR="00D93546" w:rsidRPr="00D93546" w:rsidRDefault="00D93546" w:rsidP="00D93546">
      <w:pPr>
        <w:numPr>
          <w:ilvl w:val="0"/>
          <w:numId w:val="19"/>
        </w:numPr>
        <w:tabs>
          <w:tab w:val="clear" w:pos="709"/>
        </w:tabs>
        <w:suppressAutoHyphens w:val="0"/>
        <w:spacing w:after="0" w:line="485" w:lineRule="exact"/>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val="uk-UA" w:eastAsia="uk-UA" w:bidi="uk-UA"/>
        </w:rPr>
        <w:t xml:space="preserve">Берри </w:t>
      </w:r>
      <w:r w:rsidRPr="00D93546">
        <w:rPr>
          <w:rFonts w:ascii="Times New Roman" w:eastAsia="Times New Roman" w:hAnsi="Times New Roman" w:cs="Times New Roman"/>
          <w:color w:val="000000"/>
          <w:kern w:val="0"/>
          <w:sz w:val="26"/>
          <w:szCs w:val="26"/>
          <w:lang w:eastAsia="ru-RU" w:bidi="ru-RU"/>
        </w:rPr>
        <w:t>Д. Биология дрожжей. //М.: Мир. 1985, с.95</w:t>
      </w:r>
    </w:p>
    <w:p w:rsidR="00D93546" w:rsidRPr="00D93546" w:rsidRDefault="00D93546" w:rsidP="00D93546">
      <w:pPr>
        <w:numPr>
          <w:ilvl w:val="0"/>
          <w:numId w:val="1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93546">
        <w:rPr>
          <w:rFonts w:ascii="Times New Roman" w:eastAsia="Times New Roman" w:hAnsi="Times New Roman" w:cs="Times New Roman"/>
          <w:color w:val="000000"/>
          <w:kern w:val="0"/>
          <w:sz w:val="26"/>
          <w:szCs w:val="26"/>
          <w:lang w:eastAsia="ru-RU" w:bidi="ru-RU"/>
        </w:rPr>
        <w:t xml:space="preserve">Бирюзова В.И. </w:t>
      </w:r>
      <w:r w:rsidRPr="00D93546">
        <w:rPr>
          <w:rFonts w:ascii="Times New Roman" w:eastAsia="Times New Roman" w:hAnsi="Times New Roman" w:cs="Times New Roman"/>
          <w:color w:val="000000"/>
          <w:kern w:val="0"/>
          <w:sz w:val="26"/>
          <w:szCs w:val="26"/>
          <w:lang w:val="uk-UA" w:eastAsia="uk-UA" w:bidi="uk-UA"/>
        </w:rPr>
        <w:t xml:space="preserve">Ультраструктурная </w:t>
      </w:r>
      <w:r w:rsidRPr="00D93546">
        <w:rPr>
          <w:rFonts w:ascii="Times New Roman" w:eastAsia="Times New Roman" w:hAnsi="Times New Roman" w:cs="Times New Roman"/>
          <w:color w:val="000000"/>
          <w:kern w:val="0"/>
          <w:sz w:val="26"/>
          <w:szCs w:val="26"/>
          <w:lang w:eastAsia="ru-RU" w:bidi="ru-RU"/>
        </w:rPr>
        <w:t>организация дрожжевой клетки. - М.: Наука, 1993.-146 с.</w:t>
      </w:r>
    </w:p>
    <w:p w:rsidR="00D93546" w:rsidRPr="00D93546" w:rsidRDefault="00D93546" w:rsidP="00D93546"/>
    <w:sectPr w:rsidR="00D93546" w:rsidRPr="00D93546" w:rsidSect="004653E8">
      <w:headerReference w:type="even" r:id="rId14"/>
      <w:headerReference w:type="default" r:id="rId15"/>
      <w:footerReference w:type="even" r:id="rId1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6" w:rsidRDefault="00D93546">
    <w:pPr>
      <w:rPr>
        <w:sz w:val="2"/>
        <w:szCs w:val="2"/>
      </w:rPr>
    </w:pPr>
    <w:r w:rsidRPr="00B42531">
      <w:rPr>
        <w:sz w:val="24"/>
        <w:szCs w:val="24"/>
        <w:lang w:bidi="ru-RU"/>
      </w:rPr>
      <w:pict>
        <v:shapetype id="_x0000_t202" coordsize="21600,21600" o:spt="202" path="m,l,21600r21600,l21600,xe">
          <v:stroke joinstyle="miter"/>
          <v:path gradientshapeok="t" o:connecttype="rect"/>
        </v:shapetype>
        <v:shape id="_x0000_s609351" type="#_x0000_t202" style="position:absolute;left:0;text-align:left;margin-left:714.6pt;margin-top:982.8pt;width:11.3pt;height:8.65pt;z-index:-251620352;mso-wrap-style:none;mso-wrap-distance-left:5pt;mso-wrap-distance-right:5pt;mso-position-horizontal-relative:page;mso-position-vertical-relative:page" wrapcoords="0 0" filled="f" stroked="f">
          <v:textbox style="mso-fit-shape-to-text:t" inset="0,0,0,0">
            <w:txbxContent>
              <w:p w:rsidR="00D93546" w:rsidRDefault="00D93546">
                <w:pPr>
                  <w:spacing w:line="240" w:lineRule="auto"/>
                </w:pPr>
                <w:fldSimple w:instr=" PAGE \* MERGEFORMAT ">
                  <w:r w:rsidRPr="00D35E08">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6" w:rsidRDefault="00D93546">
    <w:pPr>
      <w:rPr>
        <w:sz w:val="2"/>
        <w:szCs w:val="2"/>
      </w:rPr>
    </w:pPr>
    <w:r w:rsidRPr="00B42531">
      <w:rPr>
        <w:sz w:val="24"/>
        <w:szCs w:val="24"/>
        <w:lang w:bidi="ru-RU"/>
      </w:rPr>
      <w:pict>
        <v:shapetype id="_x0000_t202" coordsize="21600,21600" o:spt="202" path="m,l,21600r21600,l21600,xe">
          <v:stroke joinstyle="miter"/>
          <v:path gradientshapeok="t" o:connecttype="rect"/>
        </v:shapetype>
        <v:shape id="_x0000_s609352" type="#_x0000_t202" style="position:absolute;left:0;text-align:left;margin-left:649.9pt;margin-top:969.85pt;width:4.55pt;height:8.4pt;z-index:-251619328;mso-wrap-style:none;mso-wrap-distance-left:5pt;mso-wrap-distance-right:5pt;mso-position-horizontal-relative:page;mso-position-vertical-relative:page" wrapcoords="0 0" filled="f" stroked="f">
          <v:textbox style="mso-fit-shape-to-text:t" inset="0,0,0,0">
            <w:txbxContent>
              <w:p w:rsidR="00D93546" w:rsidRDefault="00D93546">
                <w:pPr>
                  <w:spacing w:line="240" w:lineRule="auto"/>
                </w:pPr>
                <w:fldSimple w:instr=" PAGE \* MERGEFORMAT ">
                  <w:r w:rsidRPr="00D93546">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6" w:rsidRDefault="00D93546">
    <w:pPr>
      <w:rPr>
        <w:sz w:val="2"/>
        <w:szCs w:val="2"/>
      </w:rPr>
    </w:pPr>
    <w:r w:rsidRPr="00B42531">
      <w:rPr>
        <w:sz w:val="24"/>
        <w:szCs w:val="24"/>
        <w:lang w:bidi="ru-RU"/>
      </w:rPr>
      <w:pict>
        <v:shapetype id="_x0000_t202" coordsize="21600,21600" o:spt="202" path="m,l,21600r21600,l21600,xe">
          <v:stroke joinstyle="miter"/>
          <v:path gradientshapeok="t" o:connecttype="rect"/>
        </v:shapetype>
        <v:shape id="_x0000_s609355" type="#_x0000_t202" style="position:absolute;left:0;text-align:left;margin-left:731.15pt;margin-top:983.4pt;width:10.3pt;height:8.4pt;z-index:-251616256;mso-wrap-style:none;mso-wrap-distance-left:5pt;mso-wrap-distance-right:5pt;mso-position-horizontal-relative:page;mso-position-vertical-relative:page" wrapcoords="0 0" filled="f" stroked="f">
          <v:textbox style="mso-fit-shape-to-text:t" inset="0,0,0,0">
            <w:txbxContent>
              <w:p w:rsidR="00D93546" w:rsidRDefault="00D93546">
                <w:pPr>
                  <w:spacing w:line="240" w:lineRule="auto"/>
                </w:pPr>
                <w:fldSimple w:instr=" PAGE \* MERGEFORMAT ">
                  <w:r w:rsidRPr="00D35E08">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6" w:rsidRDefault="00D93546">
    <w:pPr>
      <w:rPr>
        <w:sz w:val="2"/>
        <w:szCs w:val="2"/>
      </w:rPr>
    </w:pPr>
    <w:r w:rsidRPr="00B42531">
      <w:rPr>
        <w:sz w:val="24"/>
        <w:szCs w:val="24"/>
        <w:lang w:bidi="ru-RU"/>
      </w:rPr>
      <w:pict>
        <v:shapetype id="_x0000_t202" coordsize="21600,21600" o:spt="202" path="m,l,21600r21600,l21600,xe">
          <v:stroke joinstyle="miter"/>
          <v:path gradientshapeok="t" o:connecttype="rect"/>
        </v:shapetype>
        <v:shape id="_x0000_s609356" type="#_x0000_t202" style="position:absolute;left:0;text-align:left;margin-left:731.15pt;margin-top:983.4pt;width:10.3pt;height:8.4pt;z-index:-251615232;mso-wrap-style:none;mso-wrap-distance-left:5pt;mso-wrap-distance-right:5pt;mso-position-horizontal-relative:page;mso-position-vertical-relative:page" wrapcoords="0 0" filled="f" stroked="f">
          <v:textbox style="mso-fit-shape-to-text:t" inset="0,0,0,0">
            <w:txbxContent>
              <w:p w:rsidR="00D93546" w:rsidRDefault="00D93546">
                <w:pPr>
                  <w:spacing w:line="240" w:lineRule="auto"/>
                </w:pPr>
                <w:fldSimple w:instr=" PAGE \* MERGEFORMAT ">
                  <w:r w:rsidRPr="00D93546">
                    <w:rPr>
                      <w:rStyle w:val="afffff9"/>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D72792" w:rsidRPr="00D72792">
                      <w:rPr>
                        <w:rStyle w:val="afffff9"/>
                        <w:b w:val="0"/>
                        <w:bCs w:val="0"/>
                        <w:noProof/>
                      </w:rPr>
                      <w:t>15</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6" w:rsidRDefault="00D93546">
    <w:pPr>
      <w:rPr>
        <w:sz w:val="2"/>
        <w:szCs w:val="2"/>
      </w:rPr>
    </w:pPr>
    <w:r w:rsidRPr="00B42531">
      <w:rPr>
        <w:sz w:val="24"/>
        <w:szCs w:val="24"/>
        <w:lang w:bidi="ru-RU"/>
      </w:rPr>
      <w:pict>
        <v:shapetype id="_x0000_t202" coordsize="21600,21600" o:spt="202" path="m,l,21600r21600,l21600,xe">
          <v:stroke joinstyle="miter"/>
          <v:path gradientshapeok="t" o:connecttype="rect"/>
        </v:shapetype>
        <v:shape id="_x0000_s609353" type="#_x0000_t202" style="position:absolute;left:0;text-align:left;margin-left:733.55pt;margin-top:212.8pt;width:8.4pt;height:6.7pt;z-index:-251618304;mso-wrap-style:none;mso-wrap-distance-left:5pt;mso-wrap-distance-right:5pt;mso-position-horizontal-relative:page;mso-position-vertical-relative:page" wrapcoords="0 0" filled="f" stroked="f">
          <v:textbox style="mso-fit-shape-to-text:t" inset="0,0,0,0">
            <w:txbxContent>
              <w:p w:rsidR="00D93546" w:rsidRDefault="00D93546">
                <w:pPr>
                  <w:spacing w:line="240" w:lineRule="auto"/>
                </w:pPr>
                <w:r>
                  <w:rPr>
                    <w:rStyle w:val="95pt0"/>
                  </w:rPr>
                  <w:t></w:t>
                </w:r>
                <w:r>
                  <w:rPr>
                    <w:rStyle w:val="95pt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6" w:rsidRDefault="00D93546">
    <w:pPr>
      <w:rPr>
        <w:sz w:val="2"/>
        <w:szCs w:val="2"/>
      </w:rPr>
    </w:pPr>
    <w:r w:rsidRPr="00B42531">
      <w:rPr>
        <w:sz w:val="24"/>
        <w:szCs w:val="24"/>
        <w:lang w:bidi="ru-RU"/>
      </w:rPr>
      <w:pict>
        <v:shapetype id="_x0000_t202" coordsize="21600,21600" o:spt="202" path="m,l,21600r21600,l21600,xe">
          <v:stroke joinstyle="miter"/>
          <v:path gradientshapeok="t" o:connecttype="rect"/>
        </v:shapetype>
        <v:shape id="_x0000_s609354" type="#_x0000_t202" style="position:absolute;left:0;text-align:left;margin-left:733.55pt;margin-top:212.8pt;width:8.4pt;height:6.7pt;z-index:-251617280;mso-wrap-style:none;mso-wrap-distance-left:5pt;mso-wrap-distance-right:5pt;mso-position-horizontal-relative:page;mso-position-vertical-relative:page" wrapcoords="0 0" filled="f" stroked="f">
          <v:textbox style="mso-fit-shape-to-text:t" inset="0,0,0,0">
            <w:txbxContent>
              <w:p w:rsidR="00D93546" w:rsidRDefault="00D93546">
                <w:pPr>
                  <w:spacing w:line="240" w:lineRule="auto"/>
                </w:pPr>
                <w:r>
                  <w:rPr>
                    <w:rStyle w:val="95pt0"/>
                  </w:rPr>
                  <w:t></w:t>
                </w:r>
                <w:r>
                  <w:rPr>
                    <w:rStyle w:val="95pt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D56BFF"/>
    <w:multiLevelType w:val="multilevel"/>
    <w:tmpl w:val="AB34602E"/>
    <w:lvl w:ilvl="0">
      <w:start w:val="2"/>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4C6100"/>
    <w:multiLevelType w:val="multilevel"/>
    <w:tmpl w:val="1FFC6744"/>
    <w:lvl w:ilvl="0">
      <w:start w:val="3"/>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2F7954"/>
    <w:multiLevelType w:val="multilevel"/>
    <w:tmpl w:val="C472C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4203938"/>
    <w:multiLevelType w:val="multilevel"/>
    <w:tmpl w:val="C3CAA3D0"/>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A2518"/>
    <w:multiLevelType w:val="multilevel"/>
    <w:tmpl w:val="788AD35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C533BD"/>
    <w:multiLevelType w:val="multilevel"/>
    <w:tmpl w:val="23747CBE"/>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22E036B6"/>
    <w:multiLevelType w:val="multilevel"/>
    <w:tmpl w:val="39DC12A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4CC727E"/>
    <w:multiLevelType w:val="multilevel"/>
    <w:tmpl w:val="422CE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0F55431"/>
    <w:multiLevelType w:val="multilevel"/>
    <w:tmpl w:val="368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246754B"/>
    <w:multiLevelType w:val="multilevel"/>
    <w:tmpl w:val="1C2040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6">
    <w:nsid w:val="440D5971"/>
    <w:multiLevelType w:val="multilevel"/>
    <w:tmpl w:val="27425D8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697D33BD"/>
    <w:multiLevelType w:val="multilevel"/>
    <w:tmpl w:val="491419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E767CF2"/>
    <w:multiLevelType w:val="multilevel"/>
    <w:tmpl w:val="2A042E0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18C5381"/>
    <w:multiLevelType w:val="multilevel"/>
    <w:tmpl w:val="A94C47E4"/>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2">
    <w:nsid w:val="792F43C3"/>
    <w:multiLevelType w:val="multilevel"/>
    <w:tmpl w:val="B7A0EE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88"/>
  </w:num>
  <w:num w:numId="9">
    <w:abstractNumId w:val="100"/>
  </w:num>
  <w:num w:numId="10">
    <w:abstractNumId w:val="90"/>
  </w:num>
  <w:num w:numId="11">
    <w:abstractNumId w:val="96"/>
  </w:num>
  <w:num w:numId="12">
    <w:abstractNumId w:val="85"/>
  </w:num>
  <w:num w:numId="13">
    <w:abstractNumId w:val="99"/>
  </w:num>
  <w:num w:numId="14">
    <w:abstractNumId w:val="75"/>
  </w:num>
  <w:num w:numId="15">
    <w:abstractNumId w:val="79"/>
  </w:num>
  <w:num w:numId="16">
    <w:abstractNumId w:val="83"/>
  </w:num>
  <w:num w:numId="17">
    <w:abstractNumId w:val="94"/>
  </w:num>
  <w:num w:numId="18">
    <w:abstractNumId w:val="93"/>
  </w:num>
  <w:num w:numId="19">
    <w:abstractNumId w:val="91"/>
  </w:num>
  <w:num w:numId="20">
    <w:abstractNumId w:val="10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3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3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EA195-63DF-4F56-97DF-F481FA35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2776</TotalTime>
  <Pages>10</Pages>
  <Words>2108</Words>
  <Characters>12019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2020-07-23T19:05:00Z</dcterms:created>
  <dcterms:modified xsi:type="dcterms:W3CDTF">2020-07-27T06:27:00Z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