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310A9" w14:textId="58F3DBDB" w:rsidR="00B0193A" w:rsidRDefault="00553AE1" w:rsidP="00553AE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Давлатова Шоира Сафаровна. Общетеоретические основы и особенности реализации законодательной инициативы в Таджикистане</w:t>
      </w:r>
      <w:bookmarkEnd w:id="0"/>
      <w:r>
        <w:rPr>
          <w:rFonts w:ascii="Verdana" w:hAnsi="Verdana"/>
          <w:color w:val="000000"/>
          <w:sz w:val="18"/>
          <w:szCs w:val="18"/>
          <w:shd w:val="clear" w:color="auto" w:fill="FFFFFF"/>
        </w:rPr>
        <w:t>: диссертация ... кандидата юридических наук: 12.00.01 / Давлатова Шоира Сафаровна;[Место защиты: Таджикский национальный университет - www.tnu.tj].- Душанбе, 2014.- 174 с.</w:t>
      </w:r>
    </w:p>
    <w:p w14:paraId="4206ED05" w14:textId="77777777" w:rsidR="00553AE1" w:rsidRPr="00553AE1" w:rsidRDefault="00553AE1" w:rsidP="00553AE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53AE1">
        <w:rPr>
          <w:rFonts w:ascii="Verdana" w:eastAsia="Times New Roman" w:hAnsi="Verdana" w:cs="Times New Roman"/>
          <w:b/>
          <w:bCs/>
          <w:color w:val="AC370B"/>
          <w:kern w:val="0"/>
          <w:sz w:val="23"/>
          <w:szCs w:val="23"/>
          <w:lang w:eastAsia="ru-RU"/>
        </w:rPr>
        <w:t>Содержание к диссертации</w:t>
      </w:r>
    </w:p>
    <w:p w14:paraId="1EBFBDD2"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3AE1">
        <w:rPr>
          <w:rFonts w:ascii="Verdana" w:eastAsia="Times New Roman" w:hAnsi="Verdana" w:cs="Times New Roman"/>
          <w:color w:val="000000"/>
          <w:kern w:val="0"/>
          <w:sz w:val="18"/>
          <w:szCs w:val="18"/>
          <w:lang w:eastAsia="ru-RU"/>
        </w:rPr>
        <w:t>Введение</w:t>
      </w:r>
    </w:p>
    <w:p w14:paraId="3CE1F56F"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3AE1">
        <w:rPr>
          <w:rFonts w:ascii="Verdana" w:eastAsia="Times New Roman" w:hAnsi="Verdana" w:cs="Times New Roman"/>
          <w:b/>
          <w:bCs/>
          <w:color w:val="000000"/>
          <w:kern w:val="0"/>
          <w:sz w:val="18"/>
          <w:szCs w:val="18"/>
          <w:lang w:eastAsia="ru-RU"/>
        </w:rPr>
        <w:t>Глава I. Историко-теоретические основы развития законодательной инициативы в Республике Таджикистане</w:t>
      </w:r>
    </w:p>
    <w:p w14:paraId="43917C7D"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3AE1">
        <w:rPr>
          <w:rFonts w:ascii="Verdana" w:eastAsia="Times New Roman" w:hAnsi="Verdana" w:cs="Times New Roman"/>
          <w:color w:val="000000"/>
          <w:kern w:val="0"/>
          <w:sz w:val="18"/>
          <w:szCs w:val="18"/>
          <w:lang w:eastAsia="ru-RU"/>
        </w:rPr>
        <w:t>1. Формирование и эволюция института законодательной инициативы в Таджикистане 14-34</w:t>
      </w:r>
    </w:p>
    <w:p w14:paraId="3F61A718"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3AE1">
        <w:rPr>
          <w:rFonts w:ascii="Verdana" w:eastAsia="Times New Roman" w:hAnsi="Verdana" w:cs="Times New Roman"/>
          <w:color w:val="000000"/>
          <w:kern w:val="0"/>
          <w:sz w:val="18"/>
          <w:szCs w:val="18"/>
          <w:lang w:eastAsia="ru-RU"/>
        </w:rPr>
        <w:t>2. Современные трактовки и правовые подходы к Регуляции законодательной инициативы в Таджикистане 35-53</w:t>
      </w:r>
    </w:p>
    <w:p w14:paraId="20541BD6"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3AE1">
        <w:rPr>
          <w:rFonts w:ascii="Verdana" w:eastAsia="Times New Roman" w:hAnsi="Verdana" w:cs="Times New Roman"/>
          <w:color w:val="000000"/>
          <w:kern w:val="0"/>
          <w:sz w:val="18"/>
          <w:szCs w:val="18"/>
          <w:lang w:eastAsia="ru-RU"/>
        </w:rPr>
        <w:t>3. Субъекты законодательной инициативы в Республике Таджикистан и в зарубежных странах (сравнительно-правовой анализ) 54-86</w:t>
      </w:r>
    </w:p>
    <w:p w14:paraId="55BCAB98"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3AE1">
        <w:rPr>
          <w:rFonts w:ascii="Verdana" w:eastAsia="Times New Roman" w:hAnsi="Verdana" w:cs="Times New Roman"/>
          <w:b/>
          <w:bCs/>
          <w:color w:val="000000"/>
          <w:kern w:val="0"/>
          <w:sz w:val="18"/>
          <w:szCs w:val="18"/>
          <w:lang w:eastAsia="ru-RU"/>
        </w:rPr>
        <w:t>Глава II Особенности реализации законодательной инициативы в Республике Таджикистан .</w:t>
      </w:r>
    </w:p>
    <w:p w14:paraId="420FD1AB"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3AE1">
        <w:rPr>
          <w:rFonts w:ascii="Verdana" w:eastAsia="Times New Roman" w:hAnsi="Verdana" w:cs="Times New Roman"/>
          <w:color w:val="000000"/>
          <w:kern w:val="0"/>
          <w:sz w:val="18"/>
          <w:szCs w:val="18"/>
          <w:lang w:eastAsia="ru-RU"/>
        </w:rPr>
        <w:t>1. Особенности процедуры реализации законодательной инициативы в Республике Таджикистан 87-107</w:t>
      </w:r>
    </w:p>
    <w:p w14:paraId="73EB52BA"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3AE1">
        <w:rPr>
          <w:rFonts w:ascii="Verdana" w:eastAsia="Times New Roman" w:hAnsi="Verdana" w:cs="Times New Roman"/>
          <w:color w:val="000000"/>
          <w:kern w:val="0"/>
          <w:sz w:val="18"/>
          <w:szCs w:val="18"/>
          <w:lang w:eastAsia="ru-RU"/>
        </w:rPr>
        <w:t>2. Формы реализации инициатив гражданами в Таджикистане 108-127</w:t>
      </w:r>
    </w:p>
    <w:p w14:paraId="25D19FF5"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3AE1">
        <w:rPr>
          <w:rFonts w:ascii="Verdana" w:eastAsia="Times New Roman" w:hAnsi="Verdana" w:cs="Times New Roman"/>
          <w:color w:val="000000"/>
          <w:kern w:val="0"/>
          <w:sz w:val="18"/>
          <w:szCs w:val="18"/>
          <w:lang w:eastAsia="ru-RU"/>
        </w:rPr>
        <w:t>3. Совершенствование института законодательной инициативы в Республике Таджикистан 128-150</w:t>
      </w:r>
    </w:p>
    <w:p w14:paraId="75F2538A"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3AE1">
        <w:rPr>
          <w:rFonts w:ascii="Verdana" w:eastAsia="Times New Roman" w:hAnsi="Verdana" w:cs="Times New Roman"/>
          <w:color w:val="000000"/>
          <w:kern w:val="0"/>
          <w:sz w:val="18"/>
          <w:szCs w:val="18"/>
          <w:lang w:eastAsia="ru-RU"/>
        </w:rPr>
        <w:t>Заключения 151-159</w:t>
      </w:r>
    </w:p>
    <w:p w14:paraId="6C7BD7A8" w14:textId="77777777" w:rsidR="00553AE1" w:rsidRPr="00553AE1" w:rsidRDefault="00553AE1" w:rsidP="00553A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3AE1">
        <w:rPr>
          <w:rFonts w:ascii="Verdana" w:eastAsia="Times New Roman" w:hAnsi="Verdana" w:cs="Times New Roman"/>
          <w:color w:val="000000"/>
          <w:kern w:val="0"/>
          <w:sz w:val="18"/>
          <w:szCs w:val="18"/>
          <w:lang w:eastAsia="ru-RU"/>
        </w:rPr>
        <w:t>Библиографический список использованной литературы</w:t>
      </w:r>
    </w:p>
    <w:p w14:paraId="760D1B30" w14:textId="77777777" w:rsidR="00553AE1" w:rsidRDefault="00553AE1" w:rsidP="00553AE1">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Современные трактовки и правовые подходы к Регуляции законодательной инициативы в Таджикистане</w:t>
      </w:r>
    </w:p>
    <w:p w14:paraId="6FD8FB05"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Историко-правовые предпосылки формирования института законодательной инициативы в Таджикистане во многом взаимосвязано с влиянием правовой и законодательной систем дореволюционной, затем советской России, Союза ССР, а также последующим развитием и совершенствованием законотворчества, в частности законодательного процесса в Таджикистане. В связи с комплексным подходом к исследованию института законодательной инициативы определенный интерес представляет исторический путь формирования и эволюции настоящего института на территории современного Таджикистана.</w:t>
      </w:r>
    </w:p>
    <w:p w14:paraId="7222CEF2"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инициатива особенно активно развивалось в советскую эпоху в условиях конституционного развития Таджикистана в рамках советских конституций Таджикистана. Законодательная инициатива является той сферой, которая регламентируется конституционной нормой.</w:t>
      </w:r>
    </w:p>
    <w:p w14:paraId="3C6A1BEA"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Вхождение Таджикистана в единое советское правовое пространство, в основе которого лежалореципированное и трансформированное римское право2, существенно повлияло на процесс возникновения и развития собственного законодательство и выработки определенной процедуры е формирования.</w:t>
      </w:r>
    </w:p>
    <w:p w14:paraId="4DBDBF8A"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До присоединения территории Средней Азии к Российской империи наблюдались элементы и признаки инициирования принятия политико-правовых решений. Особо это выражалось в инициировании принятия политико-правовых решений, не исключено и законодательных решений со стороны окружений монарха.Достаточно высокий уровень организации аппарата государственного управления в древние и средние века и существование «советов» как коллегиальных органов при монархе может свидетельствовать о существовании первых элементов осуществления инициативы по принятию конкретно-определенных решений. К этой категории можно отнести институт «надимов» в Саманидском государстве.</w:t>
      </w:r>
    </w:p>
    <w:p w14:paraId="036A01AE"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именно в годы советской власти в Таджикистане формируется современные этапы процесса принятия законодательных актов и параллельно развивается институт законодательной инициативы. Уровень развития института законодательной инициативы соответствует уровню развития и состояния законодательного процесса, отражает тенденции развития законотворчества в стране. В первые годы советской власти проходя стадию становления, она параллельно эволюционировало с конституционным развитием и правовой регламентацией законодательного процесса. На современном этапе, уже установившеесякак обязательная стадия законодательного процесса, институт законодательной инициативы служит целям построения и укрепления демократической, правовой и светской сущности таджикского государства, согласования и повышения эффективности законодательства страны.</w:t>
      </w:r>
    </w:p>
    <w:p w14:paraId="14CF1CF2"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Нахождение Таджикистана в составе советского федеративного государство сыграло ключевую роль не только в развитии законодательной деятельности, но и также включении широкой общественности путем инициирования ими соответствующих законодательных предложений в правотворческую жизнь страны.На разных этапах исторического развития правом законодательной инициативы обладали многочисленные субъекты, применялись различные формы е реализации. Это определялось постепенным формированием и эволюцией системой государственных органов, особенностью законодательного процесса развивающиеся в рамках советской законодательно-правовой системы. В целом формирование законодательного процесса, законодательной инициативы в частности берут свое начало со времени установления советской власти в Средней Азии и конституционного развития. Исходя из того положения, что институт законодательной инициативы прежде всего является конституционной нормой, то можно утверждать историко-правовое развитие прежде всего вытекает из конституционного развития Таджикистана. Соответственно с момента установления советской власти и действия первой Конституции РСФСР 1918 г. в северных районах современного Таджикистана. Следует отметить, что в силу территориальной разобщенности страны, современные части государства входили в состав различных государственных образований. Проведение национально территориального размежевания определили принятия и действия многочисленных конституций. В Таджикистане был накоплен большой позитивный опыт законодательной деятельности, которая основывалась на </w:t>
      </w:r>
      <w:r>
        <w:rPr>
          <w:rFonts w:ascii="Verdana" w:hAnsi="Verdana"/>
          <w:color w:val="000000"/>
          <w:sz w:val="18"/>
          <w:szCs w:val="18"/>
        </w:rPr>
        <w:lastRenderedPageBreak/>
        <w:t>Конституциях РСФСР (1918 г.), Туркестанской АССР (1918, 1920 гг.), Бухарской НСР (1921 г.), СССР (1924, 1936, 1977 гг.), Узбекской ССР (1927 г.), Таджикской АССР (1929 г.), Таджикской ССР (1931, 1937, 1978 гг.) и в особенности Конституции Республики Таджикистан от 6 ноября 1994 года.3</w:t>
      </w:r>
    </w:p>
    <w:p w14:paraId="6896343F"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До проведения национально-территориального размежевания в Средней Азии территория Таджикистана входила в состав двух государственных образований: северные территории входили в составе Туркестанской АССР в состав РСФСР в соответствии со ст. 2,8,11 Конституции районы в состав Бухарской Народной Советской Республики РСФСР от 1918 г. на правах автономной республики4, а южные и центральные</w:t>
      </w:r>
    </w:p>
    <w:p w14:paraId="655F47E6" w14:textId="77777777" w:rsidR="00553AE1" w:rsidRDefault="00553AE1" w:rsidP="00553AE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Субъекты законодательной инициативы в Республике Таджикистан и в зарубежных странах (сравнительно-правовой анализ)</w:t>
      </w:r>
    </w:p>
    <w:p w14:paraId="13563BCB"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актуальных проблем реализации законодательной инициативы во многих странах, а точнее в постсоветском пространстве выступает комплексное правовое регулирование института законодательной инициативы. Для того чтобы функционировать эффективно, эта деятельность должна строиться на прочной правовой основе, регламентирующей как содержательные, так и процедурно-процессуальные стороны работы законодательных органов и других участников законотворчества. Необходим целый комплекс взаимосвязанных законов во главе с нормами Конституции, в него должны входить постоянные регламенты палат парламента, законы о постоянных депутатских комитетах, о статусе депутатов всех уровней69. Создание слаженной, внутренне не противоречивой нормативно-правовой системы реализации законодательной инициативы представляется очень трудным. Даже в России, где его законодательная практика во многих случаях выступает эталоном для развития законодательной деятельности бывших советских республик не смогли пока принять такие законодательные акты как Федеральные законы РФ «О нормативных правовых актах», «О порядке реализации законодательной инициативы», которые пока находятся на рассмотрении в комитетах нижней палаты парламента, - Государственной Думы Федерального Собрания. Хотя успешный опыт комплексной правовой регуляции правотворческой деятельности, в том числе и законодательной инициативы у Российской Федерации имеется в регионах на уровне субъектов федерации. В свою очередь Конституционный суд российской Федерации постановил, «конкретизация нормативного содержания конституционного права законодательной инициативы управомоченных субъектов, включая определение условий и порядка его реализации как стадии законодательного процесса, исходя из логики конституционного регулирования и системного толкования положений Конституции Российской Федерации, не может осуществляться нормативным актом, уровень которого ниже федерального закона».</w:t>
      </w:r>
    </w:p>
    <w:p w14:paraId="6E408A2C"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Законодательный процесс как предмет правового регулирования в Таджикистане стало объектом нескольких законодательных актов. Многие нормы разбросаны по многочисленным актам, что не исключено существование проблем при комплексной их реализации. Субъекту законодательной инициативы в процессе реализации своего конституционного право приходится обращаться к многочисленным нормативным правовым акта, начиная с Конституции страны, Законом РТ «О нормативных правовых актах», заканчивая Регламентами палат парламента, </w:t>
      </w:r>
      <w:r>
        <w:rPr>
          <w:rFonts w:ascii="Verdana" w:hAnsi="Verdana"/>
          <w:color w:val="000000"/>
          <w:sz w:val="18"/>
          <w:szCs w:val="18"/>
        </w:rPr>
        <w:lastRenderedPageBreak/>
        <w:t>Правительства и подзаконными актами органов исполнительной власти.Во многих случаях конституции и законы сухо содержат нормы, закрепляющие круг субъектов законодательной инициативы и отсутствует детальная регуляция отношения парламента и субъектов законодательной инициативы. Многие правовые нормы реализации законодательной инициативы разбросаны в законодательных актах, во многих случаях даже в подзаконных актах государства. Конституция Республики Таджикистан также ограничился перечислением круга субъектов обладающих правом законодательной инициативы (ст.58) и закрепление право осуществления законодательной инициативы по амнистии за Президентом, а также право внесения законопроектов о бюджете, об установлении и отмене налогов Правительством (ст.59).</w:t>
      </w:r>
    </w:p>
    <w:p w14:paraId="3D01B95D"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 РТ «О нормативных правовых актах» не регулирует первую стадию законодательного процесса, но ст. 2 закрепляет, что «Законодательная инициатива – официальное внесение на рассмотрение законодательного органа проекта закона Республики Таджикистан или законодательных предложений органом, либо должностными лицами, определенными Конституцией Республики Таджикистан». В целом по сравнению с предыдущими законами регламентирующими правотворческую деятельность в стране этот закон более подробно дает понятие «законодательной инициативы». Так, Закон РТ «О нормативных правовых актах» от 13 ноября 1998 г. не дает понятие законодательной инициативы71. Статья 2 же Закона РТ «О нормативных правовых актах» от 8 декабря 2003 не включает в понятие законодательной инициативы такую е форму как законодательное предложение, и ограничивается внесение субъектом законодательной инициативы проектов законов в законодательный орган72.</w:t>
      </w:r>
    </w:p>
    <w:p w14:paraId="0630F689"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Предложенное действующим Законом РТ «О нормативных правовых актах» от 26 марта 2009 г., с учетом прогрессивных достижений по отношению с предыдущими законодательными актами в этой сфере имеет некоторые упущения и представленное определение является не полной, так как она закрепляет права инициатора осуществлять законодательную инициативу, но не предусматривает обязанности законодательного органа принять и рассмотреть законопроект. К обязанностям парламента также не закреплено комплекс прав в виде, право требовать представление законопроект в предусмотренных формах и процедурах, право возвращать или отклонять законопроект. Поэтому законодательное определение законодательной инициативы должна закреплять не только право субъектов законодательной инициативы вносить на рассмотрение парламента законопроекты, но и обязанность законодательного органа принять законопроект, включить его в повестку заседания Совета Маджлисинамояндагон, рассмотреть и принять по нему решение в форме дальнейшего продвижения в парламенте или же обоснованное отклонение и возвращение субъекту законодательной инициативы.</w:t>
      </w:r>
    </w:p>
    <w:p w14:paraId="1F6E9FC4" w14:textId="77777777" w:rsidR="00553AE1" w:rsidRDefault="00553AE1" w:rsidP="00553AE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процедуры реализации законодательной инициативы в Республике Таджикистан</w:t>
      </w:r>
    </w:p>
    <w:p w14:paraId="71F3EC4E"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Другие, например, А.Г. Братко и В.В. Лазарев, помимо стадии законодательной инициативы выделяют и такие стадии, как "решение компетентного органа о необходимости изучения акта, выработка его проекта, включение в план законопроектных работ и т.п.; разработка проекта нормативного акта и его предварительное обсуждение; рассмотрение проекта нормативного акта в </w:t>
      </w:r>
      <w:r>
        <w:rPr>
          <w:rFonts w:ascii="Verdana" w:hAnsi="Verdana"/>
          <w:color w:val="000000"/>
          <w:sz w:val="18"/>
          <w:szCs w:val="18"/>
        </w:rPr>
        <w:lastRenderedPageBreak/>
        <w:t>том органе, который уполномочен его принять; принятие нормативного акта; доведение содержания принятого акта до его адресата."130.</w:t>
      </w:r>
    </w:p>
    <w:p w14:paraId="35BD5ED4"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В.Б. Исакова, проблему подготовки и принятия законов в правовом государстве можно разделить на три предметные сферы: проблема законодательной политики; проблемы организации законодательного процесса; проблемы юридической техники131.</w:t>
      </w:r>
    </w:p>
    <w:p w14:paraId="3CEBB379"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В.М. Сырых называет следующие стадии: 1) принятие решения о внесении изменений в действующую систему норм права; 2) рассмотрение проекта закона, внесенного в Государственную Думу в порядке законодательной инициативы или группой проектантов по решению данного органа; 3) обсуждение и согласование проекта с заинтересованными лицами; 4) принятие федерального закона; 5) опубликование принятого закона132. Такая разбивка стадий законотворческого процесса показывает, что законодательная инициатива не завершается простым представлением проекта или предложения в парламент, а проходит определенную процедуру в парламенте.</w:t>
      </w:r>
    </w:p>
    <w:p w14:paraId="3950F53C"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Ю.А. Тихомировавыделяет шесть стадий законодательного процесса: прогнозирование и планирование законодательства; внесение предложений об изменении закона; разработку концепции закона и подготовку законопроекта; специальное и общественное обсуждение проекта закона; рассмотрение и принятие закона; опубликование закона и вступление его в силу133.</w:t>
      </w:r>
    </w:p>
    <w:p w14:paraId="71DCD530"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 Республики Таджикистан «О нормативных правовых актах», где в ч.2 ст.1закреплено, что «особенности разработки, утверждения, принятия, регистрации, введения в действие, опубликование, изменение, дополнение, прекращение или приостановление действий отдельных видов нормативных правовых актов определяются также Конституцией Республики</w:t>
      </w:r>
    </w:p>
    <w:p w14:paraId="3FEB7CD6"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Таджикистан, другими нормативными правовыми актами, регулирующими деятельность государственных органов (их должностных лиц) в сфере правотворческой деятельности»134, указывает и объясняет содержание стадии законодательного процесса в Таджикистане.</w:t>
      </w:r>
    </w:p>
    <w:p w14:paraId="4820F4E2"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законодательный процесс, который в нашей стране регулируется Конституцией страны, Регламентами палат Парламента и действующим законодательством, исключая предпроектную стадию, который носит характер подготовительной работы, но никак нами не исключающее, можно выделить следующие главные стадии законодательного процесса: а) подготовка законопроекта или законопредложение; б) законодательная инициатива; в) обсуждение законопроекта; г) принятие закона; д) опубликование и вступление закона в юридическую силу.</w:t>
      </w:r>
    </w:p>
    <w:p w14:paraId="335F6575"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Отсюда можно предположить, что стадия реализации законодательной инициативы являясь одной из основных этапов законодательного процесса, в свою очередь не является одномоментным актом, а является длящимся во времени процессом, состоит из последовательных действий, которые охватывает с момента представления законопроекта или законодательного предложения в парламент и его подготовки к рассмотрению до их принятия на сессии нижней палаты парламента. Ввиду специфики института законодательной инициативы в общей системе законодательного процесса, некоторые его стадии все же характеризуются определенными особенностями.</w:t>
      </w:r>
    </w:p>
    <w:p w14:paraId="6DC40DCC"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Позиция по поводу того, что законодательная инициатива завершается внесением законопроекта в парламент является верным. Но, какой момент должен считаться внесенным в парламент. Здесь позиции по настоящему вопросу также среди ученых разнятся. Мы исходим из той позиции, что внесенным законодательная инициатива, будь то в форме готового законопроекта или законодательного предложения, считается, если инициатива зарегистрировано в соответствующей палате парламента (при условии палата является двухпалатным) инициатива, который соответствующим профильным комитетом признан соответствующим и имеется его положительное заключение, и соответствующим органом парламента (в случае Таджикистана – это Совет Маджлисинамояндагон) принято соответствующее решение о принятии ивключении в текущий план работы парламента, который в будущем будет направлен на рассмотрение на очередную сессию парламента.Таким образом, можно утверждать, что реализация законодательной инициативы не заканчивается представлением инициативы в парламент и ее регистрации в соответствующем отделе парламента. Инициатива, прежде чем считаться внесенным, проходит ряд последовательных стадий организационно-контрольного характера и представляет собой полноценный процесс конституционного права.</w:t>
      </w:r>
    </w:p>
    <w:p w14:paraId="15523237"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Обобщая приведенные мнения о стадиях законодательного процесса и анализ действующего законодательства, в Таджикистане можно выделить следующие стадии реализации законодательной инициативы: 1) представление и регистрация законодательной инициативы в форме законопроекта и законодательного предложения в парламенте; 2) предварительное рассмотрение законодательной инициативы в Совете</w:t>
      </w:r>
    </w:p>
    <w:p w14:paraId="0D5D1910"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Маджлисинамояндагон и в ответственном профильном комитете; 3) проведение экспертизы и согласование законопроекта; 4) подготовка и представление законопроекта на рассмотрение Маджлисинамояндагон или обоснованное отклонение и возвращение законопроекта субъекту законодательной инициативы.</w:t>
      </w:r>
    </w:p>
    <w:p w14:paraId="47972D50"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Почти аналогичные стадии реализации законодательной инициативы представлены в регламенте Государственной Думы Российской Федерации, т.е. представление законопроекта в Государственную Думу на имя председателя; регистрация законопроекта в управлении документационного обеспечения; рассмотрение председателем, профильным комитетом и Советом Государственной Думы; принятие Советом Государственной Думы постановления о направлении проекта для предварительного рассмотрения135.</w:t>
      </w:r>
    </w:p>
    <w:p w14:paraId="0DB2403D" w14:textId="77777777" w:rsidR="00553AE1" w:rsidRDefault="00553AE1" w:rsidP="00553AE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Формы реализации инициатив гражданами в Таджикистане</w:t>
      </w:r>
    </w:p>
    <w:p w14:paraId="0A572666"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Даже если граждане будут наделены правом законодательной инициативы, это право может быть реализовано только через законодательное предложение, а не представление оконченного законопроекта. Подготовка законопроекта это достаточно долгий, творческий процесс требующих конкретных знаний в области законодательной техники, высокой правовой культуры, правосознания, образования и воспитания. С другой стороны множество субъектов народной инициативы делает трудным как сточки зрения организационных моментов, так и с финансово-материальных подготовка единого согласованного учитывающих интересы всех субъектов </w:t>
      </w:r>
      <w:r>
        <w:rPr>
          <w:rFonts w:ascii="Verdana" w:hAnsi="Verdana"/>
          <w:color w:val="000000"/>
          <w:sz w:val="18"/>
          <w:szCs w:val="18"/>
        </w:rPr>
        <w:lastRenderedPageBreak/>
        <w:t>законопроекта является практически невозможным, а наделение граждан законодательной инициативы делает неэффективным.</w:t>
      </w:r>
    </w:p>
    <w:p w14:paraId="4C68E069"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есть ли необходимость непосредственного наделения граждан правом законодательной инициативы? Как это будет происходить в реальности? Будет ли представленные законопроекты эффективными и с точки зрения законодательной техники грамотными? Здесь возникают масса вопросов, которые сначала предстоит решить, затем закрепить за гражданами право законодательной инициативы.Как уже было отмечено ранее большая часть население Таджикистана характеризуется недостаточно высоким уровнем правового образования, соответственно высокой правовой культуры и сознания, в силу чего существует вероятность, даже при наделении граждан законодательной инициативы вряд ли граждане станут активно пользоваться предоставленным правом законодательной инициативы.Как следует из приведенного выше описания, эффективность наделения граждан законодательной инициативой видится в представлении ими законодательных предложений в парламент страны, поддерживаемых и подписываемых установленным законом количеством граждан обладающих избирательными правами.Контроль за осуществлением такой инициативы следовало бы возложить на Центральную комиссию по выборам и референдуму, в части установление легитимность лиц осуществляющие право законодательной инициативы на предмет обладание правом избирательным правом, проверки подлинности собранных и предоставленных подписей, установление сбора подписей со всех регионов страны. Это с одной стороны позволяет установить объективность в реализации законодательной инициативы, с другой стороны оно дополнительно загрузит работой Центральную комиссию по выборам и референдуму в период между выборами.</w:t>
      </w:r>
    </w:p>
    <w:p w14:paraId="6E75EF50"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Граждане могут внести законопроекты на рассмотрение Парламента через носителей права законодательной инициативы, в том числе посредством членов Маджлисимилли и депутатов МаджлисинамояндагонМаджлиси Оли Республики Таджикистан. К этому уже есть все правовые предпосылки. В соответствии со ст. 55 Конституционного закона РТ «О Маджлиси Оли Республики Таджикистан», проекты законов или законодательные предложения государственных и общественных органов, не обладающих правом законодательной инициативы, или отдельных граждан могут быть внесены в Маджлисинамояндагон через органы, обладающие правом законодательной инициативы, или членов Маджлисимилли и депутатов</w:t>
      </w:r>
    </w:p>
    <w:p w14:paraId="3D6AC1BB"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Маджлисинамояндагон157. Положение настоящей статьи не предусматривает обязательного рассмотрения поступивших инициатив со стороны органов законодательных инициатив, членов Маджлисимилли и депутатов Маджлисинамояндагон, которое является одним из весомых упущений настоящего законодательного положения. Дополнение настоящей статьи отдельной правовой нормой, предусматривающее в случае поступления инициативы возникновения у вышеназванных субъектов юридических обязанностей по обязательному рассмотрению инициативы и представление письменного ответа о запуске механизма правотворчества по поступившей инициативе или же об отказе такового на много активизировало бы работу парламента и участие граждан в государственно-политической жизни страны.</w:t>
      </w:r>
    </w:p>
    <w:p w14:paraId="4396EB8A"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Полагаем, что пока в стране не сложились традиции активного участия граждан в законодательной жизни и устойчивые правила и правовые основы регулирования этих вопросов. Законодательная инициатива граждан может стать однимиз демократических институтов при условии устойчивой конституционной системы, широкого применения и соблюдения прав и свобод, как со стороны самих граждан, так и государственных органов и их должностных лиц.</w:t>
      </w:r>
    </w:p>
    <w:p w14:paraId="0FD6E75A" w14:textId="77777777" w:rsidR="00553AE1" w:rsidRDefault="00553AE1" w:rsidP="00553AE1">
      <w:pPr>
        <w:pStyle w:val="afffffffffffffffffffffffffff6"/>
        <w:shd w:val="clear" w:color="auto" w:fill="FFFFFF"/>
        <w:rPr>
          <w:rFonts w:ascii="Verdana" w:hAnsi="Verdana"/>
          <w:color w:val="000000"/>
          <w:sz w:val="18"/>
          <w:szCs w:val="18"/>
        </w:rPr>
      </w:pPr>
      <w:r>
        <w:rPr>
          <w:rFonts w:ascii="Verdana" w:hAnsi="Verdana"/>
          <w:color w:val="000000"/>
          <w:sz w:val="18"/>
          <w:szCs w:val="18"/>
        </w:rPr>
        <w:t>Эффективное осуществление законодательной деятельности и формирование гражданского общества связаны со становлением общественного мнения в качестве самостоятельного социального института158. В чем это может выражаться? Конечно, в создании механизмов взаимодействия между законодателем и представителями общественности в лице институтов гражданского общества. Современные информационные технологии позволяют и упрощают взаимодействие между активными представителями общественности и власти и тем самым способствуют выявлению общественного мнения по тем или иным вопросам общественной жизни и принятию соответствующих правотворческих решений. С этой целью в России принят Указ Президента Российской Федерации «О рассмотрении общественных инициатив, направленных гражданами Российской Федерации с использованием интернет-ресурса «Российская общественная инициатива» от 04.03.2013 г.159, который дает возможность гражданам России представить предложения и поставить на голосование в интернете вопросы социально-экономического развития страны, совершенствования государственного и муниципального управления</w:t>
      </w:r>
    </w:p>
    <w:p w14:paraId="1E464770" w14:textId="77777777" w:rsidR="00553AE1" w:rsidRPr="00553AE1" w:rsidRDefault="00553AE1" w:rsidP="00553AE1"/>
    <w:sectPr w:rsidR="00553AE1" w:rsidRPr="00553AE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E3D07" w14:textId="77777777" w:rsidR="003E4CA5" w:rsidRDefault="003E4CA5">
      <w:pPr>
        <w:spacing w:after="0" w:line="240" w:lineRule="auto"/>
      </w:pPr>
      <w:r>
        <w:separator/>
      </w:r>
    </w:p>
  </w:endnote>
  <w:endnote w:type="continuationSeparator" w:id="0">
    <w:p w14:paraId="63C256C9" w14:textId="77777777" w:rsidR="003E4CA5" w:rsidRDefault="003E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B5BC1" w14:textId="77777777" w:rsidR="003E4CA5" w:rsidRDefault="003E4CA5">
      <w:pPr>
        <w:spacing w:after="0" w:line="240" w:lineRule="auto"/>
      </w:pPr>
      <w:r>
        <w:separator/>
      </w:r>
    </w:p>
  </w:footnote>
  <w:footnote w:type="continuationSeparator" w:id="0">
    <w:p w14:paraId="4677BF67" w14:textId="77777777" w:rsidR="003E4CA5" w:rsidRDefault="003E4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33"/>
  </w:num>
  <w:num w:numId="8">
    <w:abstractNumId w:val="33"/>
    <w:lvlOverride w:ilvl="1">
      <w:startOverride w:val="5"/>
    </w:lvlOverride>
  </w:num>
  <w:num w:numId="9">
    <w:abstractNumId w:val="33"/>
    <w:lvlOverride w:ilvl="1">
      <w:startOverride w:val="12"/>
    </w:lvlOverride>
  </w:num>
  <w:num w:numId="10">
    <w:abstractNumId w:val="27"/>
  </w:num>
  <w:num w:numId="11">
    <w:abstractNumId w:val="37"/>
  </w:num>
  <w:num w:numId="12">
    <w:abstractNumId w:val="28"/>
  </w:num>
  <w:num w:numId="13">
    <w:abstractNumId w:val="36"/>
  </w:num>
  <w:num w:numId="1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4CA5"/>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32966</TotalTime>
  <Pages>8</Pages>
  <Words>3381</Words>
  <Characters>19272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6270</cp:revision>
  <cp:lastPrinted>2009-02-06T05:36:00Z</cp:lastPrinted>
  <dcterms:created xsi:type="dcterms:W3CDTF">2016-09-19T15:12:00Z</dcterms:created>
  <dcterms:modified xsi:type="dcterms:W3CDTF">2017-02-22T12:17:00Z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