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E42A"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Цап, Юрий Теодорович.</w:t>
      </w:r>
    </w:p>
    <w:p w14:paraId="3367FDAB"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 xml:space="preserve">Влияние частичной ионизации плазмы и мелкомасштабной турбулентности на энерговыделение и ускорение частиц в атмосфере </w:t>
      </w:r>
      <w:proofErr w:type="gramStart"/>
      <w:r w:rsidRPr="006F0242">
        <w:rPr>
          <w:rFonts w:ascii="Helvetica" w:eastAsia="Symbol" w:hAnsi="Helvetica" w:cs="Helvetica"/>
          <w:b/>
          <w:bCs/>
          <w:color w:val="222222"/>
          <w:kern w:val="0"/>
          <w:sz w:val="21"/>
          <w:szCs w:val="21"/>
          <w:lang w:eastAsia="ru-RU"/>
        </w:rPr>
        <w:t>Солнца :</w:t>
      </w:r>
      <w:proofErr w:type="gramEnd"/>
      <w:r w:rsidRPr="006F0242">
        <w:rPr>
          <w:rFonts w:ascii="Helvetica" w:eastAsia="Symbol" w:hAnsi="Helvetica" w:cs="Helvetica"/>
          <w:b/>
          <w:bCs/>
          <w:color w:val="222222"/>
          <w:kern w:val="0"/>
          <w:sz w:val="21"/>
          <w:szCs w:val="21"/>
          <w:lang w:eastAsia="ru-RU"/>
        </w:rPr>
        <w:t xml:space="preserve"> диссертация ... кандидата физико-математических наук : 01.03.03 / Цап Юрий Теодорович; [Место защиты: Крымская астрофизическая обсерватория ]. - Крым, Научный, 1999. - 128 с.</w:t>
      </w:r>
    </w:p>
    <w:p w14:paraId="377B5DDE"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 xml:space="preserve">Оглавление диссертациикандидат физико-математических </w:t>
      </w:r>
      <w:proofErr w:type="gramStart"/>
      <w:r w:rsidRPr="006F0242">
        <w:rPr>
          <w:rFonts w:ascii="Helvetica" w:eastAsia="Symbol" w:hAnsi="Helvetica" w:cs="Helvetica"/>
          <w:b/>
          <w:bCs/>
          <w:color w:val="222222"/>
          <w:kern w:val="0"/>
          <w:sz w:val="21"/>
          <w:szCs w:val="21"/>
          <w:lang w:eastAsia="ru-RU"/>
        </w:rPr>
        <w:t>наук</w:t>
      </w:r>
      <w:proofErr w:type="gramEnd"/>
      <w:r w:rsidRPr="006F0242">
        <w:rPr>
          <w:rFonts w:ascii="Helvetica" w:eastAsia="Symbol" w:hAnsi="Helvetica" w:cs="Helvetica"/>
          <w:b/>
          <w:bCs/>
          <w:color w:val="222222"/>
          <w:kern w:val="0"/>
          <w:sz w:val="21"/>
          <w:szCs w:val="21"/>
          <w:lang w:eastAsia="ru-RU"/>
        </w:rPr>
        <w:t xml:space="preserve"> Цап, Юрий Теодорович</w:t>
      </w:r>
    </w:p>
    <w:p w14:paraId="12CCD1D6"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Оглавление</w:t>
      </w:r>
    </w:p>
    <w:p w14:paraId="569ABD75"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ВВЕДЕНИЕ</w:t>
      </w:r>
    </w:p>
    <w:p w14:paraId="09630C9F"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1 ОБОБЩЕННЫЙ ЗАКОН ОМА И ЭНЕРГОВЬЩЕЛЕНИЕ В ЧАСТИЧНО ИОНИЗОВАННОЙ ПЛАЗМЕ</w:t>
      </w:r>
    </w:p>
    <w:p w14:paraId="37E7DE71"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1.1 Введение</w:t>
      </w:r>
    </w:p>
    <w:p w14:paraId="554D751C"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1.2 Солнечные хромосферные спикулы</w:t>
      </w:r>
    </w:p>
    <w:p w14:paraId="179287C5"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1.2.1 Данные наблюдений</w:t>
      </w:r>
    </w:p>
    <w:p w14:paraId="6B6F46D0"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1.2.2 Модели спикул</w:t>
      </w:r>
    </w:p>
    <w:p w14:paraId="26FC86E2"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1.2.3 Обобщенный закон Ома и механизм образования солнечных хро-мосферных спикул</w:t>
      </w:r>
    </w:p>
    <w:p w14:paraId="40CF668A"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1.3 Солнечные вспышки и проблема энерговыделения</w:t>
      </w:r>
    </w:p>
    <w:p w14:paraId="6F9D9F2F"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1.3.1 Введение</w:t>
      </w:r>
    </w:p>
    <w:p w14:paraId="0CF0D33A"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1.3.2 Локальные модели солнечных вспышек</w:t>
      </w:r>
    </w:p>
    <w:p w14:paraId="0DE40302"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1.3.3 О турбулизации плазмы токового слоя в модели солнечной вспышки Хейвертса-Приста-Раста</w:t>
      </w:r>
    </w:p>
    <w:p w14:paraId="7F541A45"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1.4 Выводы</w:t>
      </w:r>
    </w:p>
    <w:p w14:paraId="5880D242"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2 МОДЕЛЬ ВСПЫШКИ "ЭЛЕКТРИЧЕСКАЯ ЦЕПЬ" И ТОНКАЯ ВРЕМЕННАЯ СТРУКТУРА ИЗЛУЧЕНИЯ КОРОНАЛЬНЫХ МАГНИТНЫХ ПЕТЕЛЬ</w:t>
      </w:r>
    </w:p>
    <w:p w14:paraId="610F1E4B"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2.1 Введение</w:t>
      </w:r>
    </w:p>
    <w:p w14:paraId="1C0A07CD"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2.2 Модель вспышки "электрическая цепь"</w:t>
      </w:r>
    </w:p>
    <w:p w14:paraId="47DA142C"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2.3 МГД-колебания магнитных трубок и тонкая временная структура излучение солнечных вспышек</w:t>
      </w:r>
    </w:p>
    <w:p w14:paraId="1444A784"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2.3.1 Декремент радиационного затухания БМЗ-колебаний в магнитных трубках</w:t>
      </w:r>
    </w:p>
    <w:p w14:paraId="28DB2A07"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2.4 Высокодобротный осциллятор области вспышечного энерговыделения</w:t>
      </w:r>
    </w:p>
    <w:p w14:paraId="7AE8156C"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2.4.1 Высокодобротные осцилляции и параллельный Ы1С-контур</w:t>
      </w:r>
    </w:p>
    <w:p w14:paraId="348AC9FE"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2.4.2 Нелинейное уравнение для тока</w:t>
      </w:r>
    </w:p>
    <w:p w14:paraId="4B73F58E"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2.4.3 Диагностика параметров области энерговыделения</w:t>
      </w:r>
    </w:p>
    <w:p w14:paraId="3AA03216"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 xml:space="preserve">2.4.4 Эквивалентный ЬЯС - контур и осцилляции звездных </w:t>
      </w:r>
      <w:proofErr w:type="gramStart"/>
      <w:r w:rsidRPr="006F0242">
        <w:rPr>
          <w:rFonts w:ascii="Helvetica" w:eastAsia="Symbol" w:hAnsi="Helvetica" w:cs="Helvetica"/>
          <w:b/>
          <w:bCs/>
          <w:color w:val="222222"/>
          <w:kern w:val="0"/>
          <w:sz w:val="21"/>
          <w:szCs w:val="21"/>
          <w:lang w:eastAsia="ru-RU"/>
        </w:rPr>
        <w:t>вспышек .</w:t>
      </w:r>
      <w:proofErr w:type="gramEnd"/>
      <w:r w:rsidRPr="006F0242">
        <w:rPr>
          <w:rFonts w:ascii="Helvetica" w:eastAsia="Symbol" w:hAnsi="Helvetica" w:cs="Helvetica"/>
          <w:b/>
          <w:bCs/>
          <w:color w:val="222222"/>
          <w:kern w:val="0"/>
          <w:sz w:val="21"/>
          <w:szCs w:val="21"/>
          <w:lang w:eastAsia="ru-RU"/>
        </w:rPr>
        <w:t xml:space="preserve"> 52 2.5 Выводы</w:t>
      </w:r>
    </w:p>
    <w:p w14:paraId="2EAE463E"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3 УСКОРЕНИЕ ЗАРЯЖЕННЫХ ЧАСТИЦ В СОЛНЕЧНЫХ ВСПЫШКАХ</w:t>
      </w:r>
    </w:p>
    <w:p w14:paraId="6EC9809A"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lastRenderedPageBreak/>
        <w:t>3.1 Введение</w:t>
      </w:r>
    </w:p>
    <w:p w14:paraId="43578A1B"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3.2 Механизмы ускорения заряженных частиц в солнечных вспышках</w:t>
      </w:r>
    </w:p>
    <w:p w14:paraId="105A18E2"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3.2.1 Классификация механизмов ускорения</w:t>
      </w:r>
    </w:p>
    <w:p w14:paraId="6B795F3B"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3.2.2 Ускорение электронов в квазистационарных электрических полях</w:t>
      </w:r>
    </w:p>
    <w:p w14:paraId="2A473F10"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3.2.3 Стохастические механизмы ускорения</w:t>
      </w:r>
    </w:p>
    <w:p w14:paraId="0A4B208F"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3.2.4 Механизмы ускорения заряженных частиц ударными волнами</w:t>
      </w:r>
    </w:p>
    <w:p w14:paraId="7F2CB5F5"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3.3 Каскадное ускорение электронов МГД- турбулентностью в солнечных вспышках</w:t>
      </w:r>
    </w:p>
    <w:p w14:paraId="714D780E"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3.3.1 МГД-турбулентность и каскадная передача энергии</w:t>
      </w:r>
    </w:p>
    <w:p w14:paraId="44039B42"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3.3.2 Ускорение Ферми и затухание БМЗ-волн</w:t>
      </w:r>
    </w:p>
    <w:p w14:paraId="59681BA6"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3.4 О стохастическом ускорении электронов в верхней хромосфере Солнца</w:t>
      </w:r>
    </w:p>
    <w:p w14:paraId="09F9A5FF"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3.4.1 Локализация области ускорения электронов и нижнегибридные волны</w:t>
      </w:r>
    </w:p>
    <w:p w14:paraId="4961D053"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3.4.2 Пересоединение магнитных силовых линий и обобщенный закон Ома</w:t>
      </w:r>
    </w:p>
    <w:p w14:paraId="4881CBD4"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3.4.3 Модифицированная двухпотоковая неустойчивость Бунемана</w:t>
      </w:r>
    </w:p>
    <w:p w14:paraId="36756F64"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3.4.4 Ускорение электронов нижнегибридными волнами</w:t>
      </w:r>
    </w:p>
    <w:p w14:paraId="523F0DF8"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3.5 Выводы</w:t>
      </w:r>
    </w:p>
    <w:p w14:paraId="5807B73D"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4 СПЕКТРЫ ЭНЕРГИЧНЫХ ЭЛЕКТРОНОВ И ЖЕСТКОЕ РЕНТГЕНОВСКОЕ ИЗЛУЧЕНИЕ СОЛНЕЧНЫХ ВСПЫШЕК</w:t>
      </w:r>
    </w:p>
    <w:p w14:paraId="3B0D7853"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4.1 Введение</w:t>
      </w:r>
    </w:p>
    <w:p w14:paraId="0ECDE7D7"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4.2 Пороги циклотронной неустойчивости в корональной арке и кулоновское рассеяние</w:t>
      </w:r>
    </w:p>
    <w:p w14:paraId="0C43D4DD"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4.3 Спектр захваченных электронов</w:t>
      </w:r>
    </w:p>
    <w:p w14:paraId="2149C6C7"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4.4 Режимы диффузии и плотность энергии вистлеров</w:t>
      </w:r>
    </w:p>
    <w:p w14:paraId="265B8561"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4.5 Особенности жесткого рентгеновского излучения на различных высотах</w:t>
      </w:r>
    </w:p>
    <w:p w14:paraId="20189FD9"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в атмосфере Солнца</w:t>
      </w:r>
    </w:p>
    <w:p w14:paraId="6BB917DA"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4.5.1 Результаты наблюдений</w:t>
      </w:r>
    </w:p>
    <w:p w14:paraId="36D50619"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4.5.2 Жесткое рентгеновское излучение и модель коронального проб-котрона</w:t>
      </w:r>
    </w:p>
    <w:p w14:paraId="2557C952"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4.5.3 О временных задержках жесткого рентгеновского излучения</w:t>
      </w:r>
    </w:p>
    <w:p w14:paraId="33D31945"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4.6 Выводы</w:t>
      </w:r>
    </w:p>
    <w:p w14:paraId="447D34AC"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ОСНОВНЫЕ РЕЗУЛЬТАТЫ И ВЫВОДЫ</w:t>
      </w:r>
    </w:p>
    <w:p w14:paraId="125A84B3"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ЛИТЕРАТУРА</w:t>
      </w:r>
    </w:p>
    <w:p w14:paraId="35A1952E" w14:textId="77777777" w:rsidR="006F0242" w:rsidRPr="006F0242" w:rsidRDefault="006F0242" w:rsidP="006F0242">
      <w:pPr>
        <w:rPr>
          <w:rFonts w:ascii="Helvetica" w:eastAsia="Symbol" w:hAnsi="Helvetica" w:cs="Helvetica"/>
          <w:b/>
          <w:bCs/>
          <w:color w:val="222222"/>
          <w:kern w:val="0"/>
          <w:sz w:val="21"/>
          <w:szCs w:val="21"/>
          <w:lang w:eastAsia="ru-RU"/>
        </w:rPr>
      </w:pPr>
      <w:r w:rsidRPr="006F0242">
        <w:rPr>
          <w:rFonts w:ascii="Helvetica" w:eastAsia="Symbol" w:hAnsi="Helvetica" w:cs="Helvetica"/>
          <w:b/>
          <w:bCs/>
          <w:color w:val="222222"/>
          <w:kern w:val="0"/>
          <w:sz w:val="21"/>
          <w:szCs w:val="21"/>
          <w:lang w:eastAsia="ru-RU"/>
        </w:rPr>
        <w:t>ПРИЛОЖЕНИЕ</w:t>
      </w:r>
    </w:p>
    <w:p w14:paraId="071EBB05" w14:textId="4C96D94E" w:rsidR="00E67B85" w:rsidRPr="006F0242" w:rsidRDefault="00E67B85" w:rsidP="006F0242"/>
    <w:sectPr w:rsidR="00E67B85" w:rsidRPr="006F02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EE04E" w14:textId="77777777" w:rsidR="00BE6D8E" w:rsidRDefault="00BE6D8E">
      <w:pPr>
        <w:spacing w:after="0" w:line="240" w:lineRule="auto"/>
      </w:pPr>
      <w:r>
        <w:separator/>
      </w:r>
    </w:p>
  </w:endnote>
  <w:endnote w:type="continuationSeparator" w:id="0">
    <w:p w14:paraId="3D51D86E" w14:textId="77777777" w:rsidR="00BE6D8E" w:rsidRDefault="00BE6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91BC" w14:textId="77777777" w:rsidR="00BE6D8E" w:rsidRDefault="00BE6D8E"/>
    <w:p w14:paraId="0184B277" w14:textId="77777777" w:rsidR="00BE6D8E" w:rsidRDefault="00BE6D8E"/>
    <w:p w14:paraId="5ABF388D" w14:textId="77777777" w:rsidR="00BE6D8E" w:rsidRDefault="00BE6D8E"/>
    <w:p w14:paraId="74E95156" w14:textId="77777777" w:rsidR="00BE6D8E" w:rsidRDefault="00BE6D8E"/>
    <w:p w14:paraId="35E24CEC" w14:textId="77777777" w:rsidR="00BE6D8E" w:rsidRDefault="00BE6D8E"/>
    <w:p w14:paraId="45ADDD2A" w14:textId="77777777" w:rsidR="00BE6D8E" w:rsidRDefault="00BE6D8E"/>
    <w:p w14:paraId="3A0A6F85" w14:textId="77777777" w:rsidR="00BE6D8E" w:rsidRDefault="00BE6D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B5FFAD" wp14:editId="071E6C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91999" w14:textId="77777777" w:rsidR="00BE6D8E" w:rsidRDefault="00BE6D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B5FF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891999" w14:textId="77777777" w:rsidR="00BE6D8E" w:rsidRDefault="00BE6D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65244C" w14:textId="77777777" w:rsidR="00BE6D8E" w:rsidRDefault="00BE6D8E"/>
    <w:p w14:paraId="6C2E4F6C" w14:textId="77777777" w:rsidR="00BE6D8E" w:rsidRDefault="00BE6D8E"/>
    <w:p w14:paraId="47A9DDF1" w14:textId="77777777" w:rsidR="00BE6D8E" w:rsidRDefault="00BE6D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3691B2" wp14:editId="09802F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1FF87" w14:textId="77777777" w:rsidR="00BE6D8E" w:rsidRDefault="00BE6D8E"/>
                          <w:p w14:paraId="4354C96A" w14:textId="77777777" w:rsidR="00BE6D8E" w:rsidRDefault="00BE6D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3691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21FF87" w14:textId="77777777" w:rsidR="00BE6D8E" w:rsidRDefault="00BE6D8E"/>
                    <w:p w14:paraId="4354C96A" w14:textId="77777777" w:rsidR="00BE6D8E" w:rsidRDefault="00BE6D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B43C31" w14:textId="77777777" w:rsidR="00BE6D8E" w:rsidRDefault="00BE6D8E"/>
    <w:p w14:paraId="4F76153E" w14:textId="77777777" w:rsidR="00BE6D8E" w:rsidRDefault="00BE6D8E">
      <w:pPr>
        <w:rPr>
          <w:sz w:val="2"/>
          <w:szCs w:val="2"/>
        </w:rPr>
      </w:pPr>
    </w:p>
    <w:p w14:paraId="0019C584" w14:textId="77777777" w:rsidR="00BE6D8E" w:rsidRDefault="00BE6D8E"/>
    <w:p w14:paraId="77BB1232" w14:textId="77777777" w:rsidR="00BE6D8E" w:rsidRDefault="00BE6D8E">
      <w:pPr>
        <w:spacing w:after="0" w:line="240" w:lineRule="auto"/>
      </w:pPr>
    </w:p>
  </w:footnote>
  <w:footnote w:type="continuationSeparator" w:id="0">
    <w:p w14:paraId="368E5F68" w14:textId="77777777" w:rsidR="00BE6D8E" w:rsidRDefault="00BE6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8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108998</TotalTime>
  <Pages>2</Pages>
  <Words>435</Words>
  <Characters>2481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1655</cp:revision>
  <cp:lastPrinted>2009-02-06T05:36:00Z</cp:lastPrinted>
  <dcterms:created xsi:type="dcterms:W3CDTF">2024-01-07T13:43:00Z</dcterms:created>
  <dcterms:modified xsi:type="dcterms:W3CDTF">2025-06-08T11:16:00Z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