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B7" w:rsidRDefault="004351D0" w:rsidP="004351D0">
      <w:pPr>
        <w:rPr>
          <w:rFonts w:ascii="Times New Roman" w:hAnsi="Times New Roman" w:cs="Times New Roman"/>
          <w:b/>
          <w:sz w:val="24"/>
          <w:szCs w:val="24"/>
        </w:rPr>
      </w:pPr>
      <w:r w:rsidRPr="004351D0">
        <w:rPr>
          <w:rFonts w:ascii="Times New Roman" w:hAnsi="Times New Roman" w:cs="Times New Roman" w:hint="eastAsia"/>
          <w:b/>
          <w:sz w:val="24"/>
          <w:szCs w:val="24"/>
        </w:rPr>
        <w:t>Савицкий</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Сергей</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Юрьевич</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Закономерности</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процесса</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ароматизации</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низших</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алканов</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на</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модифицированном</w:t>
      </w:r>
      <w:r w:rsidRPr="004351D0">
        <w:rPr>
          <w:rFonts w:ascii="Times New Roman" w:hAnsi="Times New Roman" w:cs="Times New Roman"/>
          <w:b/>
          <w:sz w:val="24"/>
          <w:szCs w:val="24"/>
        </w:rPr>
        <w:t xml:space="preserve"> Ga-Sc </w:t>
      </w:r>
      <w:r w:rsidRPr="004351D0">
        <w:rPr>
          <w:rFonts w:ascii="Times New Roman" w:hAnsi="Times New Roman" w:cs="Times New Roman" w:hint="eastAsia"/>
          <w:b/>
          <w:sz w:val="24"/>
          <w:szCs w:val="24"/>
        </w:rPr>
        <w:t>цеолитном</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катализаторе</w:t>
      </w:r>
      <w:r w:rsidRPr="004351D0">
        <w:rPr>
          <w:rFonts w:ascii="Times New Roman" w:hAnsi="Times New Roman" w:cs="Times New Roman"/>
          <w:b/>
          <w:sz w:val="24"/>
          <w:szCs w:val="24"/>
        </w:rPr>
        <w:t xml:space="preserve"> : </w:t>
      </w:r>
      <w:r w:rsidRPr="004351D0">
        <w:rPr>
          <w:rFonts w:ascii="Times New Roman" w:hAnsi="Times New Roman" w:cs="Times New Roman" w:hint="eastAsia"/>
          <w:b/>
          <w:sz w:val="24"/>
          <w:szCs w:val="24"/>
        </w:rPr>
        <w:t>диссертация</w:t>
      </w:r>
      <w:r w:rsidRPr="004351D0">
        <w:rPr>
          <w:rFonts w:ascii="Times New Roman" w:hAnsi="Times New Roman" w:cs="Times New Roman"/>
          <w:b/>
          <w:sz w:val="24"/>
          <w:szCs w:val="24"/>
        </w:rPr>
        <w:t xml:space="preserve"> ... </w:t>
      </w:r>
      <w:r w:rsidRPr="004351D0">
        <w:rPr>
          <w:rFonts w:ascii="Times New Roman" w:hAnsi="Times New Roman" w:cs="Times New Roman" w:hint="eastAsia"/>
          <w:b/>
          <w:sz w:val="24"/>
          <w:szCs w:val="24"/>
        </w:rPr>
        <w:t>кандидата</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химических</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наук</w:t>
      </w:r>
      <w:r w:rsidRPr="004351D0">
        <w:rPr>
          <w:rFonts w:ascii="Times New Roman" w:hAnsi="Times New Roman" w:cs="Times New Roman"/>
          <w:b/>
          <w:sz w:val="24"/>
          <w:szCs w:val="24"/>
        </w:rPr>
        <w:t xml:space="preserve"> : 02.00.04 / </w:t>
      </w:r>
      <w:r w:rsidRPr="004351D0">
        <w:rPr>
          <w:rFonts w:ascii="Times New Roman" w:hAnsi="Times New Roman" w:cs="Times New Roman" w:hint="eastAsia"/>
          <w:b/>
          <w:sz w:val="24"/>
          <w:szCs w:val="24"/>
        </w:rPr>
        <w:t>Савицкий</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Сергей</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Юрьевич</w:t>
      </w:r>
      <w:r w:rsidRPr="004351D0">
        <w:rPr>
          <w:rFonts w:ascii="Times New Roman" w:hAnsi="Times New Roman" w:cs="Times New Roman"/>
          <w:b/>
          <w:sz w:val="24"/>
          <w:szCs w:val="24"/>
        </w:rPr>
        <w:t>; [</w:t>
      </w:r>
      <w:r w:rsidRPr="004351D0">
        <w:rPr>
          <w:rFonts w:ascii="Times New Roman" w:hAnsi="Times New Roman" w:cs="Times New Roman" w:hint="eastAsia"/>
          <w:b/>
          <w:sz w:val="24"/>
          <w:szCs w:val="24"/>
        </w:rPr>
        <w:t>Место</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защиты</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Кубан</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гос</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технол</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ун</w:t>
      </w:r>
      <w:r w:rsidRPr="004351D0">
        <w:rPr>
          <w:rFonts w:ascii="Times New Roman" w:hAnsi="Times New Roman" w:cs="Times New Roman"/>
          <w:b/>
          <w:sz w:val="24"/>
          <w:szCs w:val="24"/>
        </w:rPr>
        <w:t>-</w:t>
      </w:r>
      <w:r w:rsidRPr="004351D0">
        <w:rPr>
          <w:rFonts w:ascii="Times New Roman" w:hAnsi="Times New Roman" w:cs="Times New Roman" w:hint="eastAsia"/>
          <w:b/>
          <w:sz w:val="24"/>
          <w:szCs w:val="24"/>
        </w:rPr>
        <w:t>т</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Краснодар</w:t>
      </w:r>
      <w:r w:rsidRPr="004351D0">
        <w:rPr>
          <w:rFonts w:ascii="Times New Roman" w:hAnsi="Times New Roman" w:cs="Times New Roman"/>
          <w:b/>
          <w:sz w:val="24"/>
          <w:szCs w:val="24"/>
        </w:rPr>
        <w:t xml:space="preserve">, 2012.- 115 </w:t>
      </w:r>
      <w:r w:rsidRPr="004351D0">
        <w:rPr>
          <w:rFonts w:ascii="Times New Roman" w:hAnsi="Times New Roman" w:cs="Times New Roman" w:hint="eastAsia"/>
          <w:b/>
          <w:sz w:val="24"/>
          <w:szCs w:val="24"/>
        </w:rPr>
        <w:t>с</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ил</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РГБ</w:t>
      </w:r>
      <w:r w:rsidRPr="004351D0">
        <w:rPr>
          <w:rFonts w:ascii="Times New Roman" w:hAnsi="Times New Roman" w:cs="Times New Roman"/>
          <w:b/>
          <w:sz w:val="24"/>
          <w:szCs w:val="24"/>
        </w:rPr>
        <w:t xml:space="preserve"> </w:t>
      </w:r>
      <w:r w:rsidRPr="004351D0">
        <w:rPr>
          <w:rFonts w:ascii="Times New Roman" w:hAnsi="Times New Roman" w:cs="Times New Roman" w:hint="eastAsia"/>
          <w:b/>
          <w:sz w:val="24"/>
          <w:szCs w:val="24"/>
        </w:rPr>
        <w:t>ОД</w:t>
      </w:r>
      <w:r w:rsidRPr="004351D0">
        <w:rPr>
          <w:rFonts w:ascii="Times New Roman" w:hAnsi="Times New Roman" w:cs="Times New Roman"/>
          <w:b/>
          <w:sz w:val="24"/>
          <w:szCs w:val="24"/>
        </w:rPr>
        <w:t>, 61 12-2/501</w:t>
      </w:r>
    </w:p>
    <w:p w:rsidR="004351D0" w:rsidRDefault="004351D0" w:rsidP="004351D0">
      <w:pPr>
        <w:rPr>
          <w:rFonts w:ascii="Times New Roman" w:hAnsi="Times New Roman" w:cs="Times New Roman"/>
          <w:b/>
          <w:sz w:val="24"/>
          <w:szCs w:val="24"/>
        </w:rPr>
      </w:pPr>
    </w:p>
    <w:p w:rsidR="004351D0" w:rsidRDefault="004351D0" w:rsidP="004351D0">
      <w:pPr>
        <w:rPr>
          <w:rFonts w:ascii="Times New Roman" w:hAnsi="Times New Roman" w:cs="Times New Roman"/>
          <w:b/>
          <w:sz w:val="24"/>
          <w:szCs w:val="24"/>
        </w:rPr>
      </w:pPr>
    </w:p>
    <w:p w:rsidR="004351D0" w:rsidRPr="004351D0" w:rsidRDefault="004351D0" w:rsidP="004351D0">
      <w:pPr>
        <w:tabs>
          <w:tab w:val="clear" w:pos="709"/>
        </w:tabs>
        <w:suppressAutoHyphens w:val="0"/>
        <w:spacing w:after="1584" w:line="280" w:lineRule="exact"/>
        <w:ind w:right="20" w:firstLine="0"/>
        <w:jc w:val="righ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Савицкий Сергей Юрьевич</w:t>
      </w:r>
    </w:p>
    <w:p w:rsidR="004351D0" w:rsidRPr="004351D0" w:rsidRDefault="004351D0" w:rsidP="004351D0">
      <w:pPr>
        <w:tabs>
          <w:tab w:val="clear" w:pos="709"/>
        </w:tabs>
        <w:suppressAutoHyphens w:val="0"/>
        <w:spacing w:after="0" w:line="533" w:lineRule="exact"/>
        <w:ind w:right="240" w:firstLine="28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ЗАКОНОМЕРНОСТИ ПРОЦЕССА АРОМАТИЗАЦИИ НИЗШИХ АЛКАНОВ НА МОДИФИЦИРОВАННОМ </w:t>
      </w:r>
      <w:r w:rsidRPr="004351D0">
        <w:rPr>
          <w:rFonts w:ascii="Times New Roman" w:eastAsia="Times New Roman" w:hAnsi="Times New Roman" w:cs="Times New Roman"/>
          <w:color w:val="000000"/>
          <w:kern w:val="0"/>
          <w:sz w:val="28"/>
          <w:szCs w:val="28"/>
          <w:lang w:val="en-US" w:eastAsia="en-US" w:bidi="en-US"/>
        </w:rPr>
        <w:t>Ga</w:t>
      </w:r>
      <w:r w:rsidRPr="004351D0">
        <w:rPr>
          <w:rFonts w:ascii="Times New Roman" w:eastAsia="Times New Roman" w:hAnsi="Times New Roman" w:cs="Times New Roman"/>
          <w:color w:val="000000"/>
          <w:kern w:val="0"/>
          <w:sz w:val="28"/>
          <w:szCs w:val="28"/>
          <w:lang w:eastAsia="en-US" w:bidi="en-US"/>
        </w:rPr>
        <w:t>-</w:t>
      </w:r>
      <w:r w:rsidRPr="004351D0">
        <w:rPr>
          <w:rFonts w:ascii="Times New Roman" w:eastAsia="Times New Roman" w:hAnsi="Times New Roman" w:cs="Times New Roman"/>
          <w:color w:val="000000"/>
          <w:kern w:val="0"/>
          <w:sz w:val="28"/>
          <w:szCs w:val="28"/>
          <w:lang w:val="en-US" w:eastAsia="en-US" w:bidi="en-US"/>
        </w:rPr>
        <w:t>Sc</w:t>
      </w:r>
      <w:r w:rsidRPr="004351D0">
        <w:rPr>
          <w:rFonts w:ascii="Times New Roman" w:eastAsia="Times New Roman" w:hAnsi="Times New Roman" w:cs="Times New Roman"/>
          <w:color w:val="000000"/>
          <w:kern w:val="0"/>
          <w:sz w:val="28"/>
          <w:szCs w:val="28"/>
          <w:lang w:eastAsia="en-US" w:bidi="en-US"/>
        </w:rPr>
        <w:t xml:space="preserve"> </w:t>
      </w:r>
      <w:r w:rsidRPr="004351D0">
        <w:rPr>
          <w:rFonts w:ascii="Times New Roman" w:eastAsia="Times New Roman" w:hAnsi="Times New Roman" w:cs="Times New Roman"/>
          <w:color w:val="000000"/>
          <w:kern w:val="0"/>
          <w:sz w:val="28"/>
          <w:szCs w:val="28"/>
          <w:lang w:eastAsia="ru-RU" w:bidi="ru-RU"/>
        </w:rPr>
        <w:t>ЦЕОЛИТНОМ</w:t>
      </w:r>
    </w:p>
    <w:p w:rsidR="004351D0" w:rsidRPr="004351D0" w:rsidRDefault="004351D0" w:rsidP="004351D0">
      <w:pPr>
        <w:tabs>
          <w:tab w:val="clear" w:pos="709"/>
        </w:tabs>
        <w:suppressAutoHyphens w:val="0"/>
        <w:spacing w:after="682" w:line="533" w:lineRule="exact"/>
        <w:ind w:left="292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КАТАЛИЗАТОРЕ</w:t>
      </w:r>
    </w:p>
    <w:p w:rsidR="004351D0" w:rsidRPr="004351D0" w:rsidRDefault="004351D0" w:rsidP="004351D0">
      <w:pPr>
        <w:tabs>
          <w:tab w:val="clear" w:pos="709"/>
        </w:tabs>
        <w:suppressAutoHyphens w:val="0"/>
        <w:spacing w:after="1036" w:line="280" w:lineRule="exact"/>
        <w:ind w:right="60" w:firstLine="0"/>
        <w:jc w:val="center"/>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Специальность: 02.00.04 - «Физическая химия»</w:t>
      </w:r>
    </w:p>
    <w:p w:rsidR="004351D0" w:rsidRPr="004351D0" w:rsidRDefault="004351D0" w:rsidP="004351D0">
      <w:pPr>
        <w:tabs>
          <w:tab w:val="clear" w:pos="709"/>
        </w:tabs>
        <w:suppressAutoHyphens w:val="0"/>
        <w:spacing w:after="2104" w:line="538" w:lineRule="exact"/>
        <w:ind w:right="60" w:firstLine="0"/>
        <w:jc w:val="center"/>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Диссертация на соискание ученой степени кандидата химических наук</w:t>
      </w:r>
    </w:p>
    <w:p w:rsidR="004351D0" w:rsidRPr="004351D0" w:rsidRDefault="004351D0" w:rsidP="004351D0">
      <w:pPr>
        <w:tabs>
          <w:tab w:val="clear" w:pos="709"/>
        </w:tabs>
        <w:suppressAutoHyphens w:val="0"/>
        <w:spacing w:after="682" w:line="533" w:lineRule="exact"/>
        <w:ind w:left="6660" w:right="20" w:hanging="82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Научный руководитель д.т.н., профессор Т.Н. Боковикова</w:t>
      </w:r>
    </w:p>
    <w:p w:rsidR="004351D0" w:rsidRPr="004351D0" w:rsidRDefault="004351D0" w:rsidP="004351D0">
      <w:pPr>
        <w:tabs>
          <w:tab w:val="clear" w:pos="709"/>
        </w:tabs>
        <w:suppressAutoHyphens w:val="0"/>
        <w:spacing w:after="0" w:line="280" w:lineRule="exact"/>
        <w:ind w:right="60" w:firstLine="0"/>
        <w:jc w:val="center"/>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Краснодар 2012</w:t>
      </w:r>
      <w:r w:rsidRPr="004351D0">
        <w:rPr>
          <w:rFonts w:ascii="Times New Roman" w:eastAsia="Times New Roman" w:hAnsi="Times New Roman" w:cs="Times New Roman"/>
          <w:color w:val="000000"/>
          <w:kern w:val="0"/>
          <w:sz w:val="28"/>
          <w:szCs w:val="28"/>
          <w:lang w:eastAsia="ru-RU" w:bidi="ru-RU"/>
        </w:rPr>
        <w:br w:type="page"/>
      </w:r>
    </w:p>
    <w:p w:rsidR="004351D0" w:rsidRPr="004351D0" w:rsidRDefault="004351D0" w:rsidP="004351D0">
      <w:pPr>
        <w:keepNext/>
        <w:keepLines/>
        <w:tabs>
          <w:tab w:val="clear" w:pos="709"/>
        </w:tabs>
        <w:suppressAutoHyphens w:val="0"/>
        <w:spacing w:after="0" w:line="528" w:lineRule="exact"/>
        <w:ind w:left="4000" w:firstLine="0"/>
        <w:jc w:val="left"/>
        <w:outlineLvl w:val="6"/>
        <w:rPr>
          <w:rFonts w:ascii="Times New Roman" w:eastAsia="Times New Roman" w:hAnsi="Times New Roman" w:cs="Times New Roman"/>
          <w:color w:val="000000"/>
          <w:kern w:val="0"/>
          <w:sz w:val="28"/>
          <w:szCs w:val="28"/>
          <w:lang w:eastAsia="ru-RU" w:bidi="ru-RU"/>
        </w:rPr>
      </w:pPr>
      <w:bookmarkStart w:id="0" w:name="bookmark0"/>
      <w:r w:rsidRPr="004351D0">
        <w:rPr>
          <w:rFonts w:ascii="Times New Roman" w:eastAsia="Times New Roman" w:hAnsi="Times New Roman" w:cs="Times New Roman"/>
          <w:color w:val="000000"/>
          <w:kern w:val="0"/>
          <w:sz w:val="28"/>
          <w:szCs w:val="28"/>
          <w:lang w:eastAsia="ru-RU" w:bidi="ru-RU"/>
        </w:rPr>
        <w:t>ОГЛАВЛЕНИЕ</w:t>
      </w:r>
      <w:bookmarkEnd w:id="0"/>
    </w:p>
    <w:p w:rsidR="004351D0" w:rsidRPr="004351D0" w:rsidRDefault="004351D0" w:rsidP="004351D0">
      <w:pPr>
        <w:tabs>
          <w:tab w:val="clear" w:pos="709"/>
          <w:tab w:val="right" w:leader="dot" w:pos="9375"/>
        </w:tabs>
        <w:suppressAutoHyphens w:val="0"/>
        <w:spacing w:after="0" w:line="528" w:lineRule="exact"/>
        <w:ind w:left="4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fldChar w:fldCharType="begin"/>
      </w:r>
      <w:r w:rsidRPr="004351D0">
        <w:rPr>
          <w:rFonts w:ascii="Times New Roman" w:eastAsia="Times New Roman" w:hAnsi="Times New Roman" w:cs="Times New Roman"/>
          <w:color w:val="000000"/>
          <w:kern w:val="0"/>
          <w:sz w:val="28"/>
          <w:szCs w:val="28"/>
          <w:lang w:eastAsia="ru-RU" w:bidi="ru-RU"/>
        </w:rPr>
        <w:instrText xml:space="preserve"> TOC \o "1-5" \h \z </w:instrText>
      </w:r>
      <w:r w:rsidRPr="004351D0">
        <w:rPr>
          <w:rFonts w:ascii="Times New Roman" w:eastAsia="Times New Roman" w:hAnsi="Times New Roman" w:cs="Times New Roman"/>
          <w:color w:val="000000"/>
          <w:kern w:val="0"/>
          <w:sz w:val="28"/>
          <w:szCs w:val="28"/>
          <w:lang w:eastAsia="ru-RU" w:bidi="ru-RU"/>
        </w:rPr>
        <w:fldChar w:fldCharType="separate"/>
      </w:r>
      <w:hyperlink w:anchor="bookmark1" w:tooltip="Current Document">
        <w:r w:rsidRPr="004351D0">
          <w:rPr>
            <w:rFonts w:ascii="Times New Roman" w:eastAsia="Times New Roman" w:hAnsi="Times New Roman" w:cs="Times New Roman"/>
            <w:color w:val="000000"/>
            <w:kern w:val="0"/>
            <w:sz w:val="28"/>
            <w:lang w:eastAsia="ru-RU" w:bidi="ru-RU"/>
          </w:rPr>
          <w:t>ОСНОВНЫЕ ОБОЗНАЧЕНИЯ</w:t>
        </w:r>
        <w:r w:rsidRPr="004351D0">
          <w:rPr>
            <w:rFonts w:ascii="Times New Roman" w:eastAsia="Times New Roman" w:hAnsi="Times New Roman" w:cs="Times New Roman"/>
            <w:color w:val="000000"/>
            <w:kern w:val="0"/>
            <w:sz w:val="28"/>
            <w:lang w:eastAsia="ru-RU" w:bidi="ru-RU"/>
          </w:rPr>
          <w:tab/>
          <w:t>4</w:t>
        </w:r>
      </w:hyperlink>
    </w:p>
    <w:p w:rsidR="004351D0" w:rsidRPr="004351D0" w:rsidRDefault="004351D0" w:rsidP="004351D0">
      <w:pPr>
        <w:tabs>
          <w:tab w:val="clear" w:pos="709"/>
          <w:tab w:val="right" w:leader="dot" w:pos="9335"/>
        </w:tabs>
        <w:suppressAutoHyphens w:val="0"/>
        <w:spacing w:after="0" w:line="528" w:lineRule="exact"/>
        <w:ind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ВВЕДЕНИЕ</w:t>
      </w:r>
      <w:r w:rsidRPr="004351D0">
        <w:rPr>
          <w:rFonts w:ascii="Times New Roman" w:eastAsia="Times New Roman" w:hAnsi="Times New Roman" w:cs="Times New Roman"/>
          <w:color w:val="000000"/>
          <w:kern w:val="0"/>
          <w:sz w:val="28"/>
          <w:szCs w:val="28"/>
          <w:lang w:eastAsia="ru-RU" w:bidi="ru-RU"/>
        </w:rPr>
        <w:tab/>
        <w:t>5</w:t>
      </w:r>
    </w:p>
    <w:p w:rsidR="004351D0" w:rsidRPr="004351D0" w:rsidRDefault="004351D0" w:rsidP="004351D0">
      <w:pPr>
        <w:tabs>
          <w:tab w:val="clear" w:pos="709"/>
          <w:tab w:val="right" w:leader="dot" w:pos="9375"/>
        </w:tabs>
        <w:suppressAutoHyphens w:val="0"/>
        <w:spacing w:after="0" w:line="528" w:lineRule="exact"/>
        <w:ind w:left="40" w:firstLine="0"/>
        <w:rPr>
          <w:rFonts w:ascii="Times New Roman" w:eastAsia="Times New Roman" w:hAnsi="Times New Roman" w:cs="Times New Roman"/>
          <w:color w:val="000000"/>
          <w:kern w:val="0"/>
          <w:sz w:val="28"/>
          <w:szCs w:val="28"/>
          <w:lang w:eastAsia="ru-RU" w:bidi="ru-RU"/>
        </w:rPr>
      </w:pPr>
      <w:hyperlink w:anchor="bookmark2" w:tooltip="Current Document">
        <w:r w:rsidRPr="004351D0">
          <w:rPr>
            <w:rFonts w:ascii="Times New Roman" w:eastAsia="Times New Roman" w:hAnsi="Times New Roman" w:cs="Times New Roman"/>
            <w:color w:val="000000"/>
            <w:kern w:val="0"/>
            <w:sz w:val="28"/>
            <w:lang w:eastAsia="ru-RU" w:bidi="ru-RU"/>
          </w:rPr>
          <w:t>ГЛАВА 1. АНАЛИТИЧЕСКИЙ ОБЗОР</w:t>
        </w:r>
        <w:r w:rsidRPr="004351D0">
          <w:rPr>
            <w:rFonts w:ascii="Times New Roman" w:eastAsia="Times New Roman" w:hAnsi="Times New Roman" w:cs="Times New Roman"/>
            <w:color w:val="000000"/>
            <w:kern w:val="0"/>
            <w:sz w:val="28"/>
            <w:lang w:eastAsia="ru-RU" w:bidi="ru-RU"/>
          </w:rPr>
          <w:tab/>
          <w:t>7</w:t>
        </w:r>
      </w:hyperlink>
    </w:p>
    <w:p w:rsidR="004351D0" w:rsidRPr="004351D0" w:rsidRDefault="004351D0" w:rsidP="004351D0">
      <w:pPr>
        <w:numPr>
          <w:ilvl w:val="0"/>
          <w:numId w:val="6"/>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hyperlink w:anchor="bookmark3" w:tooltip="Current Document">
        <w:r w:rsidRPr="004351D0">
          <w:rPr>
            <w:rFonts w:ascii="Times New Roman" w:eastAsia="Times New Roman" w:hAnsi="Times New Roman" w:cs="Times New Roman"/>
            <w:color w:val="000000"/>
            <w:kern w:val="0"/>
            <w:sz w:val="28"/>
            <w:lang w:eastAsia="ru-RU" w:bidi="ru-RU"/>
          </w:rPr>
          <w:t xml:space="preserve"> Общие сведения о попутном нефтяном газе</w:t>
        </w:r>
        <w:r w:rsidRPr="004351D0">
          <w:rPr>
            <w:rFonts w:ascii="Times New Roman" w:eastAsia="Times New Roman" w:hAnsi="Times New Roman" w:cs="Times New Roman"/>
            <w:color w:val="000000"/>
            <w:kern w:val="0"/>
            <w:sz w:val="28"/>
            <w:lang w:eastAsia="ru-RU" w:bidi="ru-RU"/>
          </w:rPr>
          <w:tab/>
          <w:t>7</w:t>
        </w:r>
      </w:hyperlink>
    </w:p>
    <w:p w:rsidR="004351D0" w:rsidRPr="004351D0" w:rsidRDefault="004351D0" w:rsidP="004351D0">
      <w:pPr>
        <w:numPr>
          <w:ilvl w:val="0"/>
          <w:numId w:val="7"/>
        </w:numPr>
        <w:tabs>
          <w:tab w:val="clear" w:pos="709"/>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Качественные о количественные характеристики попутного</w:t>
      </w:r>
    </w:p>
    <w:p w:rsidR="004351D0" w:rsidRPr="004351D0" w:rsidRDefault="004351D0" w:rsidP="004351D0">
      <w:pPr>
        <w:tabs>
          <w:tab w:val="clear" w:pos="709"/>
          <w:tab w:val="right" w:leader="dot" w:pos="9375"/>
        </w:tabs>
        <w:suppressAutoHyphens w:val="0"/>
        <w:spacing w:after="0" w:line="528" w:lineRule="exact"/>
        <w:ind w:left="4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нефтяного газа</w:t>
      </w:r>
      <w:r w:rsidRPr="004351D0">
        <w:rPr>
          <w:rFonts w:ascii="Times New Roman" w:eastAsia="Times New Roman" w:hAnsi="Times New Roman" w:cs="Times New Roman"/>
          <w:color w:val="000000"/>
          <w:kern w:val="0"/>
          <w:sz w:val="28"/>
          <w:szCs w:val="28"/>
          <w:lang w:eastAsia="ru-RU" w:bidi="ru-RU"/>
        </w:rPr>
        <w:tab/>
        <w:t>7</w:t>
      </w:r>
    </w:p>
    <w:p w:rsidR="004351D0" w:rsidRPr="004351D0" w:rsidRDefault="004351D0" w:rsidP="004351D0">
      <w:pPr>
        <w:numPr>
          <w:ilvl w:val="1"/>
          <w:numId w:val="7"/>
        </w:numPr>
        <w:tabs>
          <w:tab w:val="clear" w:pos="709"/>
          <w:tab w:val="left" w:pos="1739"/>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Процессы переработки алканов в ароматические углеводороды 11</w:t>
      </w:r>
    </w:p>
    <w:p w:rsidR="004351D0" w:rsidRPr="004351D0" w:rsidRDefault="004351D0" w:rsidP="004351D0">
      <w:pPr>
        <w:numPr>
          <w:ilvl w:val="2"/>
          <w:numId w:val="7"/>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hyperlink w:anchor="bookmark5" w:tooltip="Current Document">
        <w:r w:rsidRPr="004351D0">
          <w:rPr>
            <w:rFonts w:ascii="Times New Roman" w:eastAsia="Times New Roman" w:hAnsi="Times New Roman" w:cs="Times New Roman"/>
            <w:color w:val="000000"/>
            <w:kern w:val="0"/>
            <w:sz w:val="28"/>
            <w:szCs w:val="28"/>
            <w:lang w:eastAsia="ru-RU" w:bidi="ru-RU"/>
          </w:rPr>
          <w:t xml:space="preserve"> Свойства цеолитов и катализаторов на их основе</w:t>
        </w:r>
        <w:r w:rsidRPr="004351D0">
          <w:rPr>
            <w:rFonts w:ascii="Times New Roman" w:eastAsia="Times New Roman" w:hAnsi="Times New Roman" w:cs="Times New Roman"/>
            <w:color w:val="000000"/>
            <w:kern w:val="0"/>
            <w:sz w:val="28"/>
            <w:szCs w:val="28"/>
            <w:lang w:eastAsia="ru-RU" w:bidi="ru-RU"/>
          </w:rPr>
          <w:tab/>
        </w:r>
        <w:r w:rsidRPr="004351D0">
          <w:rPr>
            <w:rFonts w:ascii="Times New Roman" w:eastAsia="Times New Roman" w:hAnsi="Times New Roman" w:cs="Times New Roman"/>
            <w:color w:val="000000"/>
            <w:kern w:val="0"/>
            <w:sz w:val="26"/>
            <w:szCs w:val="26"/>
            <w:lang w:eastAsia="ru-RU" w:bidi="ru-RU"/>
          </w:rPr>
          <w:t>12</w:t>
        </w:r>
      </w:hyperlink>
    </w:p>
    <w:p w:rsidR="004351D0" w:rsidRPr="004351D0" w:rsidRDefault="004351D0" w:rsidP="004351D0">
      <w:pPr>
        <w:numPr>
          <w:ilvl w:val="3"/>
          <w:numId w:val="7"/>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hyperlink w:anchor="bookmark7" w:tooltip="Current Document">
        <w:r w:rsidRPr="004351D0">
          <w:rPr>
            <w:rFonts w:ascii="Times New Roman" w:eastAsia="Times New Roman" w:hAnsi="Times New Roman" w:cs="Times New Roman"/>
            <w:color w:val="000000"/>
            <w:kern w:val="0"/>
            <w:sz w:val="28"/>
            <w:lang w:eastAsia="ru-RU" w:bidi="ru-RU"/>
          </w:rPr>
          <w:t xml:space="preserve"> Промотрование цеолитных катализаторов</w:t>
        </w:r>
        <w:r w:rsidRPr="004351D0">
          <w:rPr>
            <w:rFonts w:ascii="Times New Roman" w:eastAsia="Times New Roman" w:hAnsi="Times New Roman" w:cs="Times New Roman"/>
            <w:color w:val="000000"/>
            <w:kern w:val="0"/>
            <w:sz w:val="28"/>
            <w:lang w:eastAsia="ru-RU" w:bidi="ru-RU"/>
          </w:rPr>
          <w:tab/>
          <w:t>18</w:t>
        </w:r>
      </w:hyperlink>
    </w:p>
    <w:p w:rsidR="004351D0" w:rsidRPr="004351D0" w:rsidRDefault="004351D0" w:rsidP="004351D0">
      <w:pPr>
        <w:numPr>
          <w:ilvl w:val="0"/>
          <w:numId w:val="8"/>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hyperlink w:anchor="bookmark8" w:tooltip="Current Document">
        <w:r w:rsidRPr="004351D0">
          <w:rPr>
            <w:rFonts w:ascii="Times New Roman" w:eastAsia="Times New Roman" w:hAnsi="Times New Roman" w:cs="Times New Roman"/>
            <w:color w:val="000000"/>
            <w:kern w:val="0"/>
            <w:sz w:val="28"/>
            <w:szCs w:val="28"/>
            <w:lang w:eastAsia="ru-RU" w:bidi="ru-RU"/>
          </w:rPr>
          <w:t xml:space="preserve"> Галлий промотированные цеолиты</w:t>
        </w:r>
        <w:r w:rsidRPr="004351D0">
          <w:rPr>
            <w:rFonts w:ascii="Times New Roman" w:eastAsia="Times New Roman" w:hAnsi="Times New Roman" w:cs="Times New Roman"/>
            <w:color w:val="000000"/>
            <w:kern w:val="0"/>
            <w:sz w:val="28"/>
            <w:szCs w:val="28"/>
            <w:lang w:eastAsia="ru-RU" w:bidi="ru-RU"/>
          </w:rPr>
          <w:tab/>
          <w:t>22</w:t>
        </w:r>
      </w:hyperlink>
    </w:p>
    <w:p w:rsidR="004351D0" w:rsidRPr="004351D0" w:rsidRDefault="004351D0" w:rsidP="004351D0">
      <w:pPr>
        <w:numPr>
          <w:ilvl w:val="2"/>
          <w:numId w:val="7"/>
        </w:numPr>
        <w:tabs>
          <w:tab w:val="clear" w:pos="709"/>
          <w:tab w:val="right" w:leader="dot" w:pos="9375"/>
        </w:tabs>
        <w:suppressAutoHyphens w:val="0"/>
        <w:spacing w:after="0" w:line="528" w:lineRule="exact"/>
        <w:ind w:right="20"/>
        <w:jc w:val="left"/>
        <w:rPr>
          <w:rFonts w:ascii="Times New Roman" w:eastAsia="Times New Roman" w:hAnsi="Times New Roman" w:cs="Times New Roman"/>
          <w:color w:val="000000"/>
          <w:kern w:val="0"/>
          <w:sz w:val="28"/>
          <w:szCs w:val="28"/>
          <w:lang w:eastAsia="ru-RU" w:bidi="ru-RU"/>
        </w:rPr>
      </w:pPr>
      <w:hyperlink w:anchor="bookmark9" w:tooltip="Current Document">
        <w:r w:rsidRPr="004351D0">
          <w:rPr>
            <w:rFonts w:ascii="Times New Roman" w:eastAsia="Times New Roman" w:hAnsi="Times New Roman" w:cs="Times New Roman"/>
            <w:color w:val="000000"/>
            <w:kern w:val="0"/>
            <w:sz w:val="28"/>
            <w:szCs w:val="28"/>
            <w:lang w:eastAsia="ru-RU" w:bidi="ru-RU"/>
          </w:rPr>
          <w:t xml:space="preserve"> Механизм каталитического превращения попутного нефтяного газа на цеолитах</w:t>
        </w:r>
        <w:r w:rsidRPr="004351D0">
          <w:rPr>
            <w:rFonts w:ascii="Times New Roman" w:eastAsia="Times New Roman" w:hAnsi="Times New Roman" w:cs="Times New Roman"/>
            <w:color w:val="000000"/>
            <w:kern w:val="0"/>
            <w:sz w:val="28"/>
            <w:szCs w:val="28"/>
            <w:lang w:eastAsia="ru-RU" w:bidi="ru-RU"/>
          </w:rPr>
          <w:tab/>
          <w:t>27</w:t>
        </w:r>
      </w:hyperlink>
    </w:p>
    <w:p w:rsidR="004351D0" w:rsidRPr="004351D0" w:rsidRDefault="004351D0" w:rsidP="004351D0">
      <w:pPr>
        <w:numPr>
          <w:ilvl w:val="3"/>
          <w:numId w:val="7"/>
        </w:numPr>
        <w:tabs>
          <w:tab w:val="clear" w:pos="709"/>
          <w:tab w:val="right" w:leader="dot" w:pos="9375"/>
        </w:tabs>
        <w:suppressAutoHyphens w:val="0"/>
        <w:spacing w:after="0" w:line="528" w:lineRule="exact"/>
        <w:ind w:right="20"/>
        <w:jc w:val="left"/>
        <w:rPr>
          <w:rFonts w:ascii="Times New Roman" w:eastAsia="Times New Roman" w:hAnsi="Times New Roman" w:cs="Times New Roman"/>
          <w:color w:val="000000"/>
          <w:kern w:val="0"/>
          <w:sz w:val="28"/>
          <w:szCs w:val="28"/>
          <w:lang w:eastAsia="ru-RU" w:bidi="ru-RU"/>
        </w:rPr>
      </w:pPr>
      <w:hyperlink w:anchor="bookmark10" w:tooltip="Current Document">
        <w:r w:rsidRPr="004351D0">
          <w:rPr>
            <w:rFonts w:ascii="Times New Roman" w:eastAsia="Times New Roman" w:hAnsi="Times New Roman" w:cs="Times New Roman"/>
            <w:color w:val="000000"/>
            <w:kern w:val="0"/>
            <w:sz w:val="28"/>
            <w:szCs w:val="28"/>
            <w:lang w:eastAsia="ru-RU" w:bidi="ru-RU"/>
          </w:rPr>
          <w:t xml:space="preserve"> Химизм процесса получения ароматических углеводородов из низших алканов СЗ-С4 на цеолитсодержащих катализаторах</w:t>
        </w:r>
        <w:r w:rsidRPr="004351D0">
          <w:rPr>
            <w:rFonts w:ascii="Times New Roman" w:eastAsia="Times New Roman" w:hAnsi="Times New Roman" w:cs="Times New Roman"/>
            <w:color w:val="000000"/>
            <w:kern w:val="0"/>
            <w:sz w:val="28"/>
            <w:szCs w:val="28"/>
            <w:lang w:eastAsia="ru-RU" w:bidi="ru-RU"/>
          </w:rPr>
          <w:tab/>
          <w:t>28</w:t>
        </w:r>
      </w:hyperlink>
    </w:p>
    <w:p w:rsidR="004351D0" w:rsidRPr="004351D0" w:rsidRDefault="004351D0" w:rsidP="004351D0">
      <w:pPr>
        <w:numPr>
          <w:ilvl w:val="0"/>
          <w:numId w:val="9"/>
        </w:numPr>
        <w:tabs>
          <w:tab w:val="clear" w:pos="709"/>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Химизм процесса получения высших углеводородов из метана</w:t>
      </w:r>
    </w:p>
    <w:p w:rsidR="004351D0" w:rsidRPr="004351D0" w:rsidRDefault="004351D0" w:rsidP="004351D0">
      <w:pPr>
        <w:tabs>
          <w:tab w:val="clear" w:pos="709"/>
          <w:tab w:val="right" w:leader="dot" w:pos="9375"/>
        </w:tabs>
        <w:suppressAutoHyphens w:val="0"/>
        <w:spacing w:after="0" w:line="528" w:lineRule="exact"/>
        <w:ind w:left="4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(природного газа) на цеолит содержащих катализаторах</w:t>
      </w:r>
      <w:r w:rsidRPr="004351D0">
        <w:rPr>
          <w:rFonts w:ascii="Times New Roman" w:eastAsia="Times New Roman" w:hAnsi="Times New Roman" w:cs="Times New Roman"/>
          <w:color w:val="000000"/>
          <w:kern w:val="0"/>
          <w:sz w:val="28"/>
          <w:szCs w:val="28"/>
          <w:lang w:eastAsia="ru-RU" w:bidi="ru-RU"/>
        </w:rPr>
        <w:tab/>
        <w:t>35</w:t>
      </w:r>
    </w:p>
    <w:p w:rsidR="004351D0" w:rsidRPr="004351D0" w:rsidRDefault="004351D0" w:rsidP="004351D0">
      <w:pPr>
        <w:tabs>
          <w:tab w:val="clear" w:pos="709"/>
          <w:tab w:val="right" w:leader="dot" w:pos="9375"/>
        </w:tabs>
        <w:suppressAutoHyphens w:val="0"/>
        <w:spacing w:after="0" w:line="528" w:lineRule="exact"/>
        <w:ind w:left="4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ГЛАВА 2. ОБЪЕКТЫ И МЕТОДЫ ИССЛЕДОВАНИЯ</w:t>
      </w:r>
      <w:r w:rsidRPr="004351D0">
        <w:rPr>
          <w:rFonts w:ascii="Times New Roman" w:eastAsia="Times New Roman" w:hAnsi="Times New Roman" w:cs="Times New Roman"/>
          <w:color w:val="000000"/>
          <w:kern w:val="0"/>
          <w:sz w:val="28"/>
          <w:szCs w:val="28"/>
          <w:lang w:eastAsia="ru-RU" w:bidi="ru-RU"/>
        </w:rPr>
        <w:tab/>
        <w:t>42</w:t>
      </w:r>
    </w:p>
    <w:p w:rsidR="004351D0" w:rsidRPr="004351D0" w:rsidRDefault="004351D0" w:rsidP="004351D0">
      <w:pPr>
        <w:numPr>
          <w:ilvl w:val="0"/>
          <w:numId w:val="10"/>
        </w:numPr>
        <w:tabs>
          <w:tab w:val="clear" w:pos="709"/>
          <w:tab w:val="right" w:leader="dot" w:pos="9375"/>
        </w:tabs>
        <w:suppressAutoHyphens w:val="0"/>
        <w:spacing w:after="0" w:line="528" w:lineRule="exact"/>
        <w:ind w:right="2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Экспериментальное исследование катализаторов процесса ароматизации низших алканов</w:t>
      </w:r>
      <w:r w:rsidRPr="004351D0">
        <w:rPr>
          <w:rFonts w:ascii="Times New Roman" w:eastAsia="Times New Roman" w:hAnsi="Times New Roman" w:cs="Times New Roman"/>
          <w:color w:val="000000"/>
          <w:kern w:val="0"/>
          <w:sz w:val="28"/>
          <w:szCs w:val="28"/>
          <w:lang w:eastAsia="ru-RU" w:bidi="ru-RU"/>
        </w:rPr>
        <w:tab/>
        <w:t>42</w:t>
      </w:r>
    </w:p>
    <w:p w:rsidR="004351D0" w:rsidRPr="004351D0" w:rsidRDefault="004351D0" w:rsidP="004351D0">
      <w:pPr>
        <w:numPr>
          <w:ilvl w:val="0"/>
          <w:numId w:val="11"/>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Методика приготовления катализаторов</w:t>
      </w:r>
      <w:r w:rsidRPr="004351D0">
        <w:rPr>
          <w:rFonts w:ascii="Times New Roman" w:eastAsia="Times New Roman" w:hAnsi="Times New Roman" w:cs="Times New Roman"/>
          <w:color w:val="000000"/>
          <w:kern w:val="0"/>
          <w:sz w:val="28"/>
          <w:szCs w:val="28"/>
          <w:lang w:eastAsia="ru-RU" w:bidi="ru-RU"/>
        </w:rPr>
        <w:tab/>
        <w:t>42</w:t>
      </w:r>
    </w:p>
    <w:p w:rsidR="004351D0" w:rsidRPr="004351D0" w:rsidRDefault="004351D0" w:rsidP="004351D0">
      <w:pPr>
        <w:numPr>
          <w:ilvl w:val="0"/>
          <w:numId w:val="11"/>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hyperlink w:anchor="bookmark20" w:tooltip="Current Document">
        <w:r w:rsidRPr="004351D0">
          <w:rPr>
            <w:rFonts w:ascii="Times New Roman" w:eastAsia="Times New Roman" w:hAnsi="Times New Roman" w:cs="Times New Roman"/>
            <w:color w:val="000000"/>
            <w:kern w:val="0"/>
            <w:sz w:val="28"/>
            <w:szCs w:val="28"/>
            <w:lang w:eastAsia="ru-RU" w:bidi="ru-RU"/>
          </w:rPr>
          <w:t xml:space="preserve"> Методика проведения экспериментов</w:t>
        </w:r>
        <w:r w:rsidRPr="004351D0">
          <w:rPr>
            <w:rFonts w:ascii="Times New Roman" w:eastAsia="Times New Roman" w:hAnsi="Times New Roman" w:cs="Times New Roman"/>
            <w:color w:val="000000"/>
            <w:kern w:val="0"/>
            <w:sz w:val="28"/>
            <w:szCs w:val="28"/>
            <w:lang w:eastAsia="ru-RU" w:bidi="ru-RU"/>
          </w:rPr>
          <w:tab/>
          <w:t>43</w:t>
        </w:r>
      </w:hyperlink>
    </w:p>
    <w:p w:rsidR="004351D0" w:rsidRPr="004351D0" w:rsidRDefault="004351D0" w:rsidP="004351D0">
      <w:pPr>
        <w:numPr>
          <w:ilvl w:val="1"/>
          <w:numId w:val="11"/>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Физико-химические исследования цеолитных катализаторов</w:t>
      </w:r>
      <w:r w:rsidRPr="004351D0">
        <w:rPr>
          <w:rFonts w:ascii="Times New Roman" w:eastAsia="Times New Roman" w:hAnsi="Times New Roman" w:cs="Times New Roman"/>
          <w:color w:val="000000"/>
          <w:kern w:val="0"/>
          <w:sz w:val="28"/>
          <w:szCs w:val="28"/>
          <w:lang w:eastAsia="ru-RU" w:bidi="ru-RU"/>
        </w:rPr>
        <w:tab/>
        <w:t>46</w:t>
      </w:r>
    </w:p>
    <w:p w:rsidR="004351D0" w:rsidRPr="004351D0" w:rsidRDefault="004351D0" w:rsidP="004351D0">
      <w:pPr>
        <w:numPr>
          <w:ilvl w:val="2"/>
          <w:numId w:val="11"/>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Рентгеноспектральный анализ</w:t>
      </w:r>
      <w:r w:rsidRPr="004351D0">
        <w:rPr>
          <w:rFonts w:ascii="Times New Roman" w:eastAsia="Times New Roman" w:hAnsi="Times New Roman" w:cs="Times New Roman"/>
          <w:color w:val="000000"/>
          <w:kern w:val="0"/>
          <w:sz w:val="28"/>
          <w:szCs w:val="28"/>
          <w:lang w:eastAsia="ru-RU" w:bidi="ru-RU"/>
        </w:rPr>
        <w:tab/>
        <w:t>46</w:t>
      </w:r>
    </w:p>
    <w:p w:rsidR="004351D0" w:rsidRPr="004351D0" w:rsidRDefault="004351D0" w:rsidP="004351D0">
      <w:pPr>
        <w:numPr>
          <w:ilvl w:val="2"/>
          <w:numId w:val="11"/>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Термодесорбия газов</w:t>
      </w:r>
      <w:r w:rsidRPr="004351D0">
        <w:rPr>
          <w:rFonts w:ascii="Times New Roman" w:eastAsia="Times New Roman" w:hAnsi="Times New Roman" w:cs="Times New Roman"/>
          <w:color w:val="000000"/>
          <w:kern w:val="0"/>
          <w:sz w:val="28"/>
          <w:szCs w:val="28"/>
          <w:lang w:eastAsia="ru-RU" w:bidi="ru-RU"/>
        </w:rPr>
        <w:tab/>
        <w:t>46</w:t>
      </w:r>
    </w:p>
    <w:p w:rsidR="004351D0" w:rsidRPr="004351D0" w:rsidRDefault="004351D0" w:rsidP="004351D0">
      <w:pPr>
        <w:numPr>
          <w:ilvl w:val="0"/>
          <w:numId w:val="12"/>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hyperlink w:anchor="bookmark21" w:tooltip="Current Document">
        <w:r w:rsidRPr="004351D0">
          <w:rPr>
            <w:rFonts w:ascii="Times New Roman" w:eastAsia="Times New Roman" w:hAnsi="Times New Roman" w:cs="Times New Roman"/>
            <w:color w:val="000000"/>
            <w:kern w:val="0"/>
            <w:sz w:val="28"/>
            <w:szCs w:val="28"/>
            <w:lang w:eastAsia="ru-RU" w:bidi="ru-RU"/>
          </w:rPr>
          <w:t xml:space="preserve"> Термопрограммированная десорбция аммиака</w:t>
        </w:r>
        <w:r w:rsidRPr="004351D0">
          <w:rPr>
            <w:rFonts w:ascii="Times New Roman" w:eastAsia="Times New Roman" w:hAnsi="Times New Roman" w:cs="Times New Roman"/>
            <w:color w:val="000000"/>
            <w:kern w:val="0"/>
            <w:sz w:val="28"/>
            <w:szCs w:val="28"/>
            <w:lang w:eastAsia="ru-RU" w:bidi="ru-RU"/>
          </w:rPr>
          <w:tab/>
          <w:t>47</w:t>
        </w:r>
      </w:hyperlink>
    </w:p>
    <w:p w:rsidR="004351D0" w:rsidRPr="004351D0" w:rsidRDefault="004351D0" w:rsidP="004351D0">
      <w:pPr>
        <w:numPr>
          <w:ilvl w:val="0"/>
          <w:numId w:val="13"/>
        </w:numPr>
        <w:tabs>
          <w:tab w:val="clear" w:pos="709"/>
          <w:tab w:val="right" w:leader="dot" w:pos="9375"/>
        </w:tabs>
        <w:suppressAutoHyphens w:val="0"/>
        <w:spacing w:after="0" w:line="528" w:lineRule="exact"/>
        <w:jc w:val="left"/>
        <w:rPr>
          <w:rFonts w:ascii="Times New Roman" w:eastAsia="Times New Roman" w:hAnsi="Times New Roman" w:cs="Times New Roman"/>
          <w:color w:val="000000"/>
          <w:kern w:val="0"/>
          <w:sz w:val="28"/>
          <w:szCs w:val="28"/>
          <w:lang w:eastAsia="ru-RU" w:bidi="ru-RU"/>
        </w:rPr>
      </w:pPr>
      <w:hyperlink w:anchor="bookmark22" w:tooltip="Current Document">
        <w:r w:rsidRPr="004351D0">
          <w:rPr>
            <w:rFonts w:ascii="Times New Roman" w:eastAsia="Times New Roman" w:hAnsi="Times New Roman" w:cs="Times New Roman"/>
            <w:color w:val="000000"/>
            <w:kern w:val="0"/>
            <w:sz w:val="28"/>
            <w:szCs w:val="28"/>
            <w:lang w:eastAsia="ru-RU" w:bidi="ru-RU"/>
          </w:rPr>
          <w:t xml:space="preserve"> Адсобционный метод</w:t>
        </w:r>
        <w:r w:rsidRPr="004351D0">
          <w:rPr>
            <w:rFonts w:ascii="Times New Roman" w:eastAsia="Times New Roman" w:hAnsi="Times New Roman" w:cs="Times New Roman"/>
            <w:color w:val="000000"/>
            <w:kern w:val="0"/>
            <w:sz w:val="28"/>
            <w:szCs w:val="28"/>
            <w:lang w:eastAsia="ru-RU" w:bidi="ru-RU"/>
          </w:rPr>
          <w:tab/>
          <w:t>48</w:t>
        </w:r>
      </w:hyperlink>
      <w:r w:rsidRPr="004351D0">
        <w:rPr>
          <w:rFonts w:ascii="Times New Roman" w:eastAsia="Times New Roman" w:hAnsi="Times New Roman" w:cs="Times New Roman"/>
          <w:color w:val="000000"/>
          <w:kern w:val="0"/>
          <w:sz w:val="28"/>
          <w:szCs w:val="28"/>
          <w:lang w:eastAsia="ru-RU" w:bidi="ru-RU"/>
        </w:rPr>
        <w:fldChar w:fldCharType="end"/>
      </w:r>
    </w:p>
    <w:p w:rsidR="004351D0" w:rsidRPr="004351D0" w:rsidRDefault="004351D0" w:rsidP="004351D0">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val="uk-UA" w:eastAsia="uk-UA" w:bidi="uk-UA"/>
        </w:rPr>
        <w:t>з</w:t>
      </w:r>
    </w:p>
    <w:p w:rsidR="004351D0" w:rsidRPr="004351D0" w:rsidRDefault="004351D0" w:rsidP="004351D0">
      <w:pPr>
        <w:numPr>
          <w:ilvl w:val="1"/>
          <w:numId w:val="13"/>
        </w:numPr>
        <w:tabs>
          <w:tab w:val="clear" w:pos="709"/>
          <w:tab w:val="left" w:pos="551"/>
          <w:tab w:val="right" w:leader="dot" w:pos="9352"/>
        </w:tabs>
        <w:suppressAutoHyphens w:val="0"/>
        <w:spacing w:after="0" w:line="533"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fldChar w:fldCharType="begin"/>
      </w:r>
      <w:r w:rsidRPr="004351D0">
        <w:rPr>
          <w:rFonts w:ascii="Times New Roman" w:eastAsia="Times New Roman" w:hAnsi="Times New Roman" w:cs="Times New Roman"/>
          <w:color w:val="000000"/>
          <w:kern w:val="0"/>
          <w:sz w:val="28"/>
          <w:szCs w:val="28"/>
          <w:lang w:eastAsia="ru-RU" w:bidi="ru-RU"/>
        </w:rPr>
        <w:instrText xml:space="preserve"> TOC \o "1-5" \h \z </w:instrText>
      </w:r>
      <w:r w:rsidRPr="004351D0">
        <w:rPr>
          <w:rFonts w:ascii="Times New Roman" w:eastAsia="Times New Roman" w:hAnsi="Times New Roman" w:cs="Times New Roman"/>
          <w:color w:val="000000"/>
          <w:kern w:val="0"/>
          <w:sz w:val="28"/>
          <w:szCs w:val="28"/>
          <w:lang w:eastAsia="ru-RU" w:bidi="ru-RU"/>
        </w:rPr>
        <w:fldChar w:fldCharType="separate"/>
      </w:r>
      <w:hyperlink w:anchor="bookmark23" w:tooltip="Current Document">
        <w:r w:rsidRPr="004351D0">
          <w:rPr>
            <w:rFonts w:ascii="Times New Roman" w:eastAsia="Times New Roman" w:hAnsi="Times New Roman" w:cs="Times New Roman"/>
            <w:color w:val="000000"/>
            <w:kern w:val="0"/>
            <w:sz w:val="28"/>
            <w:szCs w:val="28"/>
            <w:lang w:eastAsia="ru-RU" w:bidi="ru-RU"/>
          </w:rPr>
          <w:t>Оценка точности эксперимента</w:t>
        </w:r>
        <w:r w:rsidRPr="004351D0">
          <w:rPr>
            <w:rFonts w:ascii="Times New Roman" w:eastAsia="Times New Roman" w:hAnsi="Times New Roman" w:cs="Times New Roman"/>
            <w:color w:val="000000"/>
            <w:kern w:val="0"/>
            <w:sz w:val="28"/>
            <w:szCs w:val="28"/>
            <w:lang w:eastAsia="ru-RU" w:bidi="ru-RU"/>
          </w:rPr>
          <w:tab/>
          <w:t>49</w:t>
        </w:r>
      </w:hyperlink>
    </w:p>
    <w:p w:rsidR="004351D0" w:rsidRPr="004351D0" w:rsidRDefault="004351D0" w:rsidP="004351D0">
      <w:pPr>
        <w:tabs>
          <w:tab w:val="clear" w:pos="709"/>
          <w:tab w:val="right" w:leader="dot" w:pos="9352"/>
        </w:tabs>
        <w:suppressAutoHyphens w:val="0"/>
        <w:spacing w:after="0" w:line="533" w:lineRule="exact"/>
        <w:ind w:left="20" w:right="140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ГЛАВА 3. ИССЛЕДОВАНИЕ РЕАКЦИИ АРОМАТИЗАЦИИ В ПРИСУТСТВИИ КАТАЛИТИЧЕСКИХ СИСТЕМ НА ОСНОВЕ МОДИФИЦИРОВАННЫХ ЦЕОЛИТОВ</w:t>
      </w:r>
      <w:r w:rsidRPr="004351D0">
        <w:rPr>
          <w:rFonts w:ascii="Times New Roman" w:eastAsia="Times New Roman" w:hAnsi="Times New Roman" w:cs="Times New Roman"/>
          <w:color w:val="000000"/>
          <w:kern w:val="0"/>
          <w:sz w:val="28"/>
          <w:szCs w:val="28"/>
          <w:lang w:eastAsia="ru-RU" w:bidi="ru-RU"/>
        </w:rPr>
        <w:tab/>
        <w:t>50</w:t>
      </w:r>
    </w:p>
    <w:p w:rsidR="004351D0" w:rsidRPr="004351D0" w:rsidRDefault="004351D0" w:rsidP="004351D0">
      <w:pPr>
        <w:numPr>
          <w:ilvl w:val="0"/>
          <w:numId w:val="14"/>
        </w:numPr>
        <w:tabs>
          <w:tab w:val="clear" w:pos="709"/>
          <w:tab w:val="right" w:leader="dot" w:pos="9352"/>
        </w:tabs>
        <w:suppressAutoHyphens w:val="0"/>
        <w:spacing w:after="0" w:line="533" w:lineRule="exact"/>
        <w:ind w:right="2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Исследование каталитической активности исходного НЦВМ цеолита. </w:t>
      </w:r>
      <w:r w:rsidRPr="004351D0">
        <w:rPr>
          <w:rFonts w:ascii="Times New Roman" w:eastAsia="Times New Roman" w:hAnsi="Times New Roman" w:cs="Times New Roman"/>
          <w:color w:val="000000"/>
          <w:kern w:val="0"/>
          <w:sz w:val="28"/>
          <w:szCs w:val="28"/>
          <w:lang w:eastAsia="ru-RU" w:bidi="ru-RU"/>
        </w:rPr>
        <w:tab/>
        <w:t>50</w:t>
      </w:r>
    </w:p>
    <w:p w:rsidR="004351D0" w:rsidRPr="004351D0" w:rsidRDefault="004351D0" w:rsidP="004351D0">
      <w:pPr>
        <w:numPr>
          <w:ilvl w:val="0"/>
          <w:numId w:val="14"/>
        </w:numPr>
        <w:tabs>
          <w:tab w:val="clear" w:pos="709"/>
          <w:tab w:val="right" w:leader="dot" w:pos="9352"/>
        </w:tabs>
        <w:suppressAutoHyphens w:val="0"/>
        <w:spacing w:after="0" w:line="533" w:lineRule="exact"/>
        <w:jc w:val="left"/>
        <w:rPr>
          <w:rFonts w:ascii="Times New Roman" w:eastAsia="Times New Roman" w:hAnsi="Times New Roman" w:cs="Times New Roman"/>
          <w:color w:val="000000"/>
          <w:kern w:val="0"/>
          <w:sz w:val="28"/>
          <w:szCs w:val="28"/>
          <w:lang w:eastAsia="ru-RU" w:bidi="ru-RU"/>
        </w:rPr>
      </w:pPr>
      <w:hyperlink w:anchor="bookmark24" w:tooltip="Current Document">
        <w:r w:rsidRPr="004351D0">
          <w:rPr>
            <w:rFonts w:ascii="Times New Roman" w:eastAsia="Times New Roman" w:hAnsi="Times New Roman" w:cs="Times New Roman"/>
            <w:color w:val="000000"/>
            <w:kern w:val="0"/>
            <w:sz w:val="28"/>
            <w:szCs w:val="28"/>
            <w:lang w:eastAsia="ru-RU" w:bidi="ru-RU"/>
          </w:rPr>
          <w:t xml:space="preserve"> Выбор промотирующего агента</w:t>
        </w:r>
        <w:r w:rsidRPr="004351D0">
          <w:rPr>
            <w:rFonts w:ascii="Times New Roman" w:eastAsia="Times New Roman" w:hAnsi="Times New Roman" w:cs="Times New Roman"/>
            <w:color w:val="000000"/>
            <w:kern w:val="0"/>
            <w:sz w:val="28"/>
            <w:szCs w:val="28"/>
            <w:lang w:eastAsia="ru-RU" w:bidi="ru-RU"/>
          </w:rPr>
          <w:tab/>
          <w:t>53</w:t>
        </w:r>
      </w:hyperlink>
    </w:p>
    <w:p w:rsidR="004351D0" w:rsidRPr="004351D0" w:rsidRDefault="004351D0" w:rsidP="004351D0">
      <w:pPr>
        <w:numPr>
          <w:ilvl w:val="0"/>
          <w:numId w:val="14"/>
        </w:numPr>
        <w:tabs>
          <w:tab w:val="clear" w:pos="709"/>
        </w:tabs>
        <w:suppressAutoHyphens w:val="0"/>
        <w:spacing w:after="0" w:line="533" w:lineRule="exact"/>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Исследование влияния скорости подачи сырья и давления на</w:t>
      </w:r>
    </w:p>
    <w:p w:rsidR="004351D0" w:rsidRPr="004351D0" w:rsidRDefault="004351D0" w:rsidP="004351D0">
      <w:pPr>
        <w:tabs>
          <w:tab w:val="clear" w:pos="709"/>
          <w:tab w:val="right" w:leader="dot" w:pos="9352"/>
        </w:tabs>
        <w:suppressAutoHyphens w:val="0"/>
        <w:spacing w:after="0" w:line="533" w:lineRule="exact"/>
        <w:ind w:lef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каталитическую активность цеолитного катализатора</w:t>
      </w:r>
      <w:r w:rsidRPr="004351D0">
        <w:rPr>
          <w:rFonts w:ascii="Times New Roman" w:eastAsia="Times New Roman" w:hAnsi="Times New Roman" w:cs="Times New Roman"/>
          <w:color w:val="000000"/>
          <w:kern w:val="0"/>
          <w:sz w:val="28"/>
          <w:szCs w:val="28"/>
          <w:lang w:eastAsia="ru-RU" w:bidi="ru-RU"/>
        </w:rPr>
        <w:tab/>
        <w:t>59</w:t>
      </w:r>
    </w:p>
    <w:p w:rsidR="004351D0" w:rsidRPr="004351D0" w:rsidRDefault="004351D0" w:rsidP="004351D0">
      <w:pPr>
        <w:tabs>
          <w:tab w:val="clear" w:pos="709"/>
        </w:tabs>
        <w:suppressAutoHyphens w:val="0"/>
        <w:spacing w:after="0" w:line="533" w:lineRule="exact"/>
        <w:ind w:left="20" w:right="2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ГЛАВА 4. ОПРЕДЕЛЕНИЯ ЗАКОНОМЕРНОСТЕЙ ИЗМЕНЕНИЯ КАТАЛИТИЧЕСКОЙ АКТИВНОСТИ ПРОМОТИРОВАННОГО НЦВМ</w:t>
      </w:r>
    </w:p>
    <w:p w:rsidR="004351D0" w:rsidRPr="004351D0" w:rsidRDefault="004351D0" w:rsidP="004351D0">
      <w:pPr>
        <w:tabs>
          <w:tab w:val="clear" w:pos="709"/>
          <w:tab w:val="right" w:leader="dot" w:pos="9332"/>
        </w:tabs>
        <w:suppressAutoHyphens w:val="0"/>
        <w:spacing w:after="0" w:line="533" w:lineRule="exact"/>
        <w:ind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ЦЕОЛИТА</w:t>
      </w:r>
      <w:r w:rsidRPr="004351D0">
        <w:rPr>
          <w:rFonts w:ascii="Times New Roman" w:eastAsia="Times New Roman" w:hAnsi="Times New Roman" w:cs="Times New Roman"/>
          <w:color w:val="000000"/>
          <w:kern w:val="0"/>
          <w:sz w:val="28"/>
          <w:szCs w:val="28"/>
          <w:lang w:eastAsia="ru-RU" w:bidi="ru-RU"/>
        </w:rPr>
        <w:tab/>
        <w:t>71</w:t>
      </w:r>
    </w:p>
    <w:p w:rsidR="004351D0" w:rsidRPr="004351D0" w:rsidRDefault="004351D0" w:rsidP="004351D0">
      <w:pPr>
        <w:tabs>
          <w:tab w:val="clear" w:pos="709"/>
          <w:tab w:val="right" w:leader="dot" w:pos="9332"/>
        </w:tabs>
        <w:suppressAutoHyphens w:val="0"/>
        <w:spacing w:after="0" w:line="533" w:lineRule="exact"/>
        <w:ind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ВЫВОДЫ</w:t>
      </w:r>
      <w:r w:rsidRPr="004351D0">
        <w:rPr>
          <w:rFonts w:ascii="Times New Roman" w:eastAsia="Times New Roman" w:hAnsi="Times New Roman" w:cs="Times New Roman"/>
          <w:color w:val="000000"/>
          <w:kern w:val="0"/>
          <w:sz w:val="28"/>
          <w:szCs w:val="28"/>
          <w:lang w:eastAsia="ru-RU" w:bidi="ru-RU"/>
        </w:rPr>
        <w:tab/>
        <w:t>77</w:t>
      </w:r>
    </w:p>
    <w:p w:rsidR="004351D0" w:rsidRPr="004351D0" w:rsidRDefault="004351D0" w:rsidP="004351D0">
      <w:pPr>
        <w:tabs>
          <w:tab w:val="clear" w:pos="709"/>
          <w:tab w:val="right" w:leader="dot" w:pos="9352"/>
        </w:tabs>
        <w:suppressAutoHyphens w:val="0"/>
        <w:spacing w:after="0" w:line="533" w:lineRule="exact"/>
        <w:ind w:left="20" w:firstLine="0"/>
        <w:rPr>
          <w:rFonts w:ascii="Times New Roman" w:eastAsia="Times New Roman" w:hAnsi="Times New Roman" w:cs="Times New Roman"/>
          <w:color w:val="000000"/>
          <w:kern w:val="0"/>
          <w:sz w:val="28"/>
          <w:szCs w:val="28"/>
          <w:lang w:eastAsia="ru-RU" w:bidi="ru-RU"/>
        </w:rPr>
      </w:pPr>
      <w:hyperlink w:anchor="bookmark26" w:tooltip="Current Document">
        <w:r w:rsidRPr="004351D0">
          <w:rPr>
            <w:rFonts w:ascii="Times New Roman" w:eastAsia="Times New Roman" w:hAnsi="Times New Roman" w:cs="Times New Roman"/>
            <w:color w:val="000000"/>
            <w:kern w:val="0"/>
            <w:sz w:val="28"/>
            <w:lang w:eastAsia="ru-RU" w:bidi="ru-RU"/>
          </w:rPr>
          <w:t>СПИСОК ИСПОЛЬЗОВАННОЙ ЛИТЕРАТУРЫ</w:t>
        </w:r>
        <w:r w:rsidRPr="004351D0">
          <w:rPr>
            <w:rFonts w:ascii="Times New Roman" w:eastAsia="Times New Roman" w:hAnsi="Times New Roman" w:cs="Times New Roman"/>
            <w:color w:val="000000"/>
            <w:kern w:val="0"/>
            <w:sz w:val="28"/>
            <w:lang w:eastAsia="ru-RU" w:bidi="ru-RU"/>
          </w:rPr>
          <w:tab/>
          <w:t>79</w:t>
        </w:r>
      </w:hyperlink>
    </w:p>
    <w:p w:rsidR="004351D0" w:rsidRPr="004351D0" w:rsidRDefault="004351D0" w:rsidP="004351D0">
      <w:pPr>
        <w:tabs>
          <w:tab w:val="clear" w:pos="709"/>
        </w:tabs>
        <w:suppressAutoHyphens w:val="0"/>
        <w:spacing w:after="0" w:line="533" w:lineRule="exact"/>
        <w:ind w:lef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ПРИЛОЖЕНИЕ №1. ТЕХНОЛОГИЯ ПОДГОТОВКИ ПОПУТНОГО</w:t>
      </w:r>
    </w:p>
    <w:p w:rsidR="004351D0" w:rsidRPr="004351D0" w:rsidRDefault="004351D0" w:rsidP="004351D0">
      <w:pPr>
        <w:tabs>
          <w:tab w:val="clear" w:pos="709"/>
          <w:tab w:val="right" w:leader="dot" w:pos="9352"/>
        </w:tabs>
        <w:suppressAutoHyphens w:val="0"/>
        <w:spacing w:after="0" w:line="533" w:lineRule="exact"/>
        <w:ind w:lef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НЕФТЯНОГО ГАЗА К ПЕРЕРАБОТКЕ</w:t>
      </w:r>
      <w:r w:rsidRPr="004351D0">
        <w:rPr>
          <w:rFonts w:ascii="Times New Roman" w:eastAsia="Times New Roman" w:hAnsi="Times New Roman" w:cs="Times New Roman"/>
          <w:color w:val="000000"/>
          <w:kern w:val="0"/>
          <w:sz w:val="28"/>
          <w:szCs w:val="28"/>
          <w:lang w:eastAsia="ru-RU" w:bidi="ru-RU"/>
        </w:rPr>
        <w:tab/>
        <w:t>94</w:t>
      </w:r>
    </w:p>
    <w:p w:rsidR="004351D0" w:rsidRPr="004351D0" w:rsidRDefault="004351D0" w:rsidP="004351D0">
      <w:pPr>
        <w:tabs>
          <w:tab w:val="clear" w:pos="709"/>
        </w:tabs>
        <w:suppressAutoHyphens w:val="0"/>
        <w:spacing w:after="0" w:line="533" w:lineRule="exact"/>
        <w:ind w:left="20" w:right="2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ПРИЛОЖЕНИЕ №2. ТЕХНИКО-ЭКОНОМИЧЕСКОЕ ОБОСНОВАНИЕ ПРИМЕНЕНИЯ РАЗРАБОТАННОГО КАТАЛИЗАТОРА ДЛЯ</w:t>
      </w:r>
    </w:p>
    <w:p w:rsidR="004351D0" w:rsidRPr="004351D0" w:rsidRDefault="004351D0" w:rsidP="004351D0">
      <w:pPr>
        <w:tabs>
          <w:tab w:val="clear" w:pos="709"/>
          <w:tab w:val="right" w:leader="dot" w:pos="9352"/>
        </w:tabs>
        <w:suppressAutoHyphens w:val="0"/>
        <w:spacing w:after="0" w:line="533" w:lineRule="exact"/>
        <w:ind w:lef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ПЕРЕРАБОТКИ ПНГ</w:t>
      </w:r>
      <w:r w:rsidRPr="004351D0">
        <w:rPr>
          <w:rFonts w:ascii="Times New Roman" w:eastAsia="Times New Roman" w:hAnsi="Times New Roman" w:cs="Times New Roman"/>
          <w:color w:val="000000"/>
          <w:kern w:val="0"/>
          <w:sz w:val="28"/>
          <w:szCs w:val="28"/>
          <w:lang w:eastAsia="ru-RU" w:bidi="ru-RU"/>
        </w:rPr>
        <w:tab/>
        <w:t>104</w:t>
      </w:r>
    </w:p>
    <w:p w:rsidR="004351D0" w:rsidRPr="004351D0" w:rsidRDefault="004351D0" w:rsidP="004351D0">
      <w:pPr>
        <w:tabs>
          <w:tab w:val="clear" w:pos="709"/>
        </w:tabs>
        <w:suppressAutoHyphens w:val="0"/>
        <w:spacing w:after="0" w:line="533" w:lineRule="exact"/>
        <w:ind w:firstLine="0"/>
        <w:jc w:val="center"/>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ПРИЛОЖЕНИЕ №</w:t>
      </w:r>
      <w:r w:rsidRPr="004351D0">
        <w:rPr>
          <w:rFonts w:ascii="Times New Roman" w:eastAsia="Times New Roman" w:hAnsi="Times New Roman" w:cs="Times New Roman"/>
          <w:color w:val="000000"/>
          <w:kern w:val="0"/>
          <w:sz w:val="26"/>
          <w:szCs w:val="26"/>
          <w:lang w:eastAsia="ru-RU" w:bidi="ru-RU"/>
        </w:rPr>
        <w:t>3</w:t>
      </w:r>
      <w:r w:rsidRPr="004351D0">
        <w:rPr>
          <w:rFonts w:ascii="Times New Roman" w:eastAsia="Times New Roman" w:hAnsi="Times New Roman" w:cs="Times New Roman"/>
          <w:color w:val="000000"/>
          <w:kern w:val="0"/>
          <w:sz w:val="28"/>
          <w:szCs w:val="28"/>
          <w:lang w:eastAsia="ru-RU" w:bidi="ru-RU"/>
        </w:rPr>
        <w:t>. РЕЗУЛЬТАТЫ РЕНТГЕНОФАЗОВОГО АНАЛИЗА</w:t>
      </w:r>
    </w:p>
    <w:p w:rsidR="004351D0" w:rsidRPr="004351D0" w:rsidRDefault="004351D0" w:rsidP="004351D0">
      <w:pPr>
        <w:tabs>
          <w:tab w:val="clear" w:pos="709"/>
          <w:tab w:val="right" w:leader="dot" w:pos="9352"/>
        </w:tabs>
        <w:suppressAutoHyphens w:val="0"/>
        <w:spacing w:after="0" w:line="533" w:lineRule="exact"/>
        <w:ind w:lef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ЦЕОЛИТНОГО КАТАЛИЗАТОРА</w:t>
      </w:r>
      <w:r w:rsidRPr="004351D0">
        <w:rPr>
          <w:rFonts w:ascii="Times New Roman" w:eastAsia="Times New Roman" w:hAnsi="Times New Roman" w:cs="Times New Roman"/>
          <w:color w:val="000000"/>
          <w:kern w:val="0"/>
          <w:sz w:val="28"/>
          <w:szCs w:val="28"/>
          <w:lang w:eastAsia="ru-RU" w:bidi="ru-RU"/>
        </w:rPr>
        <w:tab/>
        <w:t>107</w:t>
      </w:r>
    </w:p>
    <w:p w:rsidR="004351D0" w:rsidRPr="004351D0" w:rsidRDefault="004351D0" w:rsidP="004351D0">
      <w:pPr>
        <w:tabs>
          <w:tab w:val="clear" w:pos="709"/>
          <w:tab w:val="right" w:leader="dot" w:pos="9352"/>
        </w:tabs>
        <w:suppressAutoHyphens w:val="0"/>
        <w:spacing w:after="0" w:line="533" w:lineRule="exact"/>
        <w:ind w:left="20" w:right="20" w:firstLine="0"/>
        <w:jc w:val="left"/>
        <w:rPr>
          <w:rFonts w:ascii="Times New Roman" w:eastAsia="Times New Roman" w:hAnsi="Times New Roman" w:cs="Times New Roman"/>
          <w:color w:val="000000"/>
          <w:kern w:val="0"/>
          <w:sz w:val="28"/>
          <w:szCs w:val="28"/>
          <w:lang w:eastAsia="ru-RU" w:bidi="ru-RU"/>
        </w:rPr>
        <w:sectPr w:rsidR="004351D0" w:rsidRPr="004351D0" w:rsidSect="004351D0">
          <w:headerReference w:type="even" r:id="rId8"/>
          <w:headerReference w:type="first" r:id="rId9"/>
          <w:pgSz w:w="11909" w:h="16838"/>
          <w:pgMar w:top="1497" w:right="1221" w:bottom="1123" w:left="1293" w:header="0" w:footer="3" w:gutter="0"/>
          <w:cols w:space="720"/>
          <w:noEndnote/>
          <w:titlePg/>
          <w:docGrid w:linePitch="360"/>
        </w:sectPr>
      </w:pPr>
      <w:r w:rsidRPr="004351D0">
        <w:rPr>
          <w:rFonts w:ascii="Times New Roman" w:eastAsia="Times New Roman" w:hAnsi="Times New Roman" w:cs="Times New Roman"/>
          <w:color w:val="000000"/>
          <w:kern w:val="0"/>
          <w:sz w:val="28"/>
          <w:szCs w:val="28"/>
          <w:lang w:eastAsia="ru-RU" w:bidi="ru-RU"/>
        </w:rPr>
        <w:t>ПРИЛОЖЕНЕИ №4. АКТ О ВНЕДРЕНИИ РЕЗУЛЬТАТОВ ДИССЕРТАЦИОННОЙ РАБОТЫ</w:t>
      </w:r>
      <w:r w:rsidRPr="004351D0">
        <w:rPr>
          <w:rFonts w:ascii="Times New Roman" w:eastAsia="Times New Roman" w:hAnsi="Times New Roman" w:cs="Times New Roman"/>
          <w:color w:val="000000"/>
          <w:kern w:val="0"/>
          <w:sz w:val="28"/>
          <w:szCs w:val="28"/>
          <w:lang w:eastAsia="ru-RU" w:bidi="ru-RU"/>
        </w:rPr>
        <w:tab/>
        <w:t>115</w:t>
      </w:r>
      <w:r w:rsidRPr="004351D0">
        <w:rPr>
          <w:rFonts w:ascii="Times New Roman" w:eastAsia="Times New Roman" w:hAnsi="Times New Roman" w:cs="Times New Roman"/>
          <w:color w:val="000000"/>
          <w:kern w:val="0"/>
          <w:sz w:val="28"/>
          <w:szCs w:val="28"/>
          <w:lang w:eastAsia="ru-RU" w:bidi="ru-RU"/>
        </w:rPr>
        <w:fldChar w:fldCharType="end"/>
      </w:r>
    </w:p>
    <w:p w:rsidR="004351D0" w:rsidRPr="004351D0" w:rsidRDefault="004351D0" w:rsidP="004351D0">
      <w:pPr>
        <w:keepNext/>
        <w:keepLines/>
        <w:tabs>
          <w:tab w:val="clear" w:pos="709"/>
        </w:tabs>
        <w:suppressAutoHyphens w:val="0"/>
        <w:spacing w:after="0" w:line="528" w:lineRule="exact"/>
        <w:ind w:firstLine="0"/>
        <w:jc w:val="left"/>
        <w:outlineLvl w:val="6"/>
        <w:rPr>
          <w:rFonts w:ascii="Times New Roman" w:eastAsia="Times New Roman" w:hAnsi="Times New Roman" w:cs="Times New Roman"/>
          <w:b/>
          <w:bCs/>
          <w:color w:val="000000"/>
          <w:kern w:val="0"/>
          <w:sz w:val="28"/>
          <w:szCs w:val="28"/>
          <w:lang w:eastAsia="ru-RU" w:bidi="ru-RU"/>
        </w:rPr>
      </w:pPr>
      <w:bookmarkStart w:id="1" w:name="bookmark1"/>
      <w:r w:rsidRPr="004351D0">
        <w:rPr>
          <w:rFonts w:ascii="Times New Roman" w:eastAsia="Times New Roman" w:hAnsi="Times New Roman" w:cs="Times New Roman"/>
          <w:b/>
          <w:bCs/>
          <w:color w:val="000000"/>
          <w:kern w:val="0"/>
          <w:sz w:val="28"/>
          <w:szCs w:val="28"/>
          <w:lang w:eastAsia="ru-RU" w:bidi="ru-RU"/>
        </w:rPr>
        <w:t>Основные обозначения</w:t>
      </w:r>
      <w:bookmarkEnd w:id="1"/>
    </w:p>
    <w:p w:rsidR="004351D0" w:rsidRPr="004351D0" w:rsidRDefault="004351D0" w:rsidP="004351D0">
      <w:pPr>
        <w:tabs>
          <w:tab w:val="clear" w:pos="709"/>
        </w:tabs>
        <w:suppressAutoHyphens w:val="0"/>
        <w:spacing w:after="0" w:line="528" w:lineRule="exact"/>
        <w:ind w:left="6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ПНГ - попутный нефтяной газ</w:t>
      </w:r>
    </w:p>
    <w:p w:rsidR="004351D0" w:rsidRPr="004351D0" w:rsidRDefault="004351D0" w:rsidP="004351D0">
      <w:pPr>
        <w:tabs>
          <w:tab w:val="clear" w:pos="709"/>
        </w:tabs>
        <w:suppressAutoHyphens w:val="0"/>
        <w:spacing w:after="0" w:line="528" w:lineRule="exact"/>
        <w:ind w:left="6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ШФЛУ - широкая фракция легких углеводородов</w:t>
      </w:r>
    </w:p>
    <w:p w:rsidR="004351D0" w:rsidRPr="004351D0" w:rsidRDefault="004351D0" w:rsidP="004351D0">
      <w:pPr>
        <w:tabs>
          <w:tab w:val="clear" w:pos="709"/>
        </w:tabs>
        <w:suppressAutoHyphens w:val="0"/>
        <w:spacing w:after="0" w:line="528" w:lineRule="exact"/>
        <w:ind w:left="6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ВКЦ - высококремнеземный цеолит</w:t>
      </w:r>
    </w:p>
    <w:p w:rsidR="004351D0" w:rsidRPr="004351D0" w:rsidRDefault="004351D0" w:rsidP="004351D0">
      <w:pPr>
        <w:tabs>
          <w:tab w:val="clear" w:pos="709"/>
        </w:tabs>
        <w:suppressAutoHyphens w:val="0"/>
        <w:spacing w:after="0" w:line="528" w:lineRule="exact"/>
        <w:ind w:left="6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ВТ - вихревая труба</w:t>
      </w:r>
    </w:p>
    <w:p w:rsidR="004351D0" w:rsidRPr="004351D0" w:rsidRDefault="004351D0" w:rsidP="004351D0">
      <w:pPr>
        <w:tabs>
          <w:tab w:val="clear" w:pos="709"/>
        </w:tabs>
        <w:suppressAutoHyphens w:val="0"/>
        <w:spacing w:after="0" w:line="528" w:lineRule="exact"/>
        <w:ind w:left="6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НТС - низкотемпературной сепарации</w:t>
      </w:r>
    </w:p>
    <w:p w:rsidR="004351D0" w:rsidRPr="004351D0" w:rsidRDefault="004351D0" w:rsidP="004351D0">
      <w:pPr>
        <w:tabs>
          <w:tab w:val="clear" w:pos="709"/>
        </w:tabs>
        <w:suppressAutoHyphens w:val="0"/>
        <w:spacing w:after="0" w:line="528" w:lineRule="exact"/>
        <w:ind w:left="68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ТВТ - трехпоточная вихревая труба</w:t>
      </w:r>
    </w:p>
    <w:p w:rsidR="004351D0" w:rsidRPr="004351D0" w:rsidRDefault="004351D0" w:rsidP="004351D0">
      <w:pPr>
        <w:tabs>
          <w:tab w:val="clear" w:pos="709"/>
        </w:tabs>
        <w:suppressAutoHyphens w:val="0"/>
        <w:spacing w:after="0" w:line="528" w:lineRule="exact"/>
        <w:ind w:left="680" w:firstLine="0"/>
        <w:jc w:val="left"/>
        <w:rPr>
          <w:rFonts w:ascii="Times New Roman" w:eastAsia="Times New Roman" w:hAnsi="Times New Roman" w:cs="Times New Roman"/>
          <w:color w:val="000000"/>
          <w:kern w:val="0"/>
          <w:sz w:val="28"/>
          <w:szCs w:val="28"/>
          <w:lang w:eastAsia="ru-RU" w:bidi="ru-RU"/>
        </w:rPr>
        <w:sectPr w:rsidR="004351D0" w:rsidRPr="004351D0">
          <w:headerReference w:type="even" r:id="rId10"/>
          <w:headerReference w:type="default" r:id="rId11"/>
          <w:headerReference w:type="first" r:id="rId12"/>
          <w:pgSz w:w="11909" w:h="16838"/>
          <w:pgMar w:top="1497" w:right="1221" w:bottom="1123" w:left="1293" w:header="0" w:footer="3" w:gutter="0"/>
          <w:cols w:space="720"/>
          <w:noEndnote/>
          <w:titlePg/>
          <w:docGrid w:linePitch="360"/>
        </w:sectPr>
      </w:pPr>
      <w:r w:rsidRPr="004351D0">
        <w:rPr>
          <w:rFonts w:ascii="Times New Roman" w:eastAsia="Times New Roman" w:hAnsi="Times New Roman" w:cs="Times New Roman"/>
          <w:color w:val="000000"/>
          <w:kern w:val="0"/>
          <w:sz w:val="28"/>
          <w:szCs w:val="28"/>
          <w:lang w:eastAsia="ru-RU" w:bidi="ru-RU"/>
        </w:rPr>
        <w:t>УПГ - установке подготовке газ</w:t>
      </w:r>
    </w:p>
    <w:p w:rsidR="004351D0" w:rsidRPr="004351D0" w:rsidRDefault="004351D0" w:rsidP="004351D0">
      <w:pPr>
        <w:tabs>
          <w:tab w:val="clear" w:pos="709"/>
        </w:tabs>
        <w:suppressAutoHyphens w:val="0"/>
        <w:spacing w:after="51" w:line="280" w:lineRule="exact"/>
        <w:ind w:right="180" w:firstLine="0"/>
        <w:jc w:val="center"/>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ВВЕДЕНИЕ</w:t>
      </w:r>
    </w:p>
    <w:p w:rsidR="004351D0" w:rsidRPr="004351D0" w:rsidRDefault="004351D0" w:rsidP="004351D0">
      <w:pPr>
        <w:tabs>
          <w:tab w:val="clear" w:pos="709"/>
        </w:tabs>
        <w:suppressAutoHyphens w:val="0"/>
        <w:spacing w:after="0" w:line="499" w:lineRule="exact"/>
        <w:ind w:left="20" w:right="540" w:firstLine="70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Актуальность проблемы. С учетом все возрастающей роли в экономике индустриально развитых стран процессов глубокой переработки нефтяного сырья, в том числе попутного нефтяного газа (ПНГ), особенно актуальной становится разработка катализаторов процесса ароматизации низших алканов. Осуществить химическое превращение метана, являющегося основным компонентом ПНГ, в жидкие органические соединения в одну стадию практически невозможно без применения высокоактивных катализаторов. Несмотря на достаточное количество работ, посвященных получению катализаторов ароматизации низкомолекулярных алканов, в литературе отсутствуют систематические исследования влияния природы промотора на физико-химические свойства катализатора, не достаточно внимания уделено, изучению зависимости каталитических свойств от, кислотных характеристик, силы активных центров, их соотношения и устойчивости к коксообразованию.</w:t>
      </w:r>
    </w:p>
    <w:p w:rsidR="004351D0" w:rsidRPr="004351D0" w:rsidRDefault="004351D0" w:rsidP="004351D0">
      <w:pPr>
        <w:tabs>
          <w:tab w:val="clear" w:pos="709"/>
        </w:tabs>
        <w:suppressAutoHyphens w:val="0"/>
        <w:spacing w:after="0" w:line="499" w:lineRule="exact"/>
        <w:ind w:left="20" w:right="280" w:firstLine="70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Как показали работы предыдущих исследователей (Миначев Х.М., ' Доро-гочинский А.З., </w:t>
      </w:r>
      <w:r w:rsidRPr="004351D0">
        <w:rPr>
          <w:rFonts w:ascii="Times New Roman" w:eastAsia="Times New Roman" w:hAnsi="Times New Roman" w:cs="Times New Roman"/>
          <w:color w:val="000000"/>
          <w:kern w:val="0"/>
          <w:sz w:val="28"/>
          <w:szCs w:val="28"/>
          <w:lang w:val="en-US" w:eastAsia="en-US" w:bidi="en-US"/>
        </w:rPr>
        <w:t>Guisnet</w:t>
      </w:r>
      <w:r w:rsidRPr="004351D0">
        <w:rPr>
          <w:rFonts w:ascii="Times New Roman" w:eastAsia="Times New Roman" w:hAnsi="Times New Roman" w:cs="Times New Roman"/>
          <w:color w:val="000000"/>
          <w:kern w:val="0"/>
          <w:sz w:val="28"/>
          <w:szCs w:val="28"/>
          <w:lang w:eastAsia="en-US" w:bidi="en-US"/>
        </w:rPr>
        <w:t xml:space="preserve"> </w:t>
      </w:r>
      <w:r w:rsidRPr="004351D0">
        <w:rPr>
          <w:rFonts w:ascii="Times New Roman" w:eastAsia="Times New Roman" w:hAnsi="Times New Roman" w:cs="Times New Roman"/>
          <w:color w:val="000000"/>
          <w:kern w:val="0"/>
          <w:sz w:val="28"/>
          <w:szCs w:val="28"/>
          <w:lang w:eastAsia="ru-RU" w:bidi="ru-RU"/>
        </w:rPr>
        <w:t>М., Ола Г.А., Бондаренко Т.Н., Капустин М.А., Локтев А.С.) наиболее перспективными катализаторами для такого типа процессов являются цеолитные катализаторы на основе высоко кремнезёмных цеолитов типа пентасил. Однако, все разработанные катализаторы имеют общий недостаток - низкую степень конверсии метана.</w:t>
      </w:r>
    </w:p>
    <w:p w:rsidR="004351D0" w:rsidRPr="004351D0" w:rsidRDefault="004351D0" w:rsidP="004351D0">
      <w:pPr>
        <w:tabs>
          <w:tab w:val="clear" w:pos="709"/>
        </w:tabs>
        <w:suppressAutoHyphens w:val="0"/>
        <w:spacing w:after="0" w:line="499" w:lineRule="exact"/>
        <w:ind w:left="20" w:right="540" w:firstLine="70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В связи с выше изложенным понимание физико-химических причин каталитической активации цеолитных катализаторов является не только важной теоретической, но и практической задачей, решение которой позволит осуществлять синтез катализаторов с заданным набором свойств.</w:t>
      </w:r>
    </w:p>
    <w:p w:rsidR="004351D0" w:rsidRPr="004351D0" w:rsidRDefault="004351D0" w:rsidP="004351D0">
      <w:pPr>
        <w:tabs>
          <w:tab w:val="clear" w:pos="709"/>
        </w:tabs>
        <w:suppressAutoHyphens w:val="0"/>
        <w:spacing w:after="0" w:line="499" w:lineRule="exact"/>
        <w:ind w:left="20" w:right="540" w:firstLine="70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Диссертационная работа выполнена в соответствии с НИР Кубанского государственного технологического университета «Научные</w:t>
      </w:r>
    </w:p>
    <w:p w:rsidR="004351D0" w:rsidRPr="004351D0" w:rsidRDefault="004351D0" w:rsidP="004351D0">
      <w:pPr>
        <w:tabs>
          <w:tab w:val="clear" w:pos="709"/>
        </w:tabs>
        <w:suppressAutoHyphens w:val="0"/>
        <w:spacing w:after="0" w:line="499" w:lineRule="exact"/>
        <w:ind w:left="20" w:righ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исследования высшей школы в области химии и химических продуктов. Разработка новых путей синтеза и исследование физико-химических свойств систем на основе оксидов и гидроксидов» (№ государственной регистрации 01200511295).</w:t>
      </w:r>
    </w:p>
    <w:p w:rsidR="004351D0" w:rsidRPr="004351D0" w:rsidRDefault="004351D0" w:rsidP="004351D0">
      <w:pPr>
        <w:tabs>
          <w:tab w:val="clear" w:pos="709"/>
        </w:tabs>
        <w:suppressAutoHyphens w:val="0"/>
        <w:spacing w:after="0" w:line="499" w:lineRule="exact"/>
        <w:ind w:left="20" w:right="20" w:firstLine="70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Цель работы. Исследование влияние природы промотора на физико-химические свойства цеолитного катализатора ароматизации низших алканов, изучение влияния морфологических особенностей и кислотно-основных свойств, природы и силы активных центров на каталитическую активность цеолита.</w:t>
      </w:r>
    </w:p>
    <w:p w:rsidR="004351D0" w:rsidRPr="004351D0" w:rsidRDefault="004351D0" w:rsidP="004351D0">
      <w:pPr>
        <w:tabs>
          <w:tab w:val="clear" w:pos="709"/>
        </w:tabs>
        <w:suppressAutoHyphens w:val="0"/>
        <w:spacing w:after="0" w:line="499" w:lineRule="exact"/>
        <w:ind w:left="20" w:right="20" w:firstLine="70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Для достижения поставленной цели решались следующие основные задачи:</w:t>
      </w:r>
    </w:p>
    <w:p w:rsidR="004351D0" w:rsidRPr="004351D0" w:rsidRDefault="004351D0" w:rsidP="004351D0">
      <w:pPr>
        <w:numPr>
          <w:ilvl w:val="0"/>
          <w:numId w:val="15"/>
        </w:numPr>
        <w:tabs>
          <w:tab w:val="clear" w:pos="709"/>
        </w:tabs>
        <w:suppressAutoHyphens w:val="0"/>
        <w:spacing w:after="0" w:line="499" w:lineRule="exact"/>
        <w:ind w:right="2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Исследовать влияние оксидов переходных металлов на каталитическую активность и селективность цеолитного катализатора.</w:t>
      </w:r>
    </w:p>
    <w:p w:rsidR="004351D0" w:rsidRPr="004351D0" w:rsidRDefault="004351D0" w:rsidP="004351D0">
      <w:pPr>
        <w:numPr>
          <w:ilvl w:val="0"/>
          <w:numId w:val="15"/>
        </w:numPr>
        <w:tabs>
          <w:tab w:val="clear" w:pos="709"/>
        </w:tabs>
        <w:suppressAutoHyphens w:val="0"/>
        <w:spacing w:after="0" w:line="499" w:lineRule="exact"/>
        <w:ind w:right="2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Провести физико-химическое исследование структуры цеолитов модифицированных оксидами скандия и галлия и выявить влияние морфологии промотора на свойства полученных катализаторов.</w:t>
      </w:r>
    </w:p>
    <w:p w:rsidR="004351D0" w:rsidRPr="004351D0" w:rsidRDefault="004351D0" w:rsidP="004351D0">
      <w:pPr>
        <w:numPr>
          <w:ilvl w:val="0"/>
          <w:numId w:val="15"/>
        </w:numPr>
        <w:tabs>
          <w:tab w:val="clear" w:pos="709"/>
        </w:tabs>
        <w:suppressAutoHyphens w:val="0"/>
        <w:spacing w:after="0" w:line="499" w:lineRule="exact"/>
        <w:ind w:right="2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Изучить природу и распределение активных центров в модифицированных цеолитных катализаторах.</w:t>
      </w:r>
    </w:p>
    <w:p w:rsidR="004351D0" w:rsidRPr="004351D0" w:rsidRDefault="004351D0" w:rsidP="004351D0">
      <w:pPr>
        <w:numPr>
          <w:ilvl w:val="0"/>
          <w:numId w:val="15"/>
        </w:numPr>
        <w:tabs>
          <w:tab w:val="clear" w:pos="709"/>
        </w:tabs>
        <w:suppressAutoHyphens w:val="0"/>
        <w:spacing w:after="0" w:line="499" w:lineRule="exact"/>
        <w:ind w:right="2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Оценить влияние предварительной температурной и механической обработки на физико-химические и каталитические свойства катализаторов.</w:t>
      </w:r>
    </w:p>
    <w:p w:rsidR="004351D0" w:rsidRPr="004351D0" w:rsidRDefault="004351D0" w:rsidP="004351D0">
      <w:pPr>
        <w:numPr>
          <w:ilvl w:val="0"/>
          <w:numId w:val="15"/>
        </w:numPr>
        <w:tabs>
          <w:tab w:val="clear" w:pos="709"/>
        </w:tabs>
        <w:suppressAutoHyphens w:val="0"/>
        <w:spacing w:after="0" w:line="499" w:lineRule="exact"/>
        <w:ind w:right="2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Установить влияние технологических параметров проведения процесса ароматизации (температуры, давления, скорости подачи реагентов) на физико-химическое поведение катализатора.</w:t>
      </w:r>
    </w:p>
    <w:p w:rsidR="004351D0" w:rsidRPr="004351D0" w:rsidRDefault="004351D0" w:rsidP="004351D0">
      <w:pPr>
        <w:tabs>
          <w:tab w:val="clear" w:pos="709"/>
        </w:tabs>
        <w:suppressAutoHyphens w:val="0"/>
        <w:spacing w:after="0" w:line="499" w:lineRule="exact"/>
        <w:ind w:left="20" w:right="20" w:firstLine="70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Научная новизна. Методами физико-химического анализа установлено влияние промоторов на структуру катализатора, природу и распределение активных центров в структуре цеолита. Предложены</w:t>
      </w:r>
    </w:p>
    <w:p w:rsidR="004351D0" w:rsidRPr="004351D0" w:rsidRDefault="004351D0" w:rsidP="004351D0">
      <w:pPr>
        <w:tabs>
          <w:tab w:val="clear" w:pos="709"/>
        </w:tabs>
        <w:suppressAutoHyphens w:val="0"/>
        <w:spacing w:after="0" w:line="280" w:lineRule="exact"/>
        <w:ind w:left="8520" w:firstLine="0"/>
        <w:jc w:val="left"/>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val="uk-UA" w:eastAsia="uk-UA" w:bidi="uk-UA"/>
        </w:rPr>
        <w:t>і</w:t>
      </w:r>
    </w:p>
    <w:p w:rsidR="004351D0" w:rsidRPr="004351D0" w:rsidRDefault="004351D0" w:rsidP="004351D0">
      <w:pPr>
        <w:tabs>
          <w:tab w:val="clear" w:pos="709"/>
        </w:tabs>
        <w:suppressAutoHyphens w:val="0"/>
        <w:spacing w:after="0" w:line="499" w:lineRule="exact"/>
        <w:ind w:left="20" w:righ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научно-обоснованные подходы повышения каталитической активности и стабильности цеолитов в реакциях ароматизации низших алканов.</w:t>
      </w:r>
    </w:p>
    <w:p w:rsidR="004351D0" w:rsidRPr="004351D0" w:rsidRDefault="004351D0" w:rsidP="004351D0">
      <w:pPr>
        <w:tabs>
          <w:tab w:val="clear" w:pos="709"/>
        </w:tabs>
        <w:suppressAutoHyphens w:val="0"/>
        <w:spacing w:after="0" w:line="280" w:lineRule="exact"/>
        <w:ind w:left="20" w:firstLine="72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Практическая значимость. Полученные результаты представляют</w:t>
      </w:r>
    </w:p>
    <w:p w:rsidR="004351D0" w:rsidRPr="004351D0" w:rsidRDefault="004351D0" w:rsidP="004351D0">
      <w:pPr>
        <w:tabs>
          <w:tab w:val="clear" w:pos="709"/>
        </w:tabs>
        <w:suppressAutoHyphens w:val="0"/>
        <w:spacing w:after="0" w:line="80" w:lineRule="exact"/>
        <w:ind w:left="2120" w:firstLine="0"/>
        <w:jc w:val="left"/>
        <w:rPr>
          <w:rFonts w:ascii="Consolas" w:eastAsia="Consolas" w:hAnsi="Consolas" w:cs="Consolas"/>
          <w:i/>
          <w:iCs/>
          <w:color w:val="000000"/>
          <w:kern w:val="0"/>
          <w:sz w:val="8"/>
          <w:szCs w:val="8"/>
          <w:lang w:eastAsia="ru-RU" w:bidi="ru-RU"/>
        </w:rPr>
      </w:pPr>
      <w:r w:rsidRPr="004351D0">
        <w:rPr>
          <w:rFonts w:ascii="Consolas" w:eastAsia="Consolas" w:hAnsi="Consolas" w:cs="Consolas"/>
          <w:i/>
          <w:iCs/>
          <w:color w:val="000000"/>
          <w:kern w:val="0"/>
          <w:sz w:val="8"/>
          <w:szCs w:val="8"/>
          <w:lang w:eastAsia="ru-RU" w:bidi="ru-RU"/>
        </w:rPr>
        <w:t>9</w:t>
      </w:r>
    </w:p>
    <w:p w:rsidR="004351D0" w:rsidRPr="004351D0" w:rsidRDefault="004351D0" w:rsidP="004351D0">
      <w:pPr>
        <w:tabs>
          <w:tab w:val="clear" w:pos="709"/>
        </w:tabs>
        <w:suppressAutoHyphens w:val="0"/>
        <w:spacing w:after="0" w:line="494" w:lineRule="exact"/>
        <w:ind w:left="20" w:righ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интерес для специалистов, занимающихся изучением свойств цеолитных катализаторов. Установленные зависимости между адсорбционными, кислотными и структурными свойствами каталитических систем и их каталитической активностью, открывают широкие возможности для целенаправленного поиска и приготовления высокоэффективных катализаторов ароматизации низших алканов.</w:t>
      </w:r>
    </w:p>
    <w:p w:rsidR="004351D0" w:rsidRPr="004351D0" w:rsidRDefault="004351D0" w:rsidP="004351D0">
      <w:pPr>
        <w:tabs>
          <w:tab w:val="clear" w:pos="709"/>
          <w:tab w:val="left" w:pos="4436"/>
        </w:tabs>
        <w:suppressAutoHyphens w:val="0"/>
        <w:spacing w:after="0" w:line="494" w:lineRule="exact"/>
        <w:ind w:left="20" w:right="20" w:firstLine="72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Результаты, выполненных в диссертации теоретических и экспериментальных исследований, использованы при разработке методики получения катализатора конверсии ПНГ в бензол, толуол и ксилол для установки конверсии газа на месторождении «Северные Бузачи», что обеспечило 95</w:t>
      </w:r>
      <w:r w:rsidRPr="004351D0">
        <w:rPr>
          <w:rFonts w:ascii="Times New Roman" w:eastAsia="Times New Roman" w:hAnsi="Times New Roman" w:cs="Times New Roman"/>
          <w:color w:val="000000"/>
          <w:kern w:val="0"/>
          <w:sz w:val="28"/>
          <w:szCs w:val="28"/>
          <w:lang w:eastAsia="ru-RU" w:bidi="ru-RU"/>
        </w:rPr>
        <w:tab/>
        <w:t>% переработку ПНГ в конечные</w:t>
      </w:r>
    </w:p>
    <w:p w:rsidR="004351D0" w:rsidRPr="004351D0" w:rsidRDefault="004351D0" w:rsidP="004351D0">
      <w:pPr>
        <w:tabs>
          <w:tab w:val="clear" w:pos="709"/>
        </w:tabs>
        <w:suppressAutoHyphens w:val="0"/>
        <w:spacing w:after="115" w:line="494" w:lineRule="exact"/>
        <w:ind w:left="20" w:right="20" w:firstLine="0"/>
        <w:rPr>
          <w:rFonts w:ascii="Times New Roman" w:eastAsia="Times New Roman" w:hAnsi="Times New Roman" w:cs="Times New Roman"/>
          <w:color w:val="000000"/>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ароматические соединения. В результате применения катализатора, полученного по разработанной методике, срок окупаемости установки сокращен с 25 до 20 лет.</w:t>
      </w:r>
    </w:p>
    <w:p w:rsidR="004351D0" w:rsidRDefault="004351D0" w:rsidP="004351D0"/>
    <w:p w:rsidR="004351D0" w:rsidRDefault="004351D0" w:rsidP="004351D0"/>
    <w:p w:rsidR="004351D0" w:rsidRDefault="004351D0" w:rsidP="004351D0"/>
    <w:p w:rsidR="004351D0" w:rsidRPr="004351D0" w:rsidRDefault="004351D0" w:rsidP="004351D0">
      <w:pPr>
        <w:tabs>
          <w:tab w:val="clear" w:pos="709"/>
        </w:tabs>
        <w:suppressAutoHyphens w:val="0"/>
        <w:spacing w:after="66" w:line="280" w:lineRule="exact"/>
        <w:ind w:left="4340" w:firstLine="0"/>
        <w:jc w:val="left"/>
        <w:rPr>
          <w:rFonts w:ascii="Times New Roman" w:eastAsia="Times New Roman" w:hAnsi="Times New Roman" w:cs="Times New Roman"/>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ВЫВОДЫ</w:t>
      </w:r>
    </w:p>
    <w:p w:rsidR="004351D0" w:rsidRPr="004351D0" w:rsidRDefault="004351D0" w:rsidP="004351D0">
      <w:pPr>
        <w:numPr>
          <w:ilvl w:val="0"/>
          <w:numId w:val="16"/>
        </w:numPr>
        <w:tabs>
          <w:tab w:val="clear" w:pos="709"/>
        </w:tabs>
        <w:suppressAutoHyphens w:val="0"/>
        <w:spacing w:after="0" w:line="480" w:lineRule="exact"/>
        <w:ind w:right="20"/>
        <w:jc w:val="left"/>
        <w:rPr>
          <w:rFonts w:ascii="Times New Roman" w:eastAsia="Times New Roman" w:hAnsi="Times New Roman" w:cs="Times New Roman"/>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Впервые исследовано совместное промотирование цеолита НЦВМ оксидами скандия и галлия. Изучена активность модифицированного цеолита в процессе ароматизации низших алканов. Показано, что модифицированные цеолиты катализируют конверсию метана до бензола, толуола и ксилола при температуре реакции 600 °С и скорости подачи газа 700 - 1200 мл/г кат. в час, избыточном давлении в интервале от 10 до 20 атм.</w:t>
      </w:r>
    </w:p>
    <w:p w:rsidR="004351D0" w:rsidRPr="004351D0" w:rsidRDefault="004351D0" w:rsidP="004351D0">
      <w:pPr>
        <w:numPr>
          <w:ilvl w:val="0"/>
          <w:numId w:val="16"/>
        </w:numPr>
        <w:tabs>
          <w:tab w:val="clear" w:pos="709"/>
        </w:tabs>
        <w:suppressAutoHyphens w:val="0"/>
        <w:spacing w:after="0" w:line="523" w:lineRule="exact"/>
        <w:ind w:right="20"/>
        <w:jc w:val="left"/>
        <w:rPr>
          <w:rFonts w:ascii="Times New Roman" w:eastAsia="Times New Roman" w:hAnsi="Times New Roman" w:cs="Times New Roman"/>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Методом электронной микроскопии и рентгенофазового анализа исследована структура катализаторов. Показано, что прямое промотирование цеолита пропиткой не приводит к структурным изменениям в морфологическом строении цеолита. А изменение каталитической активности цеолитного катализатора происходит вследствие прямого взаимодействия галлия и скандия с кислотными центрами катализатора.</w:t>
      </w:r>
    </w:p>
    <w:p w:rsidR="004351D0" w:rsidRPr="004351D0" w:rsidRDefault="004351D0" w:rsidP="004351D0">
      <w:pPr>
        <w:numPr>
          <w:ilvl w:val="0"/>
          <w:numId w:val="16"/>
        </w:numPr>
        <w:tabs>
          <w:tab w:val="clear" w:pos="709"/>
        </w:tabs>
        <w:suppressAutoHyphens w:val="0"/>
        <w:spacing w:after="0" w:line="480" w:lineRule="exact"/>
        <w:ind w:right="20"/>
        <w:jc w:val="left"/>
        <w:rPr>
          <w:rFonts w:ascii="Times New Roman" w:eastAsia="Times New Roman" w:hAnsi="Times New Roman" w:cs="Times New Roman"/>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Методами термодесорбции аммиака и термического анализа определены сила и концентрация кислотных центров полученного катализатора. Установлено, что повышенная активность промотированного цеолитного катализатора связана с формированием сильных апротонных кислотных центров, обуславливающих увеличение скорости протекания лимитирующей стадии процесса - дегидрирования низших насыщенных углеводородов.</w:t>
      </w:r>
    </w:p>
    <w:p w:rsidR="004351D0" w:rsidRPr="004351D0" w:rsidRDefault="004351D0" w:rsidP="004351D0">
      <w:pPr>
        <w:numPr>
          <w:ilvl w:val="0"/>
          <w:numId w:val="16"/>
        </w:numPr>
        <w:tabs>
          <w:tab w:val="clear" w:pos="709"/>
        </w:tabs>
        <w:suppressAutoHyphens w:val="0"/>
        <w:spacing w:after="0" w:line="480" w:lineRule="exact"/>
        <w:ind w:right="20"/>
        <w:jc w:val="left"/>
        <w:rPr>
          <w:rFonts w:ascii="Times New Roman" w:eastAsia="Times New Roman" w:hAnsi="Times New Roman" w:cs="Times New Roman"/>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Выявлено, что катализаторы, обладающие наиболее сильными кислотными центрами, характеризуются большей адсорбционной емкостью. Установлено, что оптимальным является соотношение сильных и слабых активных центров равное </w:t>
      </w:r>
      <w:r w:rsidRPr="004351D0">
        <w:rPr>
          <w:rFonts w:ascii="Times New Roman" w:eastAsia="Times New Roman" w:hAnsi="Times New Roman" w:cs="Times New Roman"/>
          <w:color w:val="000000"/>
          <w:kern w:val="0"/>
          <w:sz w:val="26"/>
          <w:szCs w:val="26"/>
          <w:shd w:val="clear" w:color="auto" w:fill="FFFFFF"/>
          <w:lang w:eastAsia="ru-RU" w:bidi="ru-RU"/>
        </w:rPr>
        <w:t>1</w:t>
      </w:r>
      <w:r w:rsidRPr="004351D0">
        <w:rPr>
          <w:rFonts w:ascii="Times New Roman" w:eastAsia="Times New Roman" w:hAnsi="Times New Roman" w:cs="Times New Roman"/>
          <w:color w:val="000000"/>
          <w:kern w:val="0"/>
          <w:sz w:val="28"/>
          <w:szCs w:val="28"/>
          <w:lang w:eastAsia="ru-RU" w:bidi="ru-RU"/>
        </w:rPr>
        <w:t>:</w:t>
      </w:r>
      <w:r w:rsidRPr="004351D0">
        <w:rPr>
          <w:rFonts w:ascii="Times New Roman" w:eastAsia="Times New Roman" w:hAnsi="Times New Roman" w:cs="Times New Roman"/>
          <w:color w:val="000000"/>
          <w:kern w:val="0"/>
          <w:sz w:val="26"/>
          <w:szCs w:val="26"/>
          <w:shd w:val="clear" w:color="auto" w:fill="FFFFFF"/>
          <w:lang w:eastAsia="ru-RU" w:bidi="ru-RU"/>
        </w:rPr>
        <w:t>1</w:t>
      </w:r>
      <w:r w:rsidRPr="004351D0">
        <w:rPr>
          <w:rFonts w:ascii="Times New Roman" w:eastAsia="Times New Roman" w:hAnsi="Times New Roman" w:cs="Times New Roman"/>
          <w:color w:val="000000"/>
          <w:kern w:val="0"/>
          <w:sz w:val="28"/>
          <w:szCs w:val="28"/>
          <w:lang w:eastAsia="ru-RU" w:bidi="ru-RU"/>
        </w:rPr>
        <w:t>.</w:t>
      </w:r>
    </w:p>
    <w:p w:rsidR="004351D0" w:rsidRPr="004351D0" w:rsidRDefault="004351D0" w:rsidP="004351D0">
      <w:pPr>
        <w:numPr>
          <w:ilvl w:val="0"/>
          <w:numId w:val="16"/>
        </w:numPr>
        <w:tabs>
          <w:tab w:val="clear" w:pos="709"/>
        </w:tabs>
        <w:suppressAutoHyphens w:val="0"/>
        <w:spacing w:after="0" w:line="480" w:lineRule="exact"/>
        <w:ind w:right="20"/>
        <w:jc w:val="left"/>
        <w:rPr>
          <w:rFonts w:ascii="Times New Roman" w:eastAsia="Times New Roman" w:hAnsi="Times New Roman" w:cs="Times New Roman"/>
          <w:kern w:val="0"/>
          <w:sz w:val="28"/>
          <w:szCs w:val="28"/>
          <w:lang w:eastAsia="ru-RU" w:bidi="ru-RU"/>
        </w:rPr>
      </w:pPr>
      <w:r w:rsidRPr="004351D0">
        <w:rPr>
          <w:rFonts w:ascii="Times New Roman" w:eastAsia="Times New Roman" w:hAnsi="Times New Roman" w:cs="Times New Roman"/>
          <w:color w:val="000000"/>
          <w:kern w:val="0"/>
          <w:sz w:val="28"/>
          <w:szCs w:val="28"/>
          <w:lang w:eastAsia="ru-RU" w:bidi="ru-RU"/>
        </w:rPr>
        <w:t xml:space="preserve"> Установлено, что механическая и температурная обработка модифицированного цеолита приводит к увеличению его каталитической активности: выходы продуктов ароматизации модельной газовой смеси составляют 70 % (моль), степень конверсии метана с учетом образования метана в качестве побочного продукта в процессах ароматизации достигает</w:t>
      </w:r>
    </w:p>
    <w:p w:rsidR="004351D0" w:rsidRPr="004351D0" w:rsidRDefault="004351D0" w:rsidP="004351D0">
      <w:pPr>
        <w:tabs>
          <w:tab w:val="clear" w:pos="709"/>
        </w:tabs>
        <w:suppressAutoHyphens w:val="0"/>
        <w:spacing w:after="0" w:line="485" w:lineRule="exact"/>
        <w:ind w:left="20" w:firstLine="0"/>
        <w:jc w:val="left"/>
        <w:rPr>
          <w:rFonts w:ascii="Times New Roman" w:eastAsia="Times New Roman" w:hAnsi="Times New Roman" w:cs="Times New Roman"/>
          <w:kern w:val="0"/>
          <w:sz w:val="28"/>
          <w:szCs w:val="28"/>
          <w:lang w:eastAsia="ru-RU" w:bidi="ru-RU"/>
        </w:rPr>
      </w:pPr>
      <w:r w:rsidRPr="004351D0">
        <w:rPr>
          <w:rFonts w:ascii="Consolas" w:eastAsia="Consolas" w:hAnsi="Consolas" w:cs="Consolas"/>
          <w:i/>
          <w:iCs/>
          <w:color w:val="000000"/>
          <w:spacing w:val="60"/>
          <w:kern w:val="0"/>
          <w:sz w:val="24"/>
          <w:szCs w:val="24"/>
          <w:shd w:val="clear" w:color="auto" w:fill="FFFFFF"/>
          <w:lang w:eastAsia="ru-RU" w:bidi="ru-RU"/>
        </w:rPr>
        <w:t>58%</w:t>
      </w:r>
      <w:r w:rsidRPr="004351D0">
        <w:rPr>
          <w:rFonts w:ascii="Times New Roman" w:eastAsia="Times New Roman" w:hAnsi="Times New Roman" w:cs="Times New Roman"/>
          <w:color w:val="000000"/>
          <w:kern w:val="0"/>
          <w:sz w:val="28"/>
          <w:szCs w:val="28"/>
          <w:lang w:eastAsia="ru-RU" w:bidi="ru-RU"/>
        </w:rPr>
        <w:t xml:space="preserve"> (моль).</w:t>
      </w:r>
    </w:p>
    <w:p w:rsidR="004351D0" w:rsidRPr="004351D0" w:rsidRDefault="004351D0" w:rsidP="004351D0">
      <w:r w:rsidRPr="004351D0">
        <w:rPr>
          <w:rFonts w:ascii="Courier New" w:hAnsi="Courier New"/>
          <w:color w:val="000000"/>
          <w:kern w:val="0"/>
          <w:sz w:val="24"/>
          <w:szCs w:val="24"/>
          <w:lang w:eastAsia="ru-RU" w:bidi="ru-RU"/>
        </w:rPr>
        <w:t>На основании проведенных теоретических и экспериментальных исследований разработана и запущенна в опытно-промышленную эксплуатацию установка переработки попутного нефтяного газа для месторождения «Северные Бузачи». В результате внедрения технологии срок окупаемости месторождения сокращен с 25 (требование заказчика) до 20 лет эксплуатации.</w:t>
      </w:r>
    </w:p>
    <w:sectPr w:rsidR="004351D0" w:rsidRPr="004351D0" w:rsidSect="004653E8">
      <w:headerReference w:type="even" r:id="rId13"/>
      <w:headerReference w:type="default" r:id="rId14"/>
      <w:footerReference w:type="even" r:id="rId15"/>
      <w:footerReference w:type="default" r:id="rId16"/>
      <w:headerReference w:type="first" r:id="rId17"/>
      <w:footerReference w:type="first" r:id="rId18"/>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02" w:rsidRDefault="001E7002">
      <w:pPr>
        <w:spacing w:after="0" w:line="240" w:lineRule="auto"/>
      </w:pPr>
      <w:r>
        <w:separator/>
      </w:r>
    </w:p>
  </w:endnote>
  <w:endnote w:type="continuationSeparator" w:id="0">
    <w:p w:rsidR="001E7002" w:rsidRDefault="001E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7002" w:rsidRDefault="001E700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7002" w:rsidRDefault="001E7002">
                <w:pPr>
                  <w:spacing w:line="240" w:lineRule="auto"/>
                </w:pPr>
                <w:fldSimple w:instr=" PAGE \* MERGEFORMAT ">
                  <w:r w:rsidR="004351D0" w:rsidRPr="004351D0">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02" w:rsidRDefault="001E7002"/>
    <w:p w:rsidR="001E7002" w:rsidRDefault="001E7002"/>
    <w:p w:rsidR="001E7002" w:rsidRDefault="001E7002"/>
    <w:p w:rsidR="001E7002" w:rsidRDefault="001E7002"/>
    <w:p w:rsidR="001E7002" w:rsidRDefault="001E7002"/>
    <w:p w:rsidR="001E7002" w:rsidRDefault="001E7002"/>
    <w:p w:rsidR="001E7002" w:rsidRDefault="001E700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7002" w:rsidRDefault="001E7002">
                  <w:pPr>
                    <w:spacing w:line="240" w:lineRule="auto"/>
                  </w:pPr>
                  <w:fldSimple w:instr=" PAGE \* MERGEFORMAT ">
                    <w:r w:rsidRPr="006051D2">
                      <w:rPr>
                        <w:rStyle w:val="afffff9"/>
                        <w:b w:val="0"/>
                        <w:bCs w:val="0"/>
                        <w:noProof/>
                      </w:rPr>
                      <w:t>6</w:t>
                    </w:r>
                  </w:fldSimple>
                </w:p>
              </w:txbxContent>
            </v:textbox>
            <w10:wrap anchorx="page" anchory="page"/>
          </v:shape>
        </w:pict>
      </w:r>
    </w:p>
    <w:p w:rsidR="001E7002" w:rsidRDefault="001E7002"/>
    <w:p w:rsidR="001E7002" w:rsidRDefault="001E7002"/>
    <w:p w:rsidR="001E7002" w:rsidRDefault="001E7002">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7002" w:rsidRDefault="001E7002"/>
              </w:txbxContent>
            </v:textbox>
            <w10:wrap anchorx="page" anchory="page"/>
          </v:shape>
        </w:pict>
      </w:r>
    </w:p>
    <w:p w:rsidR="001E7002" w:rsidRDefault="001E7002"/>
    <w:p w:rsidR="001E7002" w:rsidRDefault="001E7002">
      <w:pPr>
        <w:rPr>
          <w:sz w:val="2"/>
          <w:szCs w:val="2"/>
        </w:rPr>
      </w:pPr>
    </w:p>
    <w:p w:rsidR="001E7002" w:rsidRDefault="001E7002"/>
    <w:p w:rsidR="001E7002" w:rsidRDefault="001E7002">
      <w:pPr>
        <w:spacing w:after="0" w:line="240" w:lineRule="auto"/>
      </w:pPr>
    </w:p>
  </w:footnote>
  <w:footnote w:type="continuationSeparator" w:id="0">
    <w:p w:rsidR="001E7002" w:rsidRDefault="001E7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D0" w:rsidRDefault="004351D0">
    <w:pPr>
      <w:rPr>
        <w:sz w:val="2"/>
        <w:szCs w:val="2"/>
      </w:rPr>
    </w:pPr>
    <w:r w:rsidRPr="0071536B">
      <w:rPr>
        <w:sz w:val="24"/>
        <w:szCs w:val="24"/>
        <w:lang w:bidi="ru-RU"/>
      </w:rPr>
      <w:pict>
        <v:shapetype id="_x0000_t202" coordsize="21600,21600" o:spt="202" path="m,l,21600r21600,l21600,xe">
          <v:stroke joinstyle="miter"/>
          <v:path gradientshapeok="t" o:connecttype="rect"/>
        </v:shapetype>
        <v:shape id="_x0000_s609809" type="#_x0000_t202" style="position:absolute;left:0;text-align:left;margin-left:308.25pt;margin-top:55.2pt;width:8.65pt;height:7.2pt;z-index:-251614208;mso-wrap-style:none;mso-wrap-distance-left:5pt;mso-wrap-distance-right:5pt;mso-position-horizontal-relative:page;mso-position-vertical-relative:page" wrapcoords="0 0" filled="f" stroked="f">
          <v:textbox style="mso-fit-shape-to-text:t" inset="0,0,0,0">
            <w:txbxContent>
              <w:p w:rsidR="004351D0" w:rsidRDefault="004351D0">
                <w:pPr>
                  <w:spacing w:line="240" w:lineRule="auto"/>
                  <w:jc w:val="left"/>
                </w:pPr>
                <w:fldSimple w:instr=" PAGE \* MERGEFORMAT ">
                  <w:r w:rsidRPr="00C45A34">
                    <w:rPr>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D0" w:rsidRDefault="004351D0">
    <w:pPr>
      <w:rPr>
        <w:sz w:val="2"/>
        <w:szCs w:val="2"/>
      </w:rPr>
    </w:pPr>
    <w:r w:rsidRPr="0071536B">
      <w:rPr>
        <w:sz w:val="24"/>
        <w:szCs w:val="24"/>
        <w:lang w:bidi="ru-RU"/>
      </w:rPr>
      <w:pict>
        <v:shapetype id="_x0000_t202" coordsize="21600,21600" o:spt="202" path="m,l,21600r21600,l21600,xe">
          <v:stroke joinstyle="miter"/>
          <v:path gradientshapeok="t" o:connecttype="rect"/>
        </v:shapetype>
        <v:shape id="_x0000_s609810" type="#_x0000_t202" style="position:absolute;left:0;text-align:left;margin-left:113.15pt;margin-top:55.2pt;width:367.45pt;height:13.7pt;z-index:-251613184;mso-wrap-style:none;mso-wrap-distance-left:5pt;mso-wrap-distance-right:5pt;mso-position-horizontal-relative:page;mso-position-vertical-relative:page" wrapcoords="0 0" filled="f" stroked="f">
          <v:textbox style="mso-fit-shape-to-text:t" inset="0,0,0,0">
            <w:txbxContent>
              <w:p w:rsidR="004351D0" w:rsidRDefault="004351D0">
                <w:pPr>
                  <w:spacing w:line="240" w:lineRule="auto"/>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D0" w:rsidRDefault="004351D0">
    <w:pPr>
      <w:rPr>
        <w:sz w:val="2"/>
        <w:szCs w:val="2"/>
      </w:rPr>
    </w:pPr>
    <w:r w:rsidRPr="0071536B">
      <w:rPr>
        <w:sz w:val="24"/>
        <w:szCs w:val="24"/>
        <w:lang w:bidi="ru-RU"/>
      </w:rPr>
      <w:pict>
        <v:shapetype id="_x0000_t202" coordsize="21600,21600" o:spt="202" path="m,l,21600r21600,l21600,xe">
          <v:stroke joinstyle="miter"/>
          <v:path gradientshapeok="t" o:connecttype="rect"/>
        </v:shapetype>
        <v:shape id="_x0000_s609811" type="#_x0000_t202" style="position:absolute;left:0;text-align:left;margin-left:308.25pt;margin-top:55.2pt;width:8.65pt;height:7.2pt;z-index:-251612160;mso-wrap-style:none;mso-wrap-distance-left:5pt;mso-wrap-distance-right:5pt;mso-position-horizontal-relative:page;mso-position-vertical-relative:page" wrapcoords="0 0" filled="f" stroked="f">
          <v:textbox style="mso-fit-shape-to-text:t" inset="0,0,0,0">
            <w:txbxContent>
              <w:p w:rsidR="004351D0" w:rsidRDefault="004351D0">
                <w:pPr>
                  <w:spacing w:line="240" w:lineRule="auto"/>
                  <w:jc w:val="left"/>
                </w:pPr>
                <w:fldSimple w:instr=" PAGE \* MERGEFORMAT ">
                  <w:r w:rsidRPr="00C45A34">
                    <w:rPr>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D0" w:rsidRDefault="004351D0">
    <w:pPr>
      <w:rPr>
        <w:sz w:val="2"/>
        <w:szCs w:val="2"/>
      </w:rPr>
    </w:pPr>
    <w:r w:rsidRPr="0071536B">
      <w:rPr>
        <w:sz w:val="24"/>
        <w:szCs w:val="24"/>
        <w:lang w:bidi="ru-RU"/>
      </w:rPr>
      <w:pict>
        <v:shapetype id="_x0000_t202" coordsize="21600,21600" o:spt="202" path="m,l,21600r21600,l21600,xe">
          <v:stroke joinstyle="miter"/>
          <v:path gradientshapeok="t" o:connecttype="rect"/>
        </v:shapetype>
        <v:shape id="_x0000_s609812" type="#_x0000_t202" style="position:absolute;left:0;text-align:left;margin-left:308.25pt;margin-top:55.2pt;width:8.65pt;height:7.2pt;z-index:-251611136;mso-wrap-style:none;mso-wrap-distance-left:5pt;mso-wrap-distance-right:5pt;mso-position-horizontal-relative:page;mso-position-vertical-relative:page" wrapcoords="0 0" filled="f" stroked="f">
          <v:textbox style="mso-fit-shape-to-text:t" inset="0,0,0,0">
            <w:txbxContent>
              <w:p w:rsidR="004351D0" w:rsidRDefault="004351D0">
                <w:pPr>
                  <w:spacing w:line="240" w:lineRule="auto"/>
                  <w:jc w:val="left"/>
                </w:pPr>
                <w:fldSimple w:instr=" PAGE \* MERGEFORMAT ">
                  <w:r w:rsidRPr="00C45A34">
                    <w:rPr>
                      <w:noProof/>
                    </w:rPr>
                    <w:t>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1D0" w:rsidRDefault="004351D0"/>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7002" w:rsidRDefault="001E7002"/>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7002" w:rsidRDefault="001E7002"/>
            </w:txbxContent>
          </v:textbox>
          <w10:wrap anchorx="page" anchory="page"/>
        </v:shape>
      </w:pict>
    </w:r>
  </w:p>
  <w:p w:rsidR="001E7002" w:rsidRPr="005856C0" w:rsidRDefault="001E700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02" w:rsidRDefault="001E70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B92229A"/>
    <w:multiLevelType w:val="multilevel"/>
    <w:tmpl w:val="428A30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89363B1"/>
    <w:multiLevelType w:val="multilevel"/>
    <w:tmpl w:val="79A8911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218F2983"/>
    <w:multiLevelType w:val="multilevel"/>
    <w:tmpl w:val="879CDF52"/>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3EDF3572"/>
    <w:multiLevelType w:val="multilevel"/>
    <w:tmpl w:val="256A96DE"/>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772279F"/>
    <w:multiLevelType w:val="multilevel"/>
    <w:tmpl w:val="726AD31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4CAB0A12"/>
    <w:multiLevelType w:val="multilevel"/>
    <w:tmpl w:val="200850B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E8D337B"/>
    <w:multiLevelType w:val="multilevel"/>
    <w:tmpl w:val="5D503B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1A32AFA"/>
    <w:multiLevelType w:val="multilevel"/>
    <w:tmpl w:val="073A746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9A769BA"/>
    <w:multiLevelType w:val="multilevel"/>
    <w:tmpl w:val="B1D02E6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6A146B4"/>
    <w:multiLevelType w:val="multilevel"/>
    <w:tmpl w:val="381C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DFA3D46"/>
    <w:multiLevelType w:val="multilevel"/>
    <w:tmpl w:val="EC08A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3"/>
  </w:num>
  <w:num w:numId="8">
    <w:abstractNumId w:val="88"/>
  </w:num>
  <w:num w:numId="9">
    <w:abstractNumId w:val="86"/>
  </w:num>
  <w:num w:numId="10">
    <w:abstractNumId w:val="95"/>
  </w:num>
  <w:num w:numId="11">
    <w:abstractNumId w:val="92"/>
  </w:num>
  <w:num w:numId="12">
    <w:abstractNumId w:val="94"/>
  </w:num>
  <w:num w:numId="13">
    <w:abstractNumId w:val="90"/>
  </w:num>
  <w:num w:numId="14">
    <w:abstractNumId w:val="78"/>
  </w:num>
  <w:num w:numId="15">
    <w:abstractNumId w:val="96"/>
  </w:num>
  <w:num w:numId="16">
    <w:abstractNumId w:val="9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C7BFC-A1CC-48F0-A2C4-4804BF15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9</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2020-09-21T08:23:00Z</dcterms:created>
  <dcterms:modified xsi:type="dcterms:W3CDTF">2020-09-25T13:47:00Z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