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A930" w14:textId="77777777" w:rsidR="00737450" w:rsidRDefault="00737450" w:rsidP="00737450">
      <w:pPr>
        <w:pStyle w:val="afffffffffffffffffffffffffff5"/>
        <w:rPr>
          <w:rFonts w:ascii="Verdana" w:hAnsi="Verdana"/>
          <w:color w:val="000000"/>
          <w:sz w:val="21"/>
          <w:szCs w:val="21"/>
        </w:rPr>
      </w:pPr>
      <w:r>
        <w:rPr>
          <w:rFonts w:ascii="Helvetica Neue" w:hAnsi="Helvetica Neue"/>
          <w:b/>
          <w:bCs w:val="0"/>
          <w:color w:val="222222"/>
          <w:sz w:val="21"/>
          <w:szCs w:val="21"/>
        </w:rPr>
        <w:t>Левицкий, Михаил Сергеевич.</w:t>
      </w:r>
    </w:p>
    <w:p w14:paraId="585C803C" w14:textId="77777777" w:rsidR="00737450" w:rsidRDefault="00737450" w:rsidP="00737450">
      <w:pPr>
        <w:pStyle w:val="20"/>
        <w:spacing w:before="0" w:after="312"/>
        <w:rPr>
          <w:rFonts w:ascii="Arial" w:hAnsi="Arial" w:cs="Arial"/>
          <w:caps/>
          <w:color w:val="333333"/>
          <w:sz w:val="27"/>
          <w:szCs w:val="27"/>
        </w:rPr>
      </w:pPr>
      <w:r>
        <w:rPr>
          <w:rFonts w:ascii="Helvetica Neue" w:hAnsi="Helvetica Neue" w:cs="Arial"/>
          <w:caps/>
          <w:color w:val="222222"/>
          <w:sz w:val="21"/>
          <w:szCs w:val="21"/>
        </w:rPr>
        <w:t>Основные характеристики эксклюзивных реакций в Кр-взаимодействиях при 32 ГэВ/</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диссертация ... кандидата физико-математических наук : 01.04.01. - Серпухов, 1984. - 119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6FB069EA" w14:textId="77777777" w:rsidR="00737450" w:rsidRDefault="00737450" w:rsidP="0073745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Левицкий, М.С.</w:t>
      </w:r>
    </w:p>
    <w:p w14:paraId="5DDC3A54"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ПРОВЕДЕНИЯ дШШШША.</w:t>
      </w:r>
    </w:p>
    <w:p w14:paraId="64B6A053"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Описание постановки эксперимента на камере "Мирабель"</w:t>
      </w:r>
    </w:p>
    <w:p w14:paraId="4D317B00"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этапы обработки фильмовой информации. II</w:t>
      </w:r>
    </w:p>
    <w:p w14:paraId="7E488996"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Методика выделения эксклюзивных каналов</w:t>
      </w:r>
    </w:p>
    <w:p w14:paraId="3FD3307C"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качества выделения IC-фит каналов</w:t>
      </w:r>
    </w:p>
    <w:p w14:paraId="23F7DB97"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СЕЧЕНИЯ ЭКСКЛЮЗИВНЫХ КАНАЛОВ.</w:t>
      </w:r>
    </w:p>
    <w:p w14:paraId="76B001D3"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вопросы методики определения сечений эксклюзивных каналов</w:t>
      </w:r>
    </w:p>
    <w:p w14:paraId="5942F0EA"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методики определения сечений эксклюзивных каналов с одной незарегистрированной нейтральной частицей</w:t>
      </w:r>
    </w:p>
    <w:p w14:paraId="7821252F"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Сечения эксклюзивных каналов и их энергетическая зависимость</w:t>
      </w:r>
    </w:p>
    <w:p w14:paraId="2A9C76A9"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Энергетическая зависимость нормированных сечений основных эксклюзивных каналов.</w:t>
      </w:r>
    </w:p>
    <w:p w14:paraId="4F80EB2A"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МЕХАНИЗМЫ ОБРАЗОВАНИЯ ЧЕТЫРЕХЧАСТИЧНЫХ</w:t>
      </w:r>
    </w:p>
    <w:p w14:paraId="1FCA85D3"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КОНЕЧНЫХ СОСТОЯНИИ.</w:t>
      </w:r>
    </w:p>
    <w:p w14:paraId="377CA1C8"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Л^-анализ четырехчастичных конечных состояний.</w:t>
      </w:r>
    </w:p>
    <w:p w14:paraId="43573CFD"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Определение сечений основных процессов, приводящих к четырехчастичным конечным состояниям.</w:t>
      </w:r>
    </w:p>
    <w:p w14:paraId="04CB8CC2"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Дифракционная диссоциация первичных частиц</w:t>
      </w:r>
    </w:p>
    <w:p w14:paraId="0FE38F99"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Основные механизмы образования основных двухчастичных резонансов</w:t>
      </w:r>
    </w:p>
    <w:p w14:paraId="28089F00"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Совместное образование двухчастичных резонансов</w:t>
      </w:r>
    </w:p>
    <w:p w14:paraId="6DC8823D"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Изучение угловых характеристик распадов основных резонансов</w:t>
      </w:r>
    </w:p>
    <w:p w14:paraId="403943B0"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Проверка сохранения s- и Т-канальной спиральности в дифракционных процессах</w:t>
      </w:r>
    </w:p>
    <w:p w14:paraId="6FE69592"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Элементы спиновой матрицы плотности</w:t>
      </w:r>
    </w:p>
    <w:p w14:paraId="7C04EBAF"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К*0 (890) и д++(1238)</w:t>
      </w:r>
    </w:p>
    <w:p w14:paraId="63D29D45"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ПАВА 17. КЛАСТЕРНЫЙ АНАЛИЗ КОНЕЧНОГО СОСТОЯНИЯ</w:t>
      </w:r>
    </w:p>
    <w:p w14:paraId="21E85448"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выделения кластеров в многомерном фазовом пространстве программой ClUCO V</w:t>
      </w:r>
    </w:p>
    <w:p w14:paraId="68F61D6E"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результаты кластерного анализа</w:t>
      </w:r>
    </w:p>
    <w:p w14:paraId="44D3E58B"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Кластеры, образующиеся при 3-х частичной фрагментации К"-мезона.</w:t>
      </w:r>
    </w:p>
    <w:p w14:paraId="1019E482"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Кластеры, образующиеся при 3-х частичной фрагментации протона.</w:t>
      </w:r>
    </w:p>
    <w:p w14:paraId="4C600EFD"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Кластеры от наТзрагментационных процессов.</w:t>
      </w:r>
    </w:p>
    <w:p w14:paraId="1C2BEFDB"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ОБРАЗОВАНИЕ РЕЗОНАНСОВ В ШОГОЧАСТИЧНЫХ</w:t>
      </w:r>
    </w:p>
    <w:p w14:paraId="5C9D6645"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КОНЕЧНЫХ СОСТОЯНИЯХ.</w:t>
      </w:r>
    </w:p>
    <w:p w14:paraId="1D694A5F"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выделения резонансов</w:t>
      </w:r>
    </w:p>
    <w:p w14:paraId="6B56E82A"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Резонансы в конечных состояниях + ivi = 2,3,</w:t>
      </w:r>
    </w:p>
    <w:p w14:paraId="0015824E"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Сечения образования основных бозонных и барионных резонансов</w:t>
      </w:r>
    </w:p>
    <w:p w14:paraId="5434A54E"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Совместное образование резонансов</w:t>
      </w:r>
    </w:p>
    <w:p w14:paraId="02B6794F"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Распределения по квадрату переданного 4-импулъса и спиновая матрица плотности основных резонансов</w:t>
      </w:r>
    </w:p>
    <w:p w14:paraId="2D586FE4"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5.3, Образование </w:t>
      </w:r>
      <w:proofErr w:type="gramStart"/>
      <w:r>
        <w:rPr>
          <w:rFonts w:ascii="Arial" w:hAnsi="Arial" w:cs="Arial"/>
          <w:color w:val="333333"/>
          <w:sz w:val="21"/>
          <w:szCs w:val="21"/>
        </w:rPr>
        <w:t>LO(</w:t>
      </w:r>
      <w:proofErr w:type="gramEnd"/>
      <w:r>
        <w:rPr>
          <w:rFonts w:ascii="Arial" w:hAnsi="Arial" w:cs="Arial"/>
          <w:color w:val="333333"/>
          <w:sz w:val="21"/>
          <w:szCs w:val="21"/>
        </w:rPr>
        <w:t>783)- и &lt;1(550)-мезонов в конечных состояниях К~р^Ги+ мСТГЗГ) wx = 1,</w:t>
      </w:r>
    </w:p>
    <w:p w14:paraId="34C94D68"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Резонансы в конечных состояниях К1" |С*Ч w С7ГТ5Г) m = 1,2 и</w:t>
      </w:r>
    </w:p>
    <w:p w14:paraId="29AB5584"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ЗАШНЕНИЕ.</w:t>
      </w:r>
    </w:p>
    <w:p w14:paraId="2CFC6E6A" w14:textId="77777777" w:rsidR="00737450" w:rsidRDefault="00737450" w:rsidP="007374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ТАБЛИЦЫ.</w:t>
      </w:r>
    </w:p>
    <w:p w14:paraId="071EBB05" w14:textId="2AD9EA7F" w:rsidR="00E67B85" w:rsidRPr="00737450" w:rsidRDefault="00E67B85" w:rsidP="00737450"/>
    <w:sectPr w:rsidR="00E67B85" w:rsidRPr="007374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2B8A" w14:textId="77777777" w:rsidR="00B72C7D" w:rsidRDefault="00B72C7D">
      <w:pPr>
        <w:spacing w:after="0" w:line="240" w:lineRule="auto"/>
      </w:pPr>
      <w:r>
        <w:separator/>
      </w:r>
    </w:p>
  </w:endnote>
  <w:endnote w:type="continuationSeparator" w:id="0">
    <w:p w14:paraId="53DA6850" w14:textId="77777777" w:rsidR="00B72C7D" w:rsidRDefault="00B7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66D8" w14:textId="77777777" w:rsidR="00B72C7D" w:rsidRDefault="00B72C7D"/>
    <w:p w14:paraId="00455A18" w14:textId="77777777" w:rsidR="00B72C7D" w:rsidRDefault="00B72C7D"/>
    <w:p w14:paraId="7F9DF43A" w14:textId="77777777" w:rsidR="00B72C7D" w:rsidRDefault="00B72C7D"/>
    <w:p w14:paraId="69AF4709" w14:textId="77777777" w:rsidR="00B72C7D" w:rsidRDefault="00B72C7D"/>
    <w:p w14:paraId="04451723" w14:textId="77777777" w:rsidR="00B72C7D" w:rsidRDefault="00B72C7D"/>
    <w:p w14:paraId="69955EA6" w14:textId="77777777" w:rsidR="00B72C7D" w:rsidRDefault="00B72C7D"/>
    <w:p w14:paraId="225CE458" w14:textId="77777777" w:rsidR="00B72C7D" w:rsidRDefault="00B72C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C5183F" wp14:editId="5B3FE3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5C8AE" w14:textId="77777777" w:rsidR="00B72C7D" w:rsidRDefault="00B72C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C518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25C8AE" w14:textId="77777777" w:rsidR="00B72C7D" w:rsidRDefault="00B72C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B0B5DF" w14:textId="77777777" w:rsidR="00B72C7D" w:rsidRDefault="00B72C7D"/>
    <w:p w14:paraId="763E04CC" w14:textId="77777777" w:rsidR="00B72C7D" w:rsidRDefault="00B72C7D"/>
    <w:p w14:paraId="444B0FAE" w14:textId="77777777" w:rsidR="00B72C7D" w:rsidRDefault="00B72C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FE218F" wp14:editId="7C5A48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7E69E" w14:textId="77777777" w:rsidR="00B72C7D" w:rsidRDefault="00B72C7D"/>
                          <w:p w14:paraId="33C713D1" w14:textId="77777777" w:rsidR="00B72C7D" w:rsidRDefault="00B72C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FE21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27E69E" w14:textId="77777777" w:rsidR="00B72C7D" w:rsidRDefault="00B72C7D"/>
                    <w:p w14:paraId="33C713D1" w14:textId="77777777" w:rsidR="00B72C7D" w:rsidRDefault="00B72C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A54C92" w14:textId="77777777" w:rsidR="00B72C7D" w:rsidRDefault="00B72C7D"/>
    <w:p w14:paraId="76774604" w14:textId="77777777" w:rsidR="00B72C7D" w:rsidRDefault="00B72C7D">
      <w:pPr>
        <w:rPr>
          <w:sz w:val="2"/>
          <w:szCs w:val="2"/>
        </w:rPr>
      </w:pPr>
    </w:p>
    <w:p w14:paraId="58C60482" w14:textId="77777777" w:rsidR="00B72C7D" w:rsidRDefault="00B72C7D"/>
    <w:p w14:paraId="3FA7CF36" w14:textId="77777777" w:rsidR="00B72C7D" w:rsidRDefault="00B72C7D">
      <w:pPr>
        <w:spacing w:after="0" w:line="240" w:lineRule="auto"/>
      </w:pPr>
    </w:p>
  </w:footnote>
  <w:footnote w:type="continuationSeparator" w:id="0">
    <w:p w14:paraId="250E0793" w14:textId="77777777" w:rsidR="00B72C7D" w:rsidRDefault="00B7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7D"/>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124469</TotalTime>
  <Pages>3</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3055</cp:revision>
  <cp:lastPrinted>2009-02-06T05:36:00Z</cp:lastPrinted>
  <dcterms:created xsi:type="dcterms:W3CDTF">2024-01-07T13:43:00Z</dcterms:created>
  <dcterms:modified xsi:type="dcterms:W3CDTF">2025-06-29T10:18:00Z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