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7C8D" w14:textId="77777777" w:rsidR="00625A70" w:rsidRDefault="00625A70" w:rsidP="00625A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Чулков, Николай Германович.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Влияние реакционной среды на структуру, гетерофазный Н-D обмен и каталитические свойства гидридов интерметаллидов на основе Ti, Zr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Hf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Москва, 1984. - 150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10920D6" w14:textId="77777777" w:rsidR="00625A70" w:rsidRDefault="00625A70" w:rsidP="00625A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Чулков, Николай Германович</w:t>
      </w:r>
    </w:p>
    <w:p w14:paraId="363D95FF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B032D2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99AA4AA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Изотопный H-D обмен на металлсодержащих катализаторах</w:t>
      </w:r>
    </w:p>
    <w:p w14:paraId="4CABE9B2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Изотопный H-D обмен в гидридах переходных металлов и интерметаллидов</w:t>
      </w:r>
    </w:p>
    <w:p w14:paraId="7A3126A1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Каталитические свойства гидридов переходных металлов и интерметаллидов</w:t>
      </w:r>
    </w:p>
    <w:p w14:paraId="4AA3EDF1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состава и структуры поверхности на абсорбцию-десорбцию водорода металлами и 33 интерметаллидами</w:t>
      </w:r>
    </w:p>
    <w:p w14:paraId="0DEC0F58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Физико-химические свойства интерметаллических соединений титана с никелем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титана с медью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их гидридов</w:t>
      </w:r>
    </w:p>
    <w:p w14:paraId="34155FD0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Система титан-никель</w:t>
      </w:r>
    </w:p>
    <w:p w14:paraId="330974EC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Система титан-никель-водород</w:t>
      </w:r>
    </w:p>
    <w:p w14:paraId="0CD74AB8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Система титан-медь</w:t>
      </w:r>
    </w:p>
    <w:p w14:paraId="3A5A252C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</w:t>
      </w:r>
    </w:p>
    <w:p w14:paraId="2F50E8E5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Приготовление катализаторов</w:t>
      </w:r>
    </w:p>
    <w:p w14:paraId="4E035FD9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Исследование физико-химических свойств катализаторов</w:t>
      </w:r>
    </w:p>
    <w:p w14:paraId="7280ECAF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П.2.1. Определение удельной поверхности гидридов</w:t>
      </w:r>
    </w:p>
    <w:p w14:paraId="5704E225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Определение содержания водорода в гидридах</w:t>
      </w:r>
    </w:p>
    <w:p w14:paraId="716486EC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П.2.3. Рентгенофазовый анализ</w:t>
      </w:r>
    </w:p>
    <w:p w14:paraId="3898F1A3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Исследование поверхности методом рентгеноэлектронной спектроскопии</w:t>
      </w:r>
    </w:p>
    <w:p w14:paraId="5E7AD540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Методика исследования гетерофазного H-D обмена в гидридах интерметалгшдов</w:t>
      </w:r>
    </w:p>
    <w:p w14:paraId="2953ECB1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Методика проведения каталитических опытов</w:t>
      </w:r>
    </w:p>
    <w:p w14:paraId="13AC001F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П.5. Анализ продуктов реакции</w:t>
      </w:r>
    </w:p>
    <w:p w14:paraId="488D531E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П.5.Х. Метод газожцдкостной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хроматографии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64 П.5.2. Масс-спектрометрическое определение изотопного состава водорода</w:t>
      </w:r>
    </w:p>
    <w:p w14:paraId="70BA8607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П.6. Исходные вещества</w:t>
      </w:r>
    </w:p>
    <w:p w14:paraId="3EB4BC78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РЕЗУЛЬТАТЫ И ИХ ОБСУЖДЕНИЕ Ш.1. Исследование состава и структуры поверхности гидридов интерметаллидов методом рентгеноэлектронной спектроскопии</w:t>
      </w:r>
    </w:p>
    <w:p w14:paraId="36AF203C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Ш.1.1* Рентгеноэлектронное исследование поверхности интерметаллидов Zr-Hi и гидрида 2rXiH2g</w:t>
      </w:r>
    </w:p>
    <w:p w14:paraId="77747310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Рентгеноэлектронное исследование поверхности гидрида</w:t>
      </w:r>
    </w:p>
    <w:p w14:paraId="496F21C6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Ш.1.3. Рентгеноэлектронное исследование поверхности интерметаллида ЙгСо и гидрида ZrCoH</w:t>
      </w:r>
    </w:p>
    <w:p w14:paraId="476F9799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Ш.1.4. Рентгеноэлектронное исследование поверхности гидрида UjCoV^g</w:t>
      </w:r>
    </w:p>
    <w:p w14:paraId="1F17AD4A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Ш.1.5. Рентгеноэлектронное исследование окисления интерметаллида ЩСо</w:t>
      </w:r>
    </w:p>
    <w:p w14:paraId="6A5FA827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Ш.1.6. Рентгеноэлектронное исследование поверхности гидрида TiCuHu</w:t>
      </w:r>
    </w:p>
    <w:p w14:paraId="72C2C9D0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Ш.1.7. Механизм формирования поверхности в процессе окислительно-восстановительной обработки интерметаллидов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Ti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2г и Hj и соответствующих им щцридов</w:t>
      </w:r>
    </w:p>
    <w:p w14:paraId="35C5351D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 Исследование гетерофазного H-D обмена водорода кристаллической решетки гидридов интерметалли-дов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Ti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 дейтерием газовой</w:t>
      </w:r>
    </w:p>
    <w:p w14:paraId="69935972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Исследование гетерофазного H-D обмена в системе £rMi - Н</w:t>
      </w:r>
    </w:p>
    <w:p w14:paraId="54DB684B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Исследование влияния окислит ельно-восстановитальной обработки на кинетику гетерофазного</w:t>
      </w:r>
    </w:p>
    <w:p w14:paraId="003CE515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H-D обмена в гидриде 2rMiH2g.</w:t>
      </w:r>
    </w:p>
    <w:p w14:paraId="3B2D1652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Ш.2.3. Исследование гетерофазного H-D обмена в гидридах 2гСоНгд и HjCoH^g</w:t>
      </w:r>
    </w:p>
    <w:p w14:paraId="4BBE0A67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Ш.2.4. Исследование гетерофазного H-D обмена в гидридах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Ш(</w:t>
      </w:r>
      <w:proofErr w:type="gramEnd"/>
      <w:r>
        <w:rPr>
          <w:rFonts w:ascii="Arial" w:hAnsi="Arial" w:cs="Arial"/>
          <w:color w:val="333333"/>
          <w:sz w:val="21"/>
          <w:szCs w:val="21"/>
        </w:rPr>
        <w:t>25 % Macc.)Hg^g и TiCuHu 107 Ш.З. Превращения гексена-I на гидридах сплавов на основе титана</w:t>
      </w:r>
    </w:p>
    <w:p w14:paraId="54A1E5A3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Превращения гексена-I на гидриде сплава</w:t>
      </w:r>
    </w:p>
    <w:p w14:paraId="61F37E59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TiNi (25 % масс.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)HQ</w:t>
      </w:r>
      <w:proofErr w:type="gramEnd"/>
      <w:r>
        <w:rPr>
          <w:rFonts w:ascii="Arial" w:hAnsi="Arial" w:cs="Arial"/>
          <w:color w:val="333333"/>
          <w:sz w:val="21"/>
          <w:szCs w:val="21"/>
        </w:rPr>
        <w:t>&gt;8 . Ill</w:t>
      </w:r>
    </w:p>
    <w:p w14:paraId="5542F7E5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Ш.З.2. Превращения гексена-I на гидриде сплава</w:t>
      </w:r>
    </w:p>
    <w:p w14:paraId="052CE4B0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TiCu(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33 % масс.)Н1&gt;</w:t>
      </w:r>
    </w:p>
    <w:p w14:paraId="264DD4E8" w14:textId="77777777" w:rsidR="00625A70" w:rsidRDefault="00625A70" w:rsidP="00625A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Ш.3.3. Превращения гексена-I на гидриде интерметаллида TiCuHL</w:t>
      </w:r>
    </w:p>
    <w:p w14:paraId="713AD9BE" w14:textId="03B9D5AA" w:rsidR="00BA5E4F" w:rsidRPr="00625A70" w:rsidRDefault="00BA5E4F" w:rsidP="00625A70"/>
    <w:sectPr w:rsidR="00BA5E4F" w:rsidRPr="00625A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43A5" w14:textId="77777777" w:rsidR="00110D43" w:rsidRDefault="00110D43">
      <w:pPr>
        <w:spacing w:after="0" w:line="240" w:lineRule="auto"/>
      </w:pPr>
      <w:r>
        <w:separator/>
      </w:r>
    </w:p>
  </w:endnote>
  <w:endnote w:type="continuationSeparator" w:id="0">
    <w:p w14:paraId="0D8EF3B4" w14:textId="77777777" w:rsidR="00110D43" w:rsidRDefault="0011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489D" w14:textId="77777777" w:rsidR="00110D43" w:rsidRDefault="00110D43">
      <w:pPr>
        <w:spacing w:after="0" w:line="240" w:lineRule="auto"/>
      </w:pPr>
      <w:r>
        <w:separator/>
      </w:r>
    </w:p>
  </w:footnote>
  <w:footnote w:type="continuationSeparator" w:id="0">
    <w:p w14:paraId="76E9265F" w14:textId="77777777" w:rsidR="00110D43" w:rsidRDefault="0011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D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D43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151616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9511</cp:revision>
  <dcterms:created xsi:type="dcterms:W3CDTF">2024-06-20T08:51:00Z</dcterms:created>
  <dcterms:modified xsi:type="dcterms:W3CDTF">2025-02-27T16:41:00Z</dcterms:modified>
  <cp:category/>
</cp:coreProperties>
</file>