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4BE5" w14:textId="77777777" w:rsidR="00C73A67" w:rsidRDefault="00C73A67" w:rsidP="00C73A67">
      <w:pPr>
        <w:pStyle w:val="210"/>
        <w:shd w:val="clear" w:color="auto" w:fill="auto"/>
        <w:spacing w:after="267" w:line="280" w:lineRule="exact"/>
        <w:ind w:left="620"/>
      </w:pPr>
      <w:r>
        <w:rPr>
          <w:rStyle w:val="21"/>
          <w:color w:val="000000"/>
        </w:rPr>
        <w:t>Ставропольский государственный университет</w:t>
      </w:r>
    </w:p>
    <w:p w14:paraId="2FAD883A" w14:textId="77777777" w:rsidR="00C73A67" w:rsidRDefault="00C73A67" w:rsidP="00C73A67">
      <w:pPr>
        <w:pStyle w:val="210"/>
        <w:shd w:val="clear" w:color="auto" w:fill="auto"/>
        <w:spacing w:after="1172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2F4FF29C" w14:textId="77777777" w:rsidR="00C73A67" w:rsidRDefault="00C73A67" w:rsidP="00C73A67">
      <w:pPr>
        <w:pStyle w:val="210"/>
        <w:shd w:val="clear" w:color="auto" w:fill="auto"/>
        <w:spacing w:after="1132" w:line="280" w:lineRule="exact"/>
        <w:ind w:left="620"/>
      </w:pPr>
      <w:r>
        <w:rPr>
          <w:rStyle w:val="21"/>
          <w:color w:val="000000"/>
        </w:rPr>
        <w:t>ХОТЧЕНКОВА ЕВГЕНИЯ АЛЕКСЕЕВНА</w:t>
      </w:r>
    </w:p>
    <w:p w14:paraId="291B26D6" w14:textId="77777777" w:rsidR="00C73A67" w:rsidRDefault="00C73A67" w:rsidP="00C73A67">
      <w:pPr>
        <w:pStyle w:val="210"/>
        <w:shd w:val="clear" w:color="auto" w:fill="auto"/>
        <w:spacing w:after="1327" w:line="480" w:lineRule="exact"/>
        <w:ind w:left="60"/>
      </w:pPr>
      <w:r>
        <w:rPr>
          <w:rStyle w:val="21"/>
          <w:color w:val="000000"/>
        </w:rPr>
        <w:t>РАЗВИТИЕ ЛОГИЧЕСКОГО МЫШЛЕНИЯ ШКОЛЬНИКОВ</w:t>
      </w:r>
      <w:r>
        <w:rPr>
          <w:rStyle w:val="21"/>
          <w:color w:val="000000"/>
        </w:rPr>
        <w:br/>
        <w:t>СРЕДСТВАМИ УЧЕБНОГО ПРЕДМЕТА «МАТЕМАТИКА»</w:t>
      </w:r>
    </w:p>
    <w:p w14:paraId="11ADA341" w14:textId="77777777" w:rsidR="00C73A67" w:rsidRDefault="00C73A67" w:rsidP="00C73A67">
      <w:pPr>
        <w:pStyle w:val="210"/>
        <w:shd w:val="clear" w:color="auto" w:fill="auto"/>
        <w:spacing w:after="600" w:line="322" w:lineRule="exact"/>
        <w:ind w:left="520"/>
        <w:jc w:val="left"/>
      </w:pPr>
      <w:r>
        <w:rPr>
          <w:rStyle w:val="21"/>
          <w:color w:val="000000"/>
        </w:rPr>
        <w:t>Специальность 13.00.01 - общая педагогика, история педагогики и образования</w:t>
      </w:r>
    </w:p>
    <w:p w14:paraId="4D5CC157" w14:textId="77777777" w:rsidR="00C73A67" w:rsidRDefault="00C73A67" w:rsidP="00C73A67">
      <w:pPr>
        <w:pStyle w:val="210"/>
        <w:shd w:val="clear" w:color="auto" w:fill="auto"/>
        <w:spacing w:after="1200" w:line="322" w:lineRule="exact"/>
        <w:ind w:left="6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7A720071" w14:textId="2B646D63" w:rsidR="00C73A67" w:rsidRDefault="00C73A67" w:rsidP="00C73A67">
      <w:pPr>
        <w:pStyle w:val="210"/>
        <w:shd w:val="clear" w:color="auto" w:fill="auto"/>
        <w:spacing w:after="4173" w:line="322" w:lineRule="exact"/>
        <w:jc w:val="right"/>
      </w:pPr>
      <w:r>
        <w:rPr>
          <w:noProof/>
        </w:rPr>
        <mc:AlternateContent>
          <mc:Choice Requires="wps">
            <w:drawing>
              <wp:anchor distT="0" distB="126365" distL="63500" distR="1417320" simplePos="0" relativeHeight="251659264" behindDoc="1" locked="0" layoutInCell="1" allowOverlap="1" wp14:anchorId="62ED17D0" wp14:editId="1DB45D1A">
                <wp:simplePos x="0" y="0"/>
                <wp:positionH relativeFrom="margin">
                  <wp:posOffset>-125095</wp:posOffset>
                </wp:positionH>
                <wp:positionV relativeFrom="paragraph">
                  <wp:posOffset>-78105</wp:posOffset>
                </wp:positionV>
                <wp:extent cx="1807210" cy="177800"/>
                <wp:effectExtent l="0" t="0" r="0" b="3175"/>
                <wp:wrapSquare wrapText="right"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33D14" w14:textId="77777777" w:rsidR="00C73A67" w:rsidRDefault="00C73A67" w:rsidP="00C73A67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Научный 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D17D0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left:0;text-align:left;margin-left:-9.85pt;margin-top:-6.15pt;width:142.3pt;height:14pt;z-index:-251657216;visibility:visible;mso-wrap-style:square;mso-width-percent:0;mso-height-percent:0;mso-wrap-distance-left:5pt;mso-wrap-distance-top:0;mso-wrap-distance-right:111.6pt;mso-wrap-distance-bottom: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" filled="f" stroked="f">
                <v:textbox style="mso-fit-shape-to-text:t" inset="0,0,0,0">
                  <w:txbxContent>
                    <w:p w14:paraId="62533D14" w14:textId="77777777" w:rsidR="00C73A67" w:rsidRDefault="00C73A67" w:rsidP="00C73A67">
                      <w:pPr>
                        <w:pStyle w:val="21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Научный руководитель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 xml:space="preserve">- доктор педагогических наук, </w:t>
      </w:r>
      <w:proofErr w:type="spellStart"/>
      <w:r>
        <w:rPr>
          <w:rStyle w:val="21"/>
          <w:color w:val="000000"/>
        </w:rPr>
        <w:t>Кучугурова</w:t>
      </w:r>
      <w:proofErr w:type="spellEnd"/>
      <w:r>
        <w:rPr>
          <w:rStyle w:val="21"/>
          <w:color w:val="000000"/>
        </w:rPr>
        <w:t xml:space="preserve"> Н.Д.</w:t>
      </w:r>
    </w:p>
    <w:p w14:paraId="0287E717" w14:textId="77777777" w:rsidR="00C73A67" w:rsidRDefault="00C73A67" w:rsidP="00C73A67">
      <w:pPr>
        <w:pStyle w:val="210"/>
        <w:shd w:val="clear" w:color="auto" w:fill="auto"/>
        <w:spacing w:after="0" w:line="280" w:lineRule="exact"/>
        <w:ind w:left="60"/>
        <w:sectPr w:rsidR="00C73A67">
          <w:headerReference w:type="even" r:id="rId7"/>
          <w:headerReference w:type="default" r:id="rId8"/>
          <w:pgSz w:w="11900" w:h="16840"/>
          <w:pgMar w:top="1162" w:right="893" w:bottom="1162" w:left="2352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г. Ставрополь - 2006</w:t>
      </w:r>
    </w:p>
    <w:p w14:paraId="32B91088" w14:textId="77777777" w:rsidR="00C73A67" w:rsidRDefault="00C73A67" w:rsidP="00C73A67">
      <w:pPr>
        <w:pStyle w:val="210"/>
        <w:shd w:val="clear" w:color="auto" w:fill="auto"/>
        <w:spacing w:after="772" w:line="280" w:lineRule="exact"/>
      </w:pPr>
      <w:r>
        <w:rPr>
          <w:rStyle w:val="21"/>
          <w:color w:val="000000"/>
        </w:rPr>
        <w:lastRenderedPageBreak/>
        <w:t>ОГЛАВЛЕНИЕ</w:t>
      </w:r>
    </w:p>
    <w:p w14:paraId="00BC0D93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>3</w:t>
      </w:r>
    </w:p>
    <w:p w14:paraId="4961748D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  <w:jc w:val="left"/>
      </w:pPr>
      <w:r>
        <w:rPr>
          <w:rStyle w:val="af0"/>
          <w:color w:val="000000"/>
        </w:rPr>
        <w:t>ГЛАВА 1. ПСИХОЛОГО-ПЕДАГОГИЧЕСКИЕ ОСНОВЫ РАЗВИТИЯ ЛОГИ</w:t>
      </w:r>
      <w:r>
        <w:rPr>
          <w:rStyle w:val="af0"/>
          <w:color w:val="000000"/>
        </w:rPr>
        <w:softHyphen/>
        <w:t>ЧЕСКОГО МЫШЛЕНИЯ УЧАЩИХСЯ-ПОДРОСТКОВ</w:t>
      </w:r>
      <w:r>
        <w:rPr>
          <w:rStyle w:val="af0"/>
          <w:color w:val="000000"/>
        </w:rPr>
        <w:tab/>
        <w:t>10</w:t>
      </w:r>
    </w:p>
    <w:p w14:paraId="3AC12F3F" w14:textId="77777777" w:rsidR="00C73A67" w:rsidRDefault="00C73A67" w:rsidP="00C73A67">
      <w:pPr>
        <w:pStyle w:val="af1"/>
        <w:numPr>
          <w:ilvl w:val="0"/>
          <w:numId w:val="5"/>
        </w:numPr>
        <w:shd w:val="clear" w:color="auto" w:fill="auto"/>
        <w:tabs>
          <w:tab w:val="left" w:pos="1330"/>
        </w:tabs>
        <w:spacing w:before="0" w:line="480" w:lineRule="exact"/>
        <w:ind w:left="760"/>
      </w:pPr>
      <w:r>
        <w:rPr>
          <w:rStyle w:val="af0"/>
          <w:color w:val="000000"/>
        </w:rPr>
        <w:t>Педагогический аспект развития логического мышления учащихся-</w:t>
      </w:r>
    </w:p>
    <w:p w14:paraId="203E6A04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  <w:ind w:left="1220"/>
      </w:pPr>
      <w:r>
        <w:rPr>
          <w:rStyle w:val="af0"/>
          <w:color w:val="000000"/>
        </w:rPr>
        <w:t>подростков</w:t>
      </w:r>
      <w:r>
        <w:rPr>
          <w:rStyle w:val="af0"/>
          <w:color w:val="000000"/>
        </w:rPr>
        <w:tab/>
        <w:t>10</w:t>
      </w:r>
    </w:p>
    <w:p w14:paraId="1575E509" w14:textId="77777777" w:rsidR="00C73A67" w:rsidRDefault="00C73A67" w:rsidP="00C73A67">
      <w:pPr>
        <w:pStyle w:val="af1"/>
        <w:numPr>
          <w:ilvl w:val="0"/>
          <w:numId w:val="5"/>
        </w:numPr>
        <w:shd w:val="clear" w:color="auto" w:fill="auto"/>
        <w:tabs>
          <w:tab w:val="left" w:pos="1330"/>
          <w:tab w:val="right" w:leader="dot" w:pos="9691"/>
        </w:tabs>
        <w:spacing w:before="0" w:line="480" w:lineRule="exact"/>
        <w:ind w:left="1220" w:hanging="460"/>
        <w:jc w:val="left"/>
      </w:pPr>
      <w:r>
        <w:rPr>
          <w:rStyle w:val="af0"/>
          <w:color w:val="000000"/>
        </w:rPr>
        <w:t>Развитие логического мышления школьников при обучении матема</w:t>
      </w:r>
      <w:r>
        <w:rPr>
          <w:rStyle w:val="af0"/>
          <w:color w:val="000000"/>
        </w:rPr>
        <w:softHyphen/>
        <w:t xml:space="preserve">тике </w:t>
      </w:r>
      <w:r>
        <w:rPr>
          <w:rStyle w:val="af0"/>
          <w:color w:val="000000"/>
        </w:rPr>
        <w:tab/>
        <w:t>21</w:t>
      </w:r>
    </w:p>
    <w:p w14:paraId="66E04BFB" w14:textId="77777777" w:rsidR="00C73A67" w:rsidRDefault="00C73A67" w:rsidP="00C73A67">
      <w:pPr>
        <w:pStyle w:val="af1"/>
        <w:numPr>
          <w:ilvl w:val="0"/>
          <w:numId w:val="5"/>
        </w:numPr>
        <w:shd w:val="clear" w:color="auto" w:fill="auto"/>
        <w:tabs>
          <w:tab w:val="left" w:pos="1330"/>
        </w:tabs>
        <w:spacing w:before="0" w:line="480" w:lineRule="exact"/>
        <w:ind w:left="760"/>
      </w:pPr>
      <w:r>
        <w:rPr>
          <w:rStyle w:val="af0"/>
          <w:color w:val="000000"/>
        </w:rPr>
        <w:t>Дидактические основы развития приемов логического мышления</w:t>
      </w:r>
    </w:p>
    <w:p w14:paraId="45CFC17D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  <w:ind w:left="1220"/>
      </w:pPr>
      <w:r>
        <w:rPr>
          <w:rStyle w:val="af0"/>
          <w:color w:val="000000"/>
        </w:rPr>
        <w:t>учащихся-подростков</w:t>
      </w:r>
      <w:r>
        <w:rPr>
          <w:rStyle w:val="af0"/>
          <w:color w:val="000000"/>
        </w:rPr>
        <w:tab/>
        <w:t>31</w:t>
      </w:r>
    </w:p>
    <w:p w14:paraId="4E3EA210" w14:textId="77777777" w:rsidR="00C73A67" w:rsidRDefault="00C73A67" w:rsidP="00C73A67">
      <w:pPr>
        <w:pStyle w:val="af1"/>
        <w:numPr>
          <w:ilvl w:val="0"/>
          <w:numId w:val="5"/>
        </w:numPr>
        <w:shd w:val="clear" w:color="auto" w:fill="auto"/>
        <w:tabs>
          <w:tab w:val="left" w:pos="1330"/>
        </w:tabs>
        <w:spacing w:before="0" w:line="480" w:lineRule="exact"/>
        <w:ind w:left="760"/>
      </w:pPr>
      <w:r>
        <w:rPr>
          <w:rStyle w:val="af0"/>
          <w:color w:val="000000"/>
        </w:rPr>
        <w:t>Дидактические условия развития логического мышления учащихся-</w:t>
      </w:r>
    </w:p>
    <w:p w14:paraId="53DC2EDB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  <w:ind w:left="1220"/>
      </w:pPr>
      <w:r>
        <w:rPr>
          <w:rStyle w:val="af0"/>
          <w:color w:val="000000"/>
        </w:rPr>
        <w:t xml:space="preserve">подростков </w:t>
      </w:r>
      <w:r>
        <w:rPr>
          <w:rStyle w:val="af0"/>
          <w:color w:val="000000"/>
        </w:rPr>
        <w:tab/>
        <w:t>49</w:t>
      </w:r>
    </w:p>
    <w:p w14:paraId="40FE68BE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</w:pPr>
      <w:r>
        <w:rPr>
          <w:rStyle w:val="af0"/>
          <w:color w:val="000000"/>
        </w:rPr>
        <w:t>ВЫВОДЫ К ГЛАВЕ 1</w:t>
      </w:r>
      <w:r>
        <w:rPr>
          <w:rStyle w:val="af0"/>
          <w:color w:val="000000"/>
        </w:rPr>
        <w:tab/>
        <w:t>67</w:t>
      </w:r>
    </w:p>
    <w:p w14:paraId="7B050B0D" w14:textId="77777777" w:rsidR="00C73A67" w:rsidRDefault="00C73A67" w:rsidP="00C73A67">
      <w:pPr>
        <w:pStyle w:val="af1"/>
        <w:shd w:val="clear" w:color="auto" w:fill="auto"/>
        <w:tabs>
          <w:tab w:val="center" w:pos="8306"/>
        </w:tabs>
        <w:spacing w:before="0"/>
      </w:pPr>
      <w:r>
        <w:rPr>
          <w:rStyle w:val="af0"/>
          <w:color w:val="000000"/>
        </w:rPr>
        <w:t>ГЛАВА 2. ДИДАКТИЧЕСКИЕ УСЛОВИЯ ЭФФЕКТИВНОЙ</w:t>
      </w:r>
      <w:r>
        <w:rPr>
          <w:rStyle w:val="af0"/>
          <w:color w:val="000000"/>
        </w:rPr>
        <w:tab/>
        <w:t>РЕАЛИЗАЦИИ</w:t>
      </w:r>
    </w:p>
    <w:p w14:paraId="0B85DD40" w14:textId="77777777" w:rsidR="00C73A67" w:rsidRDefault="00C73A67" w:rsidP="00C73A67">
      <w:pPr>
        <w:pStyle w:val="af1"/>
        <w:shd w:val="clear" w:color="auto" w:fill="auto"/>
        <w:tabs>
          <w:tab w:val="center" w:pos="8306"/>
        </w:tabs>
        <w:spacing w:before="0"/>
      </w:pPr>
      <w:r>
        <w:rPr>
          <w:rStyle w:val="af0"/>
          <w:color w:val="000000"/>
        </w:rPr>
        <w:t>ПРОЦЕССА РАЗВИТИЯ ЛОГИЧЕСКОГО МЫШЛЕНИЯ</w:t>
      </w:r>
      <w:r>
        <w:rPr>
          <w:rStyle w:val="af0"/>
          <w:color w:val="000000"/>
        </w:rPr>
        <w:tab/>
        <w:t>УЧАЩИХСЯ-</w:t>
      </w:r>
    </w:p>
    <w:p w14:paraId="2985868A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</w:pPr>
      <w:r>
        <w:rPr>
          <w:rStyle w:val="af0"/>
          <w:color w:val="000000"/>
        </w:rPr>
        <w:t>МЛАДШИХ ПОДРОСТКОВ СРЕДСТВАМИ МАТЕМАТИКИ</w:t>
      </w:r>
      <w:r>
        <w:rPr>
          <w:rStyle w:val="af0"/>
          <w:color w:val="000000"/>
        </w:rPr>
        <w:tab/>
        <w:t>69</w:t>
      </w:r>
    </w:p>
    <w:p w14:paraId="02872F02" w14:textId="77777777" w:rsidR="00C73A67" w:rsidRDefault="00C73A67" w:rsidP="00C73A67">
      <w:pPr>
        <w:pStyle w:val="af1"/>
        <w:numPr>
          <w:ilvl w:val="0"/>
          <w:numId w:val="7"/>
        </w:numPr>
        <w:shd w:val="clear" w:color="auto" w:fill="auto"/>
        <w:tabs>
          <w:tab w:val="left" w:pos="1349"/>
          <w:tab w:val="right" w:leader="dot" w:pos="9691"/>
        </w:tabs>
        <w:spacing w:before="0" w:line="480" w:lineRule="exact"/>
        <w:ind w:left="1220" w:hanging="460"/>
        <w:jc w:val="left"/>
      </w:pPr>
      <w:r>
        <w:rPr>
          <w:rStyle w:val="af0"/>
          <w:color w:val="000000"/>
        </w:rPr>
        <w:t>Пути реализации комплекса дидактических условий развития логиче</w:t>
      </w:r>
      <w:r>
        <w:rPr>
          <w:rStyle w:val="af0"/>
          <w:color w:val="000000"/>
        </w:rPr>
        <w:softHyphen/>
        <w:t>ского мышления учащихся-младших подростков на практике</w:t>
      </w:r>
      <w:r>
        <w:rPr>
          <w:rStyle w:val="af0"/>
          <w:color w:val="000000"/>
        </w:rPr>
        <w:tab/>
        <w:t>69</w:t>
      </w:r>
    </w:p>
    <w:p w14:paraId="17230F29" w14:textId="77777777" w:rsidR="00C73A67" w:rsidRDefault="00C73A67" w:rsidP="00C73A67">
      <w:pPr>
        <w:pStyle w:val="af1"/>
        <w:numPr>
          <w:ilvl w:val="0"/>
          <w:numId w:val="7"/>
        </w:numPr>
        <w:shd w:val="clear" w:color="auto" w:fill="auto"/>
        <w:tabs>
          <w:tab w:val="left" w:pos="1354"/>
          <w:tab w:val="right" w:leader="dot" w:pos="9691"/>
        </w:tabs>
        <w:spacing w:before="0" w:line="480" w:lineRule="exact"/>
        <w:ind w:left="1220" w:hanging="460"/>
        <w:jc w:val="left"/>
      </w:pPr>
      <w:r>
        <w:rPr>
          <w:rStyle w:val="af0"/>
          <w:color w:val="000000"/>
        </w:rPr>
        <w:t>Система заданий для развития логического мышления средствами ма</w:t>
      </w:r>
      <w:r>
        <w:rPr>
          <w:rStyle w:val="af0"/>
          <w:color w:val="000000"/>
        </w:rPr>
        <w:softHyphen/>
        <w:t>тематики учащихся пятых классов</w:t>
      </w:r>
      <w:r>
        <w:rPr>
          <w:rStyle w:val="af0"/>
          <w:color w:val="000000"/>
        </w:rPr>
        <w:tab/>
        <w:t>103</w:t>
      </w:r>
    </w:p>
    <w:p w14:paraId="37094A8D" w14:textId="77777777" w:rsidR="00C73A67" w:rsidRDefault="00C73A67" w:rsidP="00C73A67">
      <w:pPr>
        <w:pStyle w:val="af1"/>
        <w:numPr>
          <w:ilvl w:val="0"/>
          <w:numId w:val="7"/>
        </w:numPr>
        <w:shd w:val="clear" w:color="auto" w:fill="auto"/>
        <w:tabs>
          <w:tab w:val="left" w:pos="1354"/>
        </w:tabs>
        <w:spacing w:before="0" w:line="480" w:lineRule="exact"/>
        <w:ind w:left="760"/>
      </w:pPr>
      <w:r>
        <w:rPr>
          <w:rStyle w:val="af0"/>
          <w:color w:val="000000"/>
        </w:rPr>
        <w:t>Изучение особенностей развития логического мышления у учащихся</w:t>
      </w:r>
    </w:p>
    <w:p w14:paraId="7A7DC59B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  <w:ind w:left="1220"/>
      </w:pPr>
      <w:r>
        <w:rPr>
          <w:rStyle w:val="af0"/>
          <w:color w:val="000000"/>
        </w:rPr>
        <w:t>пятых классов</w:t>
      </w:r>
      <w:r>
        <w:rPr>
          <w:rStyle w:val="af0"/>
          <w:color w:val="000000"/>
        </w:rPr>
        <w:tab/>
        <w:t>129</w:t>
      </w:r>
    </w:p>
    <w:p w14:paraId="4612C8F7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</w:pPr>
      <w:r>
        <w:rPr>
          <w:rStyle w:val="af0"/>
          <w:color w:val="000000"/>
        </w:rPr>
        <w:t>ВЫВОДЫ К ГЛАВЕ 2</w:t>
      </w:r>
      <w:r>
        <w:rPr>
          <w:rStyle w:val="af0"/>
          <w:color w:val="000000"/>
        </w:rPr>
        <w:tab/>
        <w:t>144</w:t>
      </w:r>
    </w:p>
    <w:p w14:paraId="59B476BC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</w:pPr>
      <w:r>
        <w:rPr>
          <w:rStyle w:val="af0"/>
          <w:color w:val="000000"/>
        </w:rPr>
        <w:t xml:space="preserve">ЗАКЛЮЧЕНИЕ </w:t>
      </w:r>
      <w:r>
        <w:rPr>
          <w:rStyle w:val="af0"/>
          <w:color w:val="000000"/>
        </w:rPr>
        <w:tab/>
        <w:t>146</w:t>
      </w:r>
    </w:p>
    <w:p w14:paraId="7B3BDD50" w14:textId="77777777" w:rsidR="00C73A67" w:rsidRDefault="00C73A67" w:rsidP="00C73A67">
      <w:pPr>
        <w:pStyle w:val="af1"/>
        <w:shd w:val="clear" w:color="auto" w:fill="auto"/>
        <w:tabs>
          <w:tab w:val="right" w:leader="dot" w:pos="9691"/>
        </w:tabs>
        <w:spacing w:before="0"/>
      </w:pPr>
      <w:r>
        <w:rPr>
          <w:rStyle w:val="af0"/>
          <w:color w:val="000000"/>
        </w:rPr>
        <w:t>СПИСОК ЛИТЕРАТУРЫ</w:t>
      </w:r>
      <w:r>
        <w:rPr>
          <w:rStyle w:val="af0"/>
          <w:color w:val="000000"/>
        </w:rPr>
        <w:tab/>
        <w:t>151</w:t>
      </w:r>
    </w:p>
    <w:p w14:paraId="2DD05E99" w14:textId="2BE0D09D" w:rsidR="006868C4" w:rsidRDefault="00C73A67" w:rsidP="00C73A67">
      <w:pPr>
        <w:rPr>
          <w:rStyle w:val="21"/>
          <w:color w:val="000000"/>
        </w:rPr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218440" distL="63500" distR="63500" simplePos="0" relativeHeight="251660288" behindDoc="1" locked="0" layoutInCell="1" allowOverlap="1" wp14:anchorId="3CB762BA" wp14:editId="3A64676A">
                <wp:simplePos x="0" y="0"/>
                <wp:positionH relativeFrom="margin">
                  <wp:posOffset>5925185</wp:posOffset>
                </wp:positionH>
                <wp:positionV relativeFrom="paragraph">
                  <wp:posOffset>-20320</wp:posOffset>
                </wp:positionV>
                <wp:extent cx="274320" cy="177800"/>
                <wp:effectExtent l="0" t="0" r="0" b="3810"/>
                <wp:wrapSquare wrapText="left"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B1B5B" w14:textId="77777777" w:rsidR="00C73A67" w:rsidRDefault="00C73A67" w:rsidP="00C73A67">
                            <w:pPr>
                              <w:pStyle w:val="21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62BA" id="Надпись 33" o:spid="_x0000_s1027" type="#_x0000_t202" style="position:absolute;margin-left:466.55pt;margin-top:-1.6pt;width:21.6pt;height:14pt;z-index:-251656192;visibility:visible;mso-wrap-style:square;mso-width-percent:0;mso-height-percent:0;mso-wrap-distance-left:5pt;mso-wrap-distance-top:0;mso-wrap-distance-right:5pt;mso-wrap-distance-bottom:1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" filled="f" stroked="f">
                <v:textbox style="mso-fit-shape-to-text:t" inset="0,0,0,0">
                  <w:txbxContent>
                    <w:p w14:paraId="2E5B1B5B" w14:textId="77777777" w:rsidR="00C73A67" w:rsidRDefault="00C73A67" w:rsidP="00C73A67">
                      <w:pPr>
                        <w:pStyle w:val="21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170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ПРИЛОЖЕНИЯ</w:t>
      </w:r>
      <w:r>
        <w:rPr>
          <w:rStyle w:val="21"/>
          <w:color w:val="000000"/>
        </w:rPr>
        <w:tab/>
      </w:r>
    </w:p>
    <w:p w14:paraId="6AAFD573" w14:textId="6F37FD7F" w:rsidR="00C73A67" w:rsidRDefault="00C73A67" w:rsidP="00C73A67">
      <w:pPr>
        <w:rPr>
          <w:rStyle w:val="21"/>
          <w:color w:val="000000"/>
        </w:rPr>
      </w:pPr>
    </w:p>
    <w:p w14:paraId="5204D192" w14:textId="43687E38" w:rsidR="00C73A67" w:rsidRDefault="00C73A67" w:rsidP="00C73A67">
      <w:pPr>
        <w:rPr>
          <w:rStyle w:val="21"/>
          <w:color w:val="000000"/>
        </w:rPr>
      </w:pPr>
    </w:p>
    <w:p w14:paraId="675E485A" w14:textId="77777777" w:rsidR="00C73A67" w:rsidRDefault="00C73A67" w:rsidP="00C73A67">
      <w:pPr>
        <w:pStyle w:val="30"/>
        <w:shd w:val="clear" w:color="auto" w:fill="auto"/>
        <w:spacing w:after="0" w:line="480" w:lineRule="exact"/>
      </w:pPr>
      <w:r>
        <w:rPr>
          <w:rStyle w:val="30pt"/>
          <w:b/>
          <w:bCs/>
          <w:color w:val="000000"/>
        </w:rPr>
        <w:lastRenderedPageBreak/>
        <w:t>ЗАКЛЮЧЕНИЕ</w:t>
      </w:r>
    </w:p>
    <w:p w14:paraId="270A983D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600"/>
        <w:jc w:val="both"/>
      </w:pPr>
      <w:r>
        <w:rPr>
          <w:rStyle w:val="21"/>
          <w:color w:val="000000"/>
        </w:rPr>
        <w:t>На современном этапе развития общества к личности предъявляются но</w:t>
      </w:r>
      <w:r>
        <w:rPr>
          <w:rStyle w:val="21"/>
          <w:color w:val="000000"/>
        </w:rPr>
        <w:softHyphen/>
        <w:t>вые требования, включающие умение осуществлять оперативное решение возникающих проблем, связанных с анализом разнообразной информации, что требует высокого уровня развития логического мышления.</w:t>
      </w:r>
    </w:p>
    <w:p w14:paraId="5C7F1315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Анализ психолого-педагогических исследований, результатов практиче</w:t>
      </w:r>
      <w:r>
        <w:rPr>
          <w:rStyle w:val="21"/>
          <w:color w:val="000000"/>
        </w:rPr>
        <w:softHyphen/>
        <w:t>ской деятельности общеобразовательных учреждений показал наличие проти</w:t>
      </w:r>
      <w:r>
        <w:rPr>
          <w:rStyle w:val="21"/>
          <w:color w:val="000000"/>
        </w:rPr>
        <w:softHyphen/>
        <w:t>воречий между возникающими требованиями к обязательным результатам обучения и развитием логического мышления учащихся, между большим объ</w:t>
      </w:r>
      <w:r>
        <w:rPr>
          <w:rStyle w:val="21"/>
          <w:color w:val="000000"/>
        </w:rPr>
        <w:softHyphen/>
        <w:t>емом информации, предлагаемым учащемуся и неумением оперативно произ</w:t>
      </w:r>
      <w:r>
        <w:rPr>
          <w:rStyle w:val="21"/>
          <w:color w:val="000000"/>
        </w:rPr>
        <w:softHyphen/>
        <w:t>водить ее анализ, выделять главное, сопоставлять данные. Это еще раз обос</w:t>
      </w:r>
      <w:r>
        <w:rPr>
          <w:rStyle w:val="21"/>
          <w:color w:val="000000"/>
        </w:rPr>
        <w:softHyphen/>
        <w:t>новывает актуальность проблемы развития логического мышления в процессе обучения в массовой школе. Поэтому основным результатом нашего исследо</w:t>
      </w:r>
      <w:r>
        <w:rPr>
          <w:rStyle w:val="21"/>
          <w:color w:val="000000"/>
        </w:rPr>
        <w:softHyphen/>
        <w:t>вания должен был стать комплекс дидактических условий, применение кото</w:t>
      </w:r>
      <w:r>
        <w:rPr>
          <w:rStyle w:val="21"/>
          <w:color w:val="000000"/>
        </w:rPr>
        <w:softHyphen/>
        <w:t>рого обеспечило бы развитие логического мышления учащихся пятого класса.</w:t>
      </w:r>
    </w:p>
    <w:p w14:paraId="120BEBF1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Мыслительная деятельность человека осуществляется как процесс взаи</w:t>
      </w:r>
      <w:r>
        <w:rPr>
          <w:rStyle w:val="21"/>
          <w:color w:val="000000"/>
        </w:rPr>
        <w:softHyphen/>
        <w:t>мосвязанных особых мыслительных операций, наиболее значимыми из кото</w:t>
      </w:r>
      <w:r>
        <w:rPr>
          <w:rStyle w:val="21"/>
          <w:color w:val="000000"/>
        </w:rPr>
        <w:softHyphen/>
        <w:t>рых для младших подростков являются анализ и синтез, абстрагирование, сравнение, классификация, обобщение. Процесс развития логического мыш</w:t>
      </w:r>
      <w:r>
        <w:rPr>
          <w:rStyle w:val="21"/>
          <w:color w:val="000000"/>
        </w:rPr>
        <w:softHyphen/>
        <w:t>ления учащихся рассматривался в нашем исследовании как процесс овладения необходимыми мыслительными операциями для осуществления успешной учебной деятельности, усвоению необходимой системы математических зна</w:t>
      </w:r>
      <w:r>
        <w:rPr>
          <w:rStyle w:val="21"/>
          <w:color w:val="000000"/>
        </w:rPr>
        <w:softHyphen/>
        <w:t>ний.</w:t>
      </w:r>
    </w:p>
    <w:p w14:paraId="6E6731D3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>Для развития логического мышления школьников пятого класса при обучении математике был разработан комплекс дидактических условий, включающий в себя как теоретически обоснованную систему принципов, тре</w:t>
      </w:r>
      <w:r>
        <w:rPr>
          <w:rStyle w:val="21"/>
          <w:color w:val="000000"/>
        </w:rPr>
        <w:softHyphen/>
        <w:t>бований, критериев, так и систему заданий, отвечающей определенным требо</w:t>
      </w:r>
      <w:r>
        <w:rPr>
          <w:rStyle w:val="21"/>
          <w:color w:val="000000"/>
        </w:rPr>
        <w:softHyphen/>
        <w:t>ваниям.</w:t>
      </w:r>
    </w:p>
    <w:p w14:paraId="07EF4B1D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71"/>
        </w:tabs>
        <w:spacing w:before="0" w:after="0" w:line="480" w:lineRule="exact"/>
        <w:ind w:firstLine="280"/>
        <w:jc w:val="left"/>
      </w:pPr>
      <w:r>
        <w:rPr>
          <w:rStyle w:val="21"/>
          <w:color w:val="000000"/>
        </w:rPr>
        <w:t>Каждый урок должен начинаться с решения заданий, направленных на ак</w:t>
      </w:r>
      <w:r>
        <w:rPr>
          <w:rStyle w:val="21"/>
          <w:color w:val="000000"/>
        </w:rPr>
        <w:softHyphen/>
        <w:t>тивизацию внимания, памяти, воображения (в традиционной парадигме - это актуализация знаний, умений или навыков).</w:t>
      </w:r>
    </w:p>
    <w:p w14:paraId="02215AE6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70"/>
        </w:tabs>
        <w:spacing w:before="0" w:after="0" w:line="480" w:lineRule="exact"/>
        <w:ind w:firstLine="260"/>
        <w:jc w:val="both"/>
      </w:pPr>
      <w:r>
        <w:rPr>
          <w:rStyle w:val="21"/>
          <w:color w:val="000000"/>
        </w:rPr>
        <w:t>Актуализацию конкретного мыслительного приема необходимо связывать с математическим объектом (задача, числовой ряд, схема-граф и т.п.).</w:t>
      </w:r>
    </w:p>
    <w:p w14:paraId="54A8E858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70"/>
        </w:tabs>
        <w:spacing w:before="0" w:after="0" w:line="480" w:lineRule="exact"/>
        <w:ind w:firstLine="260"/>
        <w:jc w:val="both"/>
      </w:pPr>
      <w:r>
        <w:rPr>
          <w:rStyle w:val="21"/>
          <w:color w:val="000000"/>
        </w:rPr>
        <w:t xml:space="preserve">Абстрагирование от конкретного содержания математической задачи должно предваряться решением ряда заданий с опорой на </w:t>
      </w:r>
      <w:proofErr w:type="spellStart"/>
      <w:r>
        <w:rPr>
          <w:rStyle w:val="21"/>
          <w:color w:val="000000"/>
        </w:rPr>
        <w:t>наглядно</w:t>
      </w:r>
      <w:r>
        <w:rPr>
          <w:rStyle w:val="21"/>
          <w:color w:val="000000"/>
        </w:rPr>
        <w:softHyphen/>
        <w:t>действенное</w:t>
      </w:r>
      <w:proofErr w:type="spellEnd"/>
      <w:r>
        <w:rPr>
          <w:rStyle w:val="21"/>
          <w:color w:val="000000"/>
        </w:rPr>
        <w:t xml:space="preserve"> и наглядно-образное мышление.</w:t>
      </w:r>
    </w:p>
    <w:p w14:paraId="6EE65A0D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82"/>
        </w:tabs>
        <w:spacing w:before="0" w:after="0" w:line="480" w:lineRule="exact"/>
        <w:ind w:firstLine="260"/>
        <w:jc w:val="both"/>
      </w:pPr>
      <w:r>
        <w:rPr>
          <w:rStyle w:val="21"/>
          <w:color w:val="000000"/>
        </w:rPr>
        <w:t>Развитие мыслительных приемов должно осуществляться в комплексе.</w:t>
      </w:r>
    </w:p>
    <w:p w14:paraId="16198CA7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70"/>
        </w:tabs>
        <w:spacing w:before="0" w:after="0" w:line="480" w:lineRule="exact"/>
        <w:ind w:firstLine="260"/>
        <w:jc w:val="both"/>
      </w:pPr>
      <w:r>
        <w:rPr>
          <w:rStyle w:val="21"/>
          <w:color w:val="000000"/>
        </w:rPr>
        <w:t>Развитие рефлексии является одним из определяющих факторов успешной адаптации пятиклассников к новым условиям обучения.</w:t>
      </w:r>
    </w:p>
    <w:p w14:paraId="6D3593BE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70"/>
        </w:tabs>
        <w:spacing w:before="0" w:after="0" w:line="480" w:lineRule="exact"/>
        <w:ind w:firstLine="260"/>
        <w:jc w:val="both"/>
      </w:pPr>
      <w:r>
        <w:rPr>
          <w:rStyle w:val="21"/>
          <w:color w:val="000000"/>
        </w:rPr>
        <w:t>Специальная система математических задач - одно из условий процесса обучения школьников приемам логического мышления.</w:t>
      </w:r>
    </w:p>
    <w:p w14:paraId="3B71DF41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70"/>
        </w:tabs>
        <w:spacing w:before="0" w:after="0" w:line="480" w:lineRule="exact"/>
        <w:ind w:firstLine="260"/>
        <w:jc w:val="both"/>
      </w:pPr>
      <w:r>
        <w:rPr>
          <w:rStyle w:val="21"/>
          <w:color w:val="000000"/>
        </w:rPr>
        <w:t>Вместе с обеспечением единства мотивационного, содержательного и опе</w:t>
      </w:r>
      <w:r>
        <w:rPr>
          <w:rStyle w:val="21"/>
          <w:color w:val="000000"/>
        </w:rPr>
        <w:softHyphen/>
        <w:t>рационного компонентов обучения, следует уделять внимание развитию инте</w:t>
      </w:r>
      <w:r>
        <w:rPr>
          <w:rStyle w:val="21"/>
          <w:color w:val="000000"/>
        </w:rPr>
        <w:softHyphen/>
        <w:t>реса к предмету как наиболее важному мотиву в мотивационной сфере учаще</w:t>
      </w:r>
      <w:r>
        <w:rPr>
          <w:rStyle w:val="21"/>
          <w:color w:val="000000"/>
        </w:rPr>
        <w:softHyphen/>
        <w:t>гося.</w:t>
      </w:r>
    </w:p>
    <w:p w14:paraId="1A8E8493" w14:textId="77777777" w:rsidR="00C73A67" w:rsidRDefault="00C73A67" w:rsidP="00C73A67">
      <w:pPr>
        <w:pStyle w:val="210"/>
        <w:numPr>
          <w:ilvl w:val="0"/>
          <w:numId w:val="25"/>
        </w:numPr>
        <w:shd w:val="clear" w:color="auto" w:fill="auto"/>
        <w:tabs>
          <w:tab w:val="left" w:pos="570"/>
        </w:tabs>
        <w:spacing w:before="0" w:after="0" w:line="480" w:lineRule="exact"/>
        <w:ind w:firstLine="260"/>
        <w:jc w:val="both"/>
      </w:pPr>
      <w:r>
        <w:rPr>
          <w:rStyle w:val="21"/>
          <w:color w:val="000000"/>
        </w:rPr>
        <w:t>В процессе обучения должен соблюдаться принцип вариативности разви</w:t>
      </w:r>
      <w:r>
        <w:rPr>
          <w:rStyle w:val="21"/>
          <w:color w:val="000000"/>
        </w:rPr>
        <w:softHyphen/>
        <w:t>тия логического мышления, осуществляться построение индивидуальной тра</w:t>
      </w:r>
      <w:r>
        <w:rPr>
          <w:rStyle w:val="21"/>
          <w:color w:val="000000"/>
        </w:rPr>
        <w:softHyphen/>
        <w:t>ектории развития.</w:t>
      </w:r>
    </w:p>
    <w:p w14:paraId="6880CB93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500"/>
        <w:jc w:val="both"/>
      </w:pPr>
      <w:r>
        <w:rPr>
          <w:rStyle w:val="21"/>
          <w:color w:val="000000"/>
        </w:rPr>
        <w:t xml:space="preserve">Применение разработанной системы заданий, создает оптимальные условия </w:t>
      </w:r>
      <w:r>
        <w:rPr>
          <w:rStyle w:val="21"/>
          <w:color w:val="000000"/>
        </w:rPr>
        <w:lastRenderedPageBreak/>
        <w:t>не только для интеллектуального развития всех детей, вовлеченных в педагоги</w:t>
      </w:r>
      <w:r>
        <w:rPr>
          <w:rStyle w:val="21"/>
          <w:color w:val="000000"/>
        </w:rPr>
        <w:softHyphen/>
        <w:t>ческий процесс, но и повышает общий уровень математической культуры уча</w:t>
      </w:r>
      <w:r>
        <w:rPr>
          <w:rStyle w:val="21"/>
          <w:color w:val="000000"/>
        </w:rPr>
        <w:softHyphen/>
        <w:t>щихся, улучшает их успеваемость.</w:t>
      </w:r>
    </w:p>
    <w:p w14:paraId="300EADE1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Авторская педагогическая система помимо комплекса дидактических ус</w:t>
      </w:r>
      <w:r>
        <w:rPr>
          <w:rStyle w:val="21"/>
          <w:color w:val="000000"/>
        </w:rPr>
        <w:softHyphen/>
        <w:t>ловий включала единую методическую линию преподавания математического материала, учитывающую разнообразные аспекты возрастных особенностей учащихся-младших подростков.</w:t>
      </w:r>
    </w:p>
    <w:p w14:paraId="3E3164A9" w14:textId="77777777" w:rsidR="00C73A67" w:rsidRDefault="00C73A67" w:rsidP="00C73A67">
      <w:pPr>
        <w:pStyle w:val="210"/>
        <w:shd w:val="clear" w:color="auto" w:fill="auto"/>
        <w:tabs>
          <w:tab w:val="left" w:pos="8093"/>
        </w:tabs>
        <w:spacing w:after="0" w:line="480" w:lineRule="exact"/>
        <w:ind w:firstLine="500"/>
        <w:jc w:val="both"/>
      </w:pPr>
      <w:r>
        <w:rPr>
          <w:rStyle w:val="21"/>
          <w:color w:val="000000"/>
        </w:rPr>
        <w:t>В ходе констатирующего эксперимента определялся исходный уровень раз</w:t>
      </w:r>
      <w:r>
        <w:rPr>
          <w:rStyle w:val="21"/>
          <w:color w:val="000000"/>
        </w:rPr>
        <w:softHyphen/>
        <w:t>вития логического мышления учащихся контрольного и экспериментального классов. В качестве критериев использовались количественные показатели по стандартным методикам. На основании результатов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контрольно</w:t>
      </w:r>
      <w:r>
        <w:rPr>
          <w:rStyle w:val="21"/>
          <w:color w:val="000000"/>
        </w:rPr>
        <w:softHyphen/>
        <w:t>диагностического</w:t>
      </w:r>
      <w:proofErr w:type="spellEnd"/>
      <w:r>
        <w:rPr>
          <w:rStyle w:val="21"/>
          <w:color w:val="000000"/>
        </w:rPr>
        <w:t xml:space="preserve"> исследования были выявлены уровни развития логического мышления.</w:t>
      </w:r>
    </w:p>
    <w:p w14:paraId="07EF6BA8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320"/>
        <w:jc w:val="both"/>
      </w:pPr>
      <w:r>
        <w:rPr>
          <w:rStyle w:val="21"/>
          <w:color w:val="000000"/>
        </w:rPr>
        <w:t>Первый уровень (начальный). Частичное владение приемами абстрагирова</w:t>
      </w:r>
      <w:r>
        <w:rPr>
          <w:rStyle w:val="21"/>
          <w:color w:val="000000"/>
        </w:rPr>
        <w:softHyphen/>
        <w:t>ния, в основном с опорой на наглядно-действенное мышление. Интуитивное представление об анализе и синтезе, их взаимосвязи. Владение приемами клас</w:t>
      </w:r>
      <w:r>
        <w:rPr>
          <w:rStyle w:val="21"/>
          <w:color w:val="000000"/>
        </w:rPr>
        <w:softHyphen/>
        <w:t>сификации и сравнения на начальном уровне, при манипулировании объектами реального мира. Низкая способность к обобщению. Показатели по всем мето</w:t>
      </w:r>
      <w:r>
        <w:rPr>
          <w:rStyle w:val="21"/>
          <w:color w:val="000000"/>
        </w:rPr>
        <w:softHyphen/>
        <w:t>дикам составляют не более одной трети от максимального числа баллов.</w:t>
      </w:r>
    </w:p>
    <w:p w14:paraId="0701D1B8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320"/>
        <w:jc w:val="both"/>
      </w:pPr>
      <w:r>
        <w:rPr>
          <w:rStyle w:val="21"/>
          <w:color w:val="000000"/>
        </w:rPr>
        <w:t xml:space="preserve">Второй уровень (средний). Владение приемами абстрагирования, анализа и </w:t>
      </w:r>
      <w:r>
        <w:rPr>
          <w:rStyle w:val="21"/>
          <w:color w:val="000000"/>
        </w:rPr>
        <w:lastRenderedPageBreak/>
        <w:t>синтеза с опорой на наглядно-образное мышление. Осознанное выделение ана</w:t>
      </w:r>
      <w:r>
        <w:rPr>
          <w:rStyle w:val="21"/>
          <w:color w:val="000000"/>
        </w:rPr>
        <w:softHyphen/>
        <w:t>литико-синтетических приемов мышления. Классификация и сравнение с опо</w:t>
      </w:r>
      <w:r>
        <w:rPr>
          <w:rStyle w:val="21"/>
          <w:color w:val="000000"/>
        </w:rPr>
        <w:softHyphen/>
        <w:t>рой на наглядно-образное мышление. Показатели по всем методикам находятся в пределах от одной до двух третьих от максимального числа баллов</w:t>
      </w:r>
    </w:p>
    <w:p w14:paraId="6BD73078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540"/>
        <w:jc w:val="both"/>
      </w:pPr>
      <w:r>
        <w:rPr>
          <w:rStyle w:val="21"/>
          <w:color w:val="000000"/>
        </w:rPr>
        <w:t>Третий уровень (продвинутый). Абстрагирование без опоры на наглядные пособия. Сложные приемы аналитико-синтетической деятельности. Классифи</w:t>
      </w:r>
      <w:r>
        <w:rPr>
          <w:rStyle w:val="21"/>
          <w:color w:val="000000"/>
        </w:rPr>
        <w:softHyphen/>
        <w:t>кация и сравнение абстрактных структур. Обобщение, в основном, по одному признаку с предварительным разбором большого числа примеров. Показатели по всем методикам находятся в пределах от двух третьих до трех четвертых от максимального числа баллов.</w:t>
      </w:r>
    </w:p>
    <w:p w14:paraId="396B6760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320"/>
        <w:jc w:val="both"/>
      </w:pPr>
      <w:r>
        <w:rPr>
          <w:rStyle w:val="21"/>
          <w:color w:val="000000"/>
        </w:rPr>
        <w:t>Четвертый уровень (высокий). Абстрагирование, классификация, обобщение и аналитико-синтетическая деятельность такие же, как на третьем уровне. Обобщение по нескольким признакам с опорой на небольшое число объектов группы. Показатели по всем методикам выше трех четвертых от максимального числа баллов.</w:t>
      </w:r>
    </w:p>
    <w:p w14:paraId="6869AA69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320"/>
        <w:jc w:val="both"/>
      </w:pPr>
      <w:r>
        <w:rPr>
          <w:rStyle w:val="21"/>
          <w:color w:val="000000"/>
        </w:rPr>
        <w:t>Результаты констатирующего исследования позволили выявить достаточно низкий уровень развития логического мышления учащихся-пятиклассников (около 5,02 баллов из 9 возможных).</w:t>
      </w:r>
    </w:p>
    <w:p w14:paraId="38BB647F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320"/>
        <w:jc w:val="both"/>
      </w:pPr>
      <w:r>
        <w:rPr>
          <w:rStyle w:val="21"/>
          <w:color w:val="000000"/>
        </w:rPr>
        <w:t>В ходе формирующего эксперимента для реализации комплекса дидактиче</w:t>
      </w:r>
      <w:r>
        <w:rPr>
          <w:rStyle w:val="21"/>
          <w:color w:val="000000"/>
        </w:rPr>
        <w:softHyphen/>
        <w:t>ских условий, была разработана специальная структура урока. В процессе формирующего эксперимента соблюдались следующие дидактические принци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пы:</w:t>
      </w:r>
    </w:p>
    <w:p w14:paraId="080B3AA0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left="760" w:hanging="380"/>
        <w:jc w:val="both"/>
      </w:pPr>
      <w:r>
        <w:rPr>
          <w:rStyle w:val="21"/>
          <w:color w:val="000000"/>
        </w:rPr>
        <w:t>Каждый урок должен начинаться с решения заданий, направленных на активизацию внимания, памяти, воображения (в традиционной парадигме - это актуализация знаний, умений или навыков).</w:t>
      </w:r>
    </w:p>
    <w:p w14:paraId="31D4C17A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left="760" w:hanging="380"/>
        <w:jc w:val="both"/>
      </w:pPr>
      <w:r>
        <w:rPr>
          <w:rStyle w:val="21"/>
          <w:color w:val="000000"/>
        </w:rPr>
        <w:t>Актуализацию конкретного мыслительного приема необходимо связы</w:t>
      </w:r>
      <w:r>
        <w:rPr>
          <w:rStyle w:val="21"/>
          <w:color w:val="000000"/>
        </w:rPr>
        <w:softHyphen/>
        <w:t>вать с математическим объектом (задача, числовой ряд, схема-граф и т. п.).</w:t>
      </w:r>
    </w:p>
    <w:p w14:paraId="4A0F2562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left="760" w:hanging="380"/>
        <w:jc w:val="both"/>
      </w:pPr>
      <w:r>
        <w:rPr>
          <w:rStyle w:val="21"/>
          <w:color w:val="000000"/>
        </w:rPr>
        <w:t xml:space="preserve">Абстрагирование от конкретного содержания математической задачи должно предваряться решением ряда заданий с опорой на </w:t>
      </w:r>
      <w:proofErr w:type="spellStart"/>
      <w:r>
        <w:rPr>
          <w:rStyle w:val="21"/>
          <w:color w:val="000000"/>
        </w:rPr>
        <w:t>наглядно</w:t>
      </w:r>
      <w:r>
        <w:rPr>
          <w:rStyle w:val="21"/>
          <w:color w:val="000000"/>
        </w:rPr>
        <w:softHyphen/>
        <w:t>действенное</w:t>
      </w:r>
      <w:proofErr w:type="spellEnd"/>
      <w:r>
        <w:rPr>
          <w:rStyle w:val="21"/>
          <w:color w:val="000000"/>
        </w:rPr>
        <w:t xml:space="preserve"> и наглядно-образное мышление.</w:t>
      </w:r>
    </w:p>
    <w:p w14:paraId="421A060E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firstLine="380"/>
        <w:jc w:val="both"/>
      </w:pPr>
      <w:r>
        <w:rPr>
          <w:rStyle w:val="21"/>
          <w:color w:val="000000"/>
        </w:rPr>
        <w:t>Развитие мыслительных приемов должно осуществляться в комплексе.</w:t>
      </w:r>
    </w:p>
    <w:p w14:paraId="7B671EAC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left="760" w:hanging="380"/>
        <w:jc w:val="both"/>
      </w:pPr>
      <w:r>
        <w:rPr>
          <w:rStyle w:val="21"/>
          <w:color w:val="000000"/>
        </w:rPr>
        <w:t>Развитие рефлексии является одним из определяющих факторов успеш</w:t>
      </w:r>
      <w:r>
        <w:rPr>
          <w:rStyle w:val="21"/>
          <w:color w:val="000000"/>
        </w:rPr>
        <w:softHyphen/>
        <w:t>ной адаптации пятиклассников к новым условиям обучения.</w:t>
      </w:r>
    </w:p>
    <w:p w14:paraId="3E10B9A6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left="760" w:hanging="380"/>
        <w:jc w:val="both"/>
      </w:pPr>
      <w:r>
        <w:rPr>
          <w:rStyle w:val="21"/>
          <w:color w:val="000000"/>
        </w:rPr>
        <w:t>Специальная система математических задач - одно из условий процесса обучения школьников приемам логического мышления;</w:t>
      </w:r>
    </w:p>
    <w:p w14:paraId="22AEF73D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left="760" w:hanging="380"/>
        <w:jc w:val="both"/>
      </w:pPr>
      <w:r>
        <w:rPr>
          <w:rStyle w:val="21"/>
          <w:color w:val="000000"/>
        </w:rPr>
        <w:t>Вместе с обеспечением единства мотивационного, содержательного и операционного компонентов обучения, следует уделять внимание разви</w:t>
      </w:r>
      <w:r>
        <w:rPr>
          <w:rStyle w:val="21"/>
          <w:color w:val="000000"/>
        </w:rPr>
        <w:softHyphen/>
        <w:t>тию интереса к предмету как наиболее важному мотиву в мотивационной сфере учащегося.</w:t>
      </w:r>
    </w:p>
    <w:p w14:paraId="2D4FA226" w14:textId="77777777" w:rsidR="00C73A67" w:rsidRDefault="00C73A67" w:rsidP="00C73A67">
      <w:pPr>
        <w:pStyle w:val="210"/>
        <w:numPr>
          <w:ilvl w:val="0"/>
          <w:numId w:val="26"/>
        </w:numPr>
        <w:shd w:val="clear" w:color="auto" w:fill="auto"/>
        <w:tabs>
          <w:tab w:val="left" w:pos="729"/>
        </w:tabs>
        <w:spacing w:before="0" w:after="0" w:line="480" w:lineRule="exact"/>
        <w:ind w:left="760" w:hanging="380"/>
        <w:jc w:val="both"/>
      </w:pPr>
      <w:r>
        <w:rPr>
          <w:rStyle w:val="21"/>
          <w:color w:val="000000"/>
        </w:rPr>
        <w:t>В процессе обучения должен соблюдаться принцип вариативности разви</w:t>
      </w:r>
      <w:r>
        <w:rPr>
          <w:rStyle w:val="21"/>
          <w:color w:val="000000"/>
        </w:rPr>
        <w:softHyphen/>
        <w:t>тия логического мышления, осуществляться построение индивидуальной траектории развития.</w:t>
      </w:r>
    </w:p>
    <w:p w14:paraId="630C4E1D" w14:textId="77777777" w:rsidR="00C73A67" w:rsidRDefault="00C73A67" w:rsidP="00C73A67">
      <w:pPr>
        <w:pStyle w:val="210"/>
        <w:shd w:val="clear" w:color="auto" w:fill="auto"/>
        <w:spacing w:after="0" w:line="480" w:lineRule="exact"/>
        <w:ind w:firstLine="380"/>
        <w:jc w:val="both"/>
      </w:pPr>
      <w:r>
        <w:rPr>
          <w:rStyle w:val="21"/>
          <w:color w:val="000000"/>
        </w:rPr>
        <w:t>В результате проводимых занятий сформировалась положительная мотива</w:t>
      </w:r>
      <w:r>
        <w:rPr>
          <w:rStyle w:val="21"/>
          <w:color w:val="000000"/>
        </w:rPr>
        <w:softHyphen/>
        <w:t>ция изучения предмета у большинства учащихся экспериментального класса, серия проведенных занятий благоприятно сказалась на уровне развития логиче</w:t>
      </w:r>
      <w:r>
        <w:rPr>
          <w:rStyle w:val="21"/>
          <w:color w:val="000000"/>
        </w:rPr>
        <w:softHyphen/>
        <w:t>ского мышления, смягчила трудности в привыкании к новым условиям обуче</w:t>
      </w:r>
      <w:r>
        <w:rPr>
          <w:rStyle w:val="21"/>
          <w:color w:val="000000"/>
        </w:rPr>
        <w:softHyphen/>
        <w:t xml:space="preserve">ния у школьников 5 класса (внутренняя мотивация преобладает над внешней на 50% </w:t>
      </w:r>
      <w:r>
        <w:rPr>
          <w:rStyle w:val="21"/>
          <w:color w:val="000000"/>
        </w:rPr>
        <w:lastRenderedPageBreak/>
        <w:t>в количественном отношении, 45% учащихся высказали повышенный ин</w:t>
      </w:r>
      <w:r>
        <w:rPr>
          <w:rStyle w:val="21"/>
          <w:color w:val="000000"/>
        </w:rPr>
        <w:softHyphen/>
        <w:t>терес к такому учебному предмету, как математика в результате открытого ан</w:t>
      </w:r>
      <w:r>
        <w:rPr>
          <w:rStyle w:val="21"/>
          <w:color w:val="000000"/>
        </w:rPr>
        <w:softHyphen/>
        <w:t>кетирования, более 80% испытывали психологический комфорт при изучении этого предмета).</w:t>
      </w:r>
    </w:p>
    <w:p w14:paraId="1ABEF37A" w14:textId="6A1DA538" w:rsidR="00C73A67" w:rsidRPr="00C73A67" w:rsidRDefault="00C73A67" w:rsidP="00C73A67">
      <w:r>
        <w:rPr>
          <w:rStyle w:val="21"/>
          <w:color w:val="000000"/>
        </w:rPr>
        <w:t>В результате формирующего эксперимента у школьников произошли значи</w:t>
      </w:r>
      <w:r>
        <w:rPr>
          <w:rStyle w:val="21"/>
          <w:color w:val="000000"/>
        </w:rPr>
        <w:softHyphen/>
        <w:t>тельные сдвиги в развитии логического мышления, по сравнению с входными результатами и учащимися контрольного класса. Около 30% учащихся экспе</w:t>
      </w:r>
      <w:r>
        <w:rPr>
          <w:rStyle w:val="21"/>
          <w:color w:val="000000"/>
        </w:rPr>
        <w:softHyphen/>
        <w:t>риментального класса "перешли" на более высокий уровень в конце экспери</w:t>
      </w:r>
      <w:r>
        <w:rPr>
          <w:rStyle w:val="21"/>
          <w:color w:val="000000"/>
        </w:rPr>
        <w:softHyphen/>
        <w:t>ментального исследования, в контрольном классе сдвигов в этом показателе практически не произошло</w:t>
      </w:r>
    </w:p>
    <w:sectPr w:rsidR="00C73A67" w:rsidRPr="00C73A67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A60C" w14:textId="77777777" w:rsidR="00996C2A" w:rsidRDefault="00996C2A">
      <w:pPr>
        <w:spacing w:after="0" w:line="240" w:lineRule="auto"/>
      </w:pPr>
      <w:r>
        <w:separator/>
      </w:r>
    </w:p>
  </w:endnote>
  <w:endnote w:type="continuationSeparator" w:id="0">
    <w:p w14:paraId="1573E057" w14:textId="77777777" w:rsidR="00996C2A" w:rsidRDefault="0099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7AEA" w14:textId="77777777" w:rsidR="00996C2A" w:rsidRDefault="00996C2A">
      <w:pPr>
        <w:spacing w:after="0" w:line="240" w:lineRule="auto"/>
      </w:pPr>
      <w:r>
        <w:separator/>
      </w:r>
    </w:p>
  </w:footnote>
  <w:footnote w:type="continuationSeparator" w:id="0">
    <w:p w14:paraId="6A83AB4C" w14:textId="77777777" w:rsidR="00996C2A" w:rsidRDefault="0099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8517" w14:textId="7C34DEA0" w:rsidR="00C73A67" w:rsidRDefault="00C73A6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15DDF62" wp14:editId="1A85059C">
              <wp:simplePos x="0" y="0"/>
              <wp:positionH relativeFrom="page">
                <wp:posOffset>4090670</wp:posOffset>
              </wp:positionH>
              <wp:positionV relativeFrom="page">
                <wp:posOffset>481965</wp:posOffset>
              </wp:positionV>
              <wp:extent cx="60960" cy="138430"/>
              <wp:effectExtent l="4445" t="0" r="1270" b="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D7F96" w14:textId="77777777" w:rsidR="00C73A67" w:rsidRDefault="00C73A6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DDF62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28" type="#_x0000_t202" style="position:absolute;margin-left:322.1pt;margin-top:37.95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" filled="f" stroked="f">
              <v:textbox style="mso-fit-shape-to-text:t" inset="0,0,0,0">
                <w:txbxContent>
                  <w:p w14:paraId="45FD7F96" w14:textId="77777777" w:rsidR="00C73A67" w:rsidRDefault="00C73A6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B92B" w14:textId="00B9E92E" w:rsidR="00C73A67" w:rsidRDefault="00C73A6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94F65B5" wp14:editId="3A4EEBD4">
              <wp:simplePos x="0" y="0"/>
              <wp:positionH relativeFrom="page">
                <wp:posOffset>4090670</wp:posOffset>
              </wp:positionH>
              <wp:positionV relativeFrom="page">
                <wp:posOffset>481965</wp:posOffset>
              </wp:positionV>
              <wp:extent cx="60960" cy="138430"/>
              <wp:effectExtent l="4445" t="0" r="1270" b="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470A0" w14:textId="77777777" w:rsidR="00C73A67" w:rsidRDefault="00C73A6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F65B5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9" type="#_x0000_t202" style="position:absolute;margin-left:322.1pt;margin-top:37.95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" filled="f" stroked="f">
              <v:textbox style="mso-fit-shape-to-text:t" inset="0,0,0,0">
                <w:txbxContent>
                  <w:p w14:paraId="291470A0" w14:textId="77777777" w:rsidR="00C73A67" w:rsidRDefault="00C73A6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C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4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25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20"/>
  </w:num>
  <w:num w:numId="24">
    <w:abstractNumId w:val="16"/>
  </w:num>
  <w:num w:numId="25">
    <w:abstractNumId w:val="21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2A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85223</TotalTime>
  <Pages>9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4820</cp:revision>
  <dcterms:created xsi:type="dcterms:W3CDTF">2024-06-20T08:51:00Z</dcterms:created>
  <dcterms:modified xsi:type="dcterms:W3CDTF">2024-12-02T13:46:00Z</dcterms:modified>
  <cp:category/>
</cp:coreProperties>
</file>