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5C37" w14:textId="70B45828" w:rsidR="00DA10A9" w:rsidRDefault="00870533" w:rsidP="00870533">
      <w:pPr>
        <w:rPr>
          <w:rFonts w:ascii="Verdana" w:hAnsi="Verdana"/>
          <w:b/>
          <w:bCs/>
          <w:color w:val="000000"/>
          <w:shd w:val="clear" w:color="auto" w:fill="FFFFFF"/>
        </w:rPr>
      </w:pPr>
      <w:r>
        <w:rPr>
          <w:rFonts w:ascii="Verdana" w:hAnsi="Verdana"/>
          <w:b/>
          <w:bCs/>
          <w:color w:val="000000"/>
          <w:shd w:val="clear" w:color="auto" w:fill="FFFFFF"/>
        </w:rPr>
        <w:t>Калінін Вадим Олександрович. Формування професійної компетентності майбутнього вчителя іноземної мови засобами діалогу культур : дис... канд. пед. наук: 13.00.04 / Житомирський держ. ун-т ім. Івана Франка. - Житомир,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0533" w:rsidRPr="00870533" w14:paraId="2CC04216" w14:textId="77777777" w:rsidTr="008705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0533" w:rsidRPr="00870533" w14:paraId="3C6401EE" w14:textId="77777777">
              <w:trPr>
                <w:tblCellSpacing w:w="0" w:type="dxa"/>
              </w:trPr>
              <w:tc>
                <w:tcPr>
                  <w:tcW w:w="0" w:type="auto"/>
                  <w:vAlign w:val="center"/>
                  <w:hideMark/>
                </w:tcPr>
                <w:p w14:paraId="23A0B30E"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b/>
                      <w:bCs/>
                      <w:sz w:val="24"/>
                      <w:szCs w:val="24"/>
                    </w:rPr>
                    <w:lastRenderedPageBreak/>
                    <w:t>Калінін В.О. Формування професійної компетентності майбутнього вчителя іноземної мови засобами діалогу культур.</w:t>
                  </w:r>
                  <w:r w:rsidRPr="00870533">
                    <w:rPr>
                      <w:rFonts w:ascii="Times New Roman" w:eastAsia="Times New Roman" w:hAnsi="Times New Roman" w:cs="Times New Roman"/>
                      <w:sz w:val="24"/>
                      <w:szCs w:val="24"/>
                    </w:rPr>
                    <w:t> – Рукопис.</w:t>
                  </w:r>
                </w:p>
                <w:p w14:paraId="6701E6F7"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Житомирський державний університет імені Івана Франка. – Житомир, 2005.</w:t>
                  </w:r>
                </w:p>
                <w:p w14:paraId="4F068B7D"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Дисертаційна робота є теоретико-експериментальним дослідженням проблеми формування професійної компетентності майбутнього вчителя іноземної мови у нових полікультурних умовах.</w:t>
                  </w:r>
                </w:p>
                <w:p w14:paraId="49221A9E"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Визначено сутність професійної компетентності майбутнього вчителя іноземної мови, її зміст та структуру, яка включає п’ять компонентів: ціле-мотиваційний (цілі, мотиви, потреби); змістовий (професійно значущі знання); операційно-діяльнісний (навички та вміння); особистісний (якості та здібності); рефлексивний (самооцінка, самоаналіз, самовдосконалення). Встановлено, що ключовою складовою професійної компетентності майбутнього вчителя в світлі нової мовної політики є соціокультурна компетенція; уточнено структуру її компонентів. Розроблено педагогічну технологію формування професійної компетентності майбутнього вчителя засобами діалогу культур. Результатами експериментальної роботи доведено ефективність розробленої технології формування професійної компетентності майбутнього вчителя іноземної мови.</w:t>
                  </w:r>
                </w:p>
              </w:tc>
            </w:tr>
          </w:tbl>
          <w:p w14:paraId="63AADBD4" w14:textId="77777777" w:rsidR="00870533" w:rsidRPr="00870533" w:rsidRDefault="00870533" w:rsidP="00870533">
            <w:pPr>
              <w:spacing w:after="0" w:line="240" w:lineRule="auto"/>
              <w:rPr>
                <w:rFonts w:ascii="Times New Roman" w:eastAsia="Times New Roman" w:hAnsi="Times New Roman" w:cs="Times New Roman"/>
                <w:sz w:val="24"/>
                <w:szCs w:val="24"/>
              </w:rPr>
            </w:pPr>
          </w:p>
        </w:tc>
      </w:tr>
      <w:tr w:rsidR="00870533" w:rsidRPr="00870533" w14:paraId="4B5BBF92" w14:textId="77777777" w:rsidTr="008705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0533" w:rsidRPr="00870533" w14:paraId="67FCD9BC" w14:textId="77777777">
              <w:trPr>
                <w:tblCellSpacing w:w="0" w:type="dxa"/>
              </w:trPr>
              <w:tc>
                <w:tcPr>
                  <w:tcW w:w="0" w:type="auto"/>
                  <w:vAlign w:val="center"/>
                  <w:hideMark/>
                </w:tcPr>
                <w:p w14:paraId="66B4194F"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Узагальнюючи теоретичні положення та практичний досвід формування професійної компетентності майбутнього вчителя на основі отриманих результатів експериментального навчання, можна зробити такі висновки:</w:t>
                  </w:r>
                </w:p>
                <w:p w14:paraId="263BEB4E" w14:textId="77777777" w:rsidR="00870533" w:rsidRPr="00870533" w:rsidRDefault="00870533" w:rsidP="0087053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Проаналізувавши психолого-педагогічну літературу і вивчивши стан розробки проблеми формування професійної компетентності майбутнього вчителя, та користуючись результатами проведеного контент-аналізу, здійснено розмежування категорій „компетентність” і „компетенція”. Це дало можливість зробити висновок про те, що професійна компетентність студентів є основним якісним показником освітнього процесу у ВНЗ, а її досягнення відбувається шляхом оволодіння ними необхідними компетенціями. Результати теоретичного вивчення питання формування професійної компетентності спеціаліста дозволили виявити її компоненти, до яких належать: </w:t>
                  </w:r>
                  <w:r w:rsidRPr="00870533">
                    <w:rPr>
                      <w:rFonts w:ascii="Times New Roman" w:eastAsia="Times New Roman" w:hAnsi="Times New Roman" w:cs="Times New Roman"/>
                      <w:i/>
                      <w:iCs/>
                      <w:sz w:val="24"/>
                      <w:szCs w:val="24"/>
                    </w:rPr>
                    <w:t>ціле-мотиваційний</w:t>
                  </w:r>
                  <w:r w:rsidRPr="00870533">
                    <w:rPr>
                      <w:rFonts w:ascii="Times New Roman" w:eastAsia="Times New Roman" w:hAnsi="Times New Roman" w:cs="Times New Roman"/>
                      <w:sz w:val="24"/>
                      <w:szCs w:val="24"/>
                    </w:rPr>
                    <w:t> (визначає мету професійної підготовки вчителя, мотиви, потреби та регламентує спрямованість цього процесу); </w:t>
                  </w:r>
                  <w:r w:rsidRPr="00870533">
                    <w:rPr>
                      <w:rFonts w:ascii="Times New Roman" w:eastAsia="Times New Roman" w:hAnsi="Times New Roman" w:cs="Times New Roman"/>
                      <w:i/>
                      <w:iCs/>
                      <w:sz w:val="24"/>
                      <w:szCs w:val="24"/>
                    </w:rPr>
                    <w:t>змістовий</w:t>
                  </w:r>
                  <w:r w:rsidRPr="00870533">
                    <w:rPr>
                      <w:rFonts w:ascii="Times New Roman" w:eastAsia="Times New Roman" w:hAnsi="Times New Roman" w:cs="Times New Roman"/>
                      <w:sz w:val="24"/>
                      <w:szCs w:val="24"/>
                    </w:rPr>
                    <w:t> (являє собою систему набутих педагогічних, психологічних, методичних, лінгвістичних та технологічних знань); </w:t>
                  </w:r>
                  <w:r w:rsidRPr="00870533">
                    <w:rPr>
                      <w:rFonts w:ascii="Times New Roman" w:eastAsia="Times New Roman" w:hAnsi="Times New Roman" w:cs="Times New Roman"/>
                      <w:i/>
                      <w:iCs/>
                      <w:sz w:val="24"/>
                      <w:szCs w:val="24"/>
                    </w:rPr>
                    <w:t>операційно-діяльнісний </w:t>
                  </w:r>
                  <w:r w:rsidRPr="00870533">
                    <w:rPr>
                      <w:rFonts w:ascii="Times New Roman" w:eastAsia="Times New Roman" w:hAnsi="Times New Roman" w:cs="Times New Roman"/>
                      <w:sz w:val="24"/>
                      <w:szCs w:val="24"/>
                    </w:rPr>
                    <w:t>(містить комплекс професійно значущих навичок і вмінь, необхідних для проектування власних технологій формування соціокультурної компетенції); </w:t>
                  </w:r>
                  <w:r w:rsidRPr="00870533">
                    <w:rPr>
                      <w:rFonts w:ascii="Times New Roman" w:eastAsia="Times New Roman" w:hAnsi="Times New Roman" w:cs="Times New Roman"/>
                      <w:i/>
                      <w:iCs/>
                      <w:sz w:val="24"/>
                      <w:szCs w:val="24"/>
                    </w:rPr>
                    <w:t>особистісний </w:t>
                  </w:r>
                  <w:r w:rsidRPr="00870533">
                    <w:rPr>
                      <w:rFonts w:ascii="Times New Roman" w:eastAsia="Times New Roman" w:hAnsi="Times New Roman" w:cs="Times New Roman"/>
                      <w:sz w:val="24"/>
                      <w:szCs w:val="24"/>
                    </w:rPr>
                    <w:t>(є особистісною характеристикою професійних, загальнолюдських якостей та здібностей учителя); </w:t>
                  </w:r>
                  <w:r w:rsidRPr="00870533">
                    <w:rPr>
                      <w:rFonts w:ascii="Times New Roman" w:eastAsia="Times New Roman" w:hAnsi="Times New Roman" w:cs="Times New Roman"/>
                      <w:i/>
                      <w:iCs/>
                      <w:sz w:val="24"/>
                      <w:szCs w:val="24"/>
                    </w:rPr>
                    <w:t>рефлексивний </w:t>
                  </w:r>
                  <w:r w:rsidRPr="00870533">
                    <w:rPr>
                      <w:rFonts w:ascii="Times New Roman" w:eastAsia="Times New Roman" w:hAnsi="Times New Roman" w:cs="Times New Roman"/>
                      <w:sz w:val="24"/>
                      <w:szCs w:val="24"/>
                    </w:rPr>
                    <w:t>(реалізується в умінні контролювати результати своєї діяльності та рівень власного розвитку).</w:t>
                  </w:r>
                </w:p>
                <w:p w14:paraId="63BECF9F"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 xml:space="preserve">Виявлення наявного рівня сформованості професійної компетентності вчителів іноземної мови середніх шкіл України шляхом анкетування, проведення порівняльного аналізу підтверджує правильність виокремлення основних компонентів професійної компетентності та дає право стверджувати, що ефективність професійної підготовки майбутнього вчителя залежить від рівня розвитку цих компонентів. Достатній рівень готовності вчителів іноземної мови до формування </w:t>
                  </w:r>
                  <w:r w:rsidRPr="00870533">
                    <w:rPr>
                      <w:rFonts w:ascii="Times New Roman" w:eastAsia="Times New Roman" w:hAnsi="Times New Roman" w:cs="Times New Roman"/>
                      <w:sz w:val="24"/>
                      <w:szCs w:val="24"/>
                    </w:rPr>
                    <w:lastRenderedPageBreak/>
                    <w:t>соціокультурної компетенції учнів середньої школи складає підґрунтя розробки технології формування професійної компетентності майбутнього вчителя засобами діалогу культур.</w:t>
                  </w:r>
                </w:p>
                <w:p w14:paraId="2A30011F" w14:textId="77777777" w:rsidR="00870533" w:rsidRPr="00870533" w:rsidRDefault="00870533" w:rsidP="00870533">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Розгляд професійної компетентності вчителя у контексті нової мовної політики з позиції соціокультурного та компетентнісного підходів дозволяє виявити особливості її формування та стверджувати, що оволодіння майбутнім учителем професійною компетентністю в педагогічному ВНЗ стає можливим за умов сформованості у нього високого рівня соціокультурної компетенції у двох площинах: соціокультурна компетенція учителя як користувача мови і професійна соціокультурна компетенція учителя. На основі вивчення змісту професійної соціокультурної компетенції в структурі професійної компетентності доведено, що професійна соціокультурна компетенція є її ключовою складовою, яка вимагає від учителя професійно значущих знань, навичок і вмінь, спеціальних якостей і здібностей для успішного формування соціокультурної компетенції учнів середньої школи.</w:t>
                  </w:r>
                </w:p>
                <w:p w14:paraId="0EA7CD7E" w14:textId="77777777" w:rsidR="00870533" w:rsidRPr="00870533" w:rsidRDefault="00870533" w:rsidP="00870533">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Дослідження проблеми готовності вчителя до роботи у школі уможливило визначення критеріїв для диференціації рівнів сформованості професійної готовності вчителя до роботи у соціокультурному контексті, а саме: стимулюючого, когнітивного, практичного, ціннісного та результативного критеріїв. Вищезазначені критерії та результати опитування вчителів шляхом професійної самооцінки власного рівня готовності до формування соціокультурної компетенції учнів покладено в основу характеристики трьох рівнів готовності вчителів (І – рівень розвиненої готовності; ІІ – рівень достатньої готовності; ІІІ – рівень початкової готовності до формування соціокультурної компетенції) як підґрунтя для розробки технології формування професійної компетентності майбутнього вчителя.</w:t>
                  </w:r>
                </w:p>
                <w:p w14:paraId="56831C56" w14:textId="77777777" w:rsidR="00870533" w:rsidRPr="00870533" w:rsidRDefault="00870533" w:rsidP="00870533">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Визначення компонентів професійної діяльності вчителя на основі застосування комплексу підходів (системного, технологічного, аксіологічного, особистісно-орієнтованого, компетентнісного, культурологічного, креативного) дало можливість розробити теоретичну модель формування професійної компетентності майбутнього вчителя іноземної мови у ВНЗ. Запропонована модель визначила </w:t>
                  </w:r>
                  <w:r w:rsidRPr="00870533">
                    <w:rPr>
                      <w:rFonts w:ascii="Times New Roman" w:eastAsia="Times New Roman" w:hAnsi="Times New Roman" w:cs="Times New Roman"/>
                      <w:i/>
                      <w:iCs/>
                      <w:sz w:val="24"/>
                      <w:szCs w:val="24"/>
                    </w:rPr>
                    <w:t>принципи</w:t>
                  </w:r>
                  <w:r w:rsidRPr="00870533">
                    <w:rPr>
                      <w:rFonts w:ascii="Times New Roman" w:eastAsia="Times New Roman" w:hAnsi="Times New Roman" w:cs="Times New Roman"/>
                      <w:sz w:val="24"/>
                      <w:szCs w:val="24"/>
                    </w:rPr>
                    <w:t>, відповідно до яких здійснюється формування професійної соціокультурної компетенції майбутнього вчителя; </w:t>
                  </w:r>
                  <w:r w:rsidRPr="00870533">
                    <w:rPr>
                      <w:rFonts w:ascii="Times New Roman" w:eastAsia="Times New Roman" w:hAnsi="Times New Roman" w:cs="Times New Roman"/>
                      <w:i/>
                      <w:iCs/>
                      <w:sz w:val="24"/>
                      <w:szCs w:val="24"/>
                    </w:rPr>
                    <w:t>педагогічні умови</w:t>
                  </w:r>
                  <w:r w:rsidRPr="00870533">
                    <w:rPr>
                      <w:rFonts w:ascii="Times New Roman" w:eastAsia="Times New Roman" w:hAnsi="Times New Roman" w:cs="Times New Roman"/>
                      <w:sz w:val="24"/>
                      <w:szCs w:val="24"/>
                    </w:rPr>
                    <w:t> формування професійної компетентності майбутнього вчителя засобами діалогу культур; </w:t>
                  </w:r>
                  <w:r w:rsidRPr="00870533">
                    <w:rPr>
                      <w:rFonts w:ascii="Times New Roman" w:eastAsia="Times New Roman" w:hAnsi="Times New Roman" w:cs="Times New Roman"/>
                      <w:i/>
                      <w:iCs/>
                      <w:sz w:val="24"/>
                      <w:szCs w:val="24"/>
                    </w:rPr>
                    <w:t>засоби</w:t>
                  </w:r>
                  <w:r w:rsidRPr="00870533">
                    <w:rPr>
                      <w:rFonts w:ascii="Times New Roman" w:eastAsia="Times New Roman" w:hAnsi="Times New Roman" w:cs="Times New Roman"/>
                      <w:sz w:val="24"/>
                      <w:szCs w:val="24"/>
                    </w:rPr>
                    <w:t> успішного формування професійної компетентності майбутніх учителів та </w:t>
                  </w:r>
                  <w:r w:rsidRPr="00870533">
                    <w:rPr>
                      <w:rFonts w:ascii="Times New Roman" w:eastAsia="Times New Roman" w:hAnsi="Times New Roman" w:cs="Times New Roman"/>
                      <w:i/>
                      <w:iCs/>
                      <w:sz w:val="24"/>
                      <w:szCs w:val="24"/>
                    </w:rPr>
                    <w:t>етапи </w:t>
                  </w:r>
                  <w:r w:rsidRPr="00870533">
                    <w:rPr>
                      <w:rFonts w:ascii="Times New Roman" w:eastAsia="Times New Roman" w:hAnsi="Times New Roman" w:cs="Times New Roman"/>
                      <w:sz w:val="24"/>
                      <w:szCs w:val="24"/>
                    </w:rPr>
                    <w:t>впровадження педагогічної технології у процес професійної підготовки майбутніх учителів.</w:t>
                  </w:r>
                </w:p>
                <w:p w14:paraId="7EE2E69B" w14:textId="77777777" w:rsidR="00870533" w:rsidRPr="00870533" w:rsidRDefault="00870533" w:rsidP="00870533">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Теоретично обґрунтовано і експериментально доведено, що педагогічна технологія „діалог культур” із соціокультурною спрямованістю на процес формування професійної соціокультурної компетенції, на вчителя і на учня має пріоритетні цілі, зміст, форми та методи, відповідає кожному етапу формування професійної компетентності, а саме: </w:t>
                  </w:r>
                  <w:r w:rsidRPr="00870533">
                    <w:rPr>
                      <w:rFonts w:ascii="Times New Roman" w:eastAsia="Times New Roman" w:hAnsi="Times New Roman" w:cs="Times New Roman"/>
                      <w:i/>
                      <w:iCs/>
                      <w:sz w:val="24"/>
                      <w:szCs w:val="24"/>
                    </w:rPr>
                    <w:t>інформаційно-теоретичний,</w:t>
                  </w:r>
                  <w:r w:rsidRPr="00870533">
                    <w:rPr>
                      <w:rFonts w:ascii="Times New Roman" w:eastAsia="Times New Roman" w:hAnsi="Times New Roman" w:cs="Times New Roman"/>
                      <w:sz w:val="24"/>
                      <w:szCs w:val="24"/>
                    </w:rPr>
                    <w:t> </w:t>
                  </w:r>
                  <w:r w:rsidRPr="00870533">
                    <w:rPr>
                      <w:rFonts w:ascii="Times New Roman" w:eastAsia="Times New Roman" w:hAnsi="Times New Roman" w:cs="Times New Roman"/>
                      <w:i/>
                      <w:iCs/>
                      <w:sz w:val="24"/>
                      <w:szCs w:val="24"/>
                    </w:rPr>
                    <w:t>лабораторно-практичний, процесуально-діяльнісний, аналітико-корективний, самостійно-творчий.</w:t>
                  </w:r>
                  <w:r w:rsidRPr="00870533">
                    <w:rPr>
                      <w:rFonts w:ascii="Times New Roman" w:eastAsia="Times New Roman" w:hAnsi="Times New Roman" w:cs="Times New Roman"/>
                      <w:sz w:val="24"/>
                      <w:szCs w:val="24"/>
                    </w:rPr>
                    <w:t> Результати формуючого експерименту підтвердили ефективність запропонованої технології формування професійної компетентності майбутнього вчителя іноземної мови – коефіцієнт ефективності склав 84%.</w:t>
                  </w:r>
                </w:p>
                <w:p w14:paraId="61B5C091"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 xml:space="preserve">Проведене дослідження не претендує на остаточне розв’язання проблеми формування професійної компетентності майбутнього вчителя іноземної мови. Отримані результати доводять необхідність подальшого теоретичного та експериментального дослідження цієї проблеми. </w:t>
                  </w:r>
                  <w:r w:rsidRPr="00870533">
                    <w:rPr>
                      <w:rFonts w:ascii="Times New Roman" w:eastAsia="Times New Roman" w:hAnsi="Times New Roman" w:cs="Times New Roman"/>
                      <w:sz w:val="24"/>
                      <w:szCs w:val="24"/>
                    </w:rPr>
                    <w:lastRenderedPageBreak/>
                    <w:t>Наукового обґрунтування вимагають питання використання технології формування готовності до професійного саморозвитку вчителя іноземної мови у нових полікультурних умовах. Подальших досліджень потребують:</w:t>
                  </w:r>
                </w:p>
                <w:p w14:paraId="14A9690C"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проблеми розкриття творчого потенціалу фахівця під час формування соціокультурної компетенції учнів середньої школи;</w:t>
                  </w:r>
                </w:p>
                <w:p w14:paraId="422FBA31"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формування особистісних якостей майбутнього вчителя іноземної мови, здатного до роботи у соціокультурному просторі;</w:t>
                  </w:r>
                </w:p>
                <w:p w14:paraId="3C06B28F" w14:textId="77777777" w:rsidR="00870533" w:rsidRPr="00870533" w:rsidRDefault="00870533" w:rsidP="008705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533">
                    <w:rPr>
                      <w:rFonts w:ascii="Times New Roman" w:eastAsia="Times New Roman" w:hAnsi="Times New Roman" w:cs="Times New Roman"/>
                      <w:sz w:val="24"/>
                      <w:szCs w:val="24"/>
                    </w:rPr>
                    <w:t>дослідження специфіки формування соціокультурної компетенції учнів різних вікових категорій</w:t>
                  </w:r>
                </w:p>
              </w:tc>
            </w:tr>
          </w:tbl>
          <w:p w14:paraId="6A39ED91" w14:textId="77777777" w:rsidR="00870533" w:rsidRPr="00870533" w:rsidRDefault="00870533" w:rsidP="00870533">
            <w:pPr>
              <w:spacing w:after="0" w:line="240" w:lineRule="auto"/>
              <w:rPr>
                <w:rFonts w:ascii="Times New Roman" w:eastAsia="Times New Roman" w:hAnsi="Times New Roman" w:cs="Times New Roman"/>
                <w:sz w:val="24"/>
                <w:szCs w:val="24"/>
              </w:rPr>
            </w:pPr>
          </w:p>
        </w:tc>
      </w:tr>
    </w:tbl>
    <w:p w14:paraId="51A6F742" w14:textId="77777777" w:rsidR="00870533" w:rsidRPr="00870533" w:rsidRDefault="00870533" w:rsidP="00870533"/>
    <w:sectPr w:rsidR="00870533" w:rsidRPr="008705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B85E" w14:textId="77777777" w:rsidR="00E75C83" w:rsidRDefault="00E75C83">
      <w:pPr>
        <w:spacing w:after="0" w:line="240" w:lineRule="auto"/>
      </w:pPr>
      <w:r>
        <w:separator/>
      </w:r>
    </w:p>
  </w:endnote>
  <w:endnote w:type="continuationSeparator" w:id="0">
    <w:p w14:paraId="22967784" w14:textId="77777777" w:rsidR="00E75C83" w:rsidRDefault="00E7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8360" w14:textId="77777777" w:rsidR="00E75C83" w:rsidRDefault="00E75C83">
      <w:pPr>
        <w:spacing w:after="0" w:line="240" w:lineRule="auto"/>
      </w:pPr>
      <w:r>
        <w:separator/>
      </w:r>
    </w:p>
  </w:footnote>
  <w:footnote w:type="continuationSeparator" w:id="0">
    <w:p w14:paraId="0EE8C0E3" w14:textId="77777777" w:rsidR="00E75C83" w:rsidRDefault="00E75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5C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6"/>
  </w:num>
  <w:num w:numId="4">
    <w:abstractNumId w:val="9"/>
  </w:num>
  <w:num w:numId="5">
    <w:abstractNumId w:val="12"/>
  </w:num>
  <w:num w:numId="6">
    <w:abstractNumId w:val="10"/>
  </w:num>
  <w:num w:numId="7">
    <w:abstractNumId w:val="4"/>
  </w:num>
  <w:num w:numId="8">
    <w:abstractNumId w:val="1"/>
  </w:num>
  <w:num w:numId="9">
    <w:abstractNumId w:val="2"/>
  </w:num>
  <w:num w:numId="10">
    <w:abstractNumId w:val="11"/>
  </w:num>
  <w:num w:numId="11">
    <w:abstractNumId w:val="5"/>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C83"/>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30159</TotalTime>
  <Pages>4</Pages>
  <Words>1106</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6067</cp:revision>
  <dcterms:created xsi:type="dcterms:W3CDTF">2024-06-20T08:51:00Z</dcterms:created>
  <dcterms:modified xsi:type="dcterms:W3CDTF">2024-07-22T09:15:00Z</dcterms:modified>
  <cp:category/>
</cp:coreProperties>
</file>