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B8" w:rsidRDefault="008E50B8" w:rsidP="008E50B8">
      <w:pPr>
        <w:pStyle w:val="3ff8"/>
        <w:spacing w:line="245" w:lineRule="exact"/>
        <w:ind w:left="20" w:right="20" w:firstLine="280"/>
        <w:rPr>
          <w:rFonts w:ascii="Times New Roman" w:hAnsi="Times New Roman" w:cs="Times New Roman"/>
          <w:kern w:val="0"/>
          <w:sz w:val="24"/>
          <w:szCs w:val="24"/>
          <w:lang w:eastAsia="uk-UA"/>
        </w:rPr>
      </w:pPr>
      <w:r>
        <w:rPr>
          <w:rStyle w:val="afffffa"/>
          <w:rFonts w:ascii="Times New Roman" w:hAnsi="Times New Roman" w:cs="Times New Roman"/>
          <w:sz w:val="24"/>
          <w:szCs w:val="24"/>
        </w:rPr>
        <w:t>Паламарчук Крістіна Вікторівна</w:t>
      </w:r>
      <w:r>
        <w:rPr>
          <w:rFonts w:ascii="Times New Roman" w:hAnsi="Times New Roman" w:cs="Times New Roman"/>
          <w:sz w:val="24"/>
          <w:szCs w:val="24"/>
        </w:rPr>
        <w:t>, ад’юнкт докторанту</w:t>
      </w:r>
      <w:r>
        <w:rPr>
          <w:rFonts w:ascii="Times New Roman" w:hAnsi="Times New Roman" w:cs="Times New Roman"/>
          <w:sz w:val="24"/>
          <w:szCs w:val="24"/>
        </w:rPr>
        <w:softHyphen/>
        <w:t xml:space="preserve">ри та аспірантури Національної академії внутрішніх справ: «Кримінальна відповідальність за розбій: порівняльно- правове дослідження» (12.00.08 - кримінальне право та кримінологія; кримінально-виконавче </w:t>
      </w:r>
      <w:r>
        <w:rPr>
          <w:rFonts w:ascii="Times New Roman" w:hAnsi="Times New Roman" w:cs="Times New Roman"/>
          <w:sz w:val="24"/>
          <w:szCs w:val="24"/>
          <w:lang w:eastAsia="ru-RU" w:bidi="ru-RU"/>
        </w:rPr>
        <w:t xml:space="preserve">право). </w:t>
      </w:r>
      <w:r>
        <w:rPr>
          <w:rFonts w:ascii="Times New Roman" w:hAnsi="Times New Roman" w:cs="Times New Roman"/>
          <w:sz w:val="24"/>
          <w:szCs w:val="24"/>
        </w:rPr>
        <w:t>Спецрада Д</w:t>
      </w:r>
    </w:p>
    <w:p w:rsidR="00FD466B" w:rsidRPr="008E50B8" w:rsidRDefault="008E50B8" w:rsidP="008E50B8">
      <w:r>
        <w:rPr>
          <w:rFonts w:ascii="Times New Roman" w:hAnsi="Times New Roman" w:cs="Times New Roman"/>
        </w:rPr>
        <w:t>у Національній академії внутрішніх справ</w:t>
      </w:r>
      <w:bookmarkStart w:id="0" w:name="_GoBack"/>
      <w:bookmarkEnd w:id="0"/>
    </w:p>
    <w:sectPr w:rsidR="00FD466B" w:rsidRPr="008E50B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59" w:rsidRDefault="009F4559">
      <w:pPr>
        <w:spacing w:after="0" w:line="240" w:lineRule="auto"/>
      </w:pPr>
      <w:r>
        <w:separator/>
      </w:r>
    </w:p>
  </w:endnote>
  <w:endnote w:type="continuationSeparator" w:id="0">
    <w:p w:rsidR="009F4559" w:rsidRDefault="009F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F455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59" w:rsidRDefault="009F4559"/>
    <w:p w:rsidR="009F4559" w:rsidRDefault="009F4559"/>
    <w:p w:rsidR="009F4559" w:rsidRDefault="009F4559"/>
    <w:p w:rsidR="009F4559" w:rsidRDefault="009F4559"/>
    <w:p w:rsidR="009F4559" w:rsidRDefault="009F455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F4559" w:rsidRDefault="009F45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F4559" w:rsidRDefault="009F4559"/>
    <w:p w:rsidR="009F4559" w:rsidRDefault="009F4559"/>
    <w:p w:rsidR="009F4559" w:rsidRDefault="009F455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F4559" w:rsidRDefault="009F4559"/>
              </w:txbxContent>
            </v:textbox>
            <w10:wrap anchorx="page" anchory="page"/>
          </v:shape>
        </w:pict>
      </w:r>
    </w:p>
    <w:p w:rsidR="009F4559" w:rsidRDefault="009F4559"/>
    <w:p w:rsidR="009F4559" w:rsidRDefault="009F4559">
      <w:pPr>
        <w:rPr>
          <w:sz w:val="2"/>
          <w:szCs w:val="2"/>
        </w:rPr>
      </w:pPr>
    </w:p>
    <w:p w:rsidR="009F4559" w:rsidRDefault="009F4559"/>
    <w:p w:rsidR="009F4559" w:rsidRDefault="009F4559">
      <w:pPr>
        <w:spacing w:after="0" w:line="240" w:lineRule="auto"/>
      </w:pPr>
    </w:p>
  </w:footnote>
  <w:footnote w:type="continuationSeparator" w:id="0">
    <w:p w:rsidR="009F4559" w:rsidRDefault="009F4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559"/>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46C1-276B-499A-B0C9-1C764345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21066</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4499</cp:revision>
  <cp:lastPrinted>2009-02-06T05:36:00Z</cp:lastPrinted>
  <dcterms:created xsi:type="dcterms:W3CDTF">2019-12-11T19:28:00Z</dcterms:created>
  <dcterms:modified xsi:type="dcterms:W3CDTF">2020-02-26T09:52:00Z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