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60829" w14:textId="77777777" w:rsidR="00036F49" w:rsidRDefault="00036F49" w:rsidP="00036F49">
      <w:pPr>
        <w:pStyle w:val="afffffffffffffffffffffffffff5"/>
        <w:rPr>
          <w:rFonts w:ascii="Verdana" w:hAnsi="Verdana"/>
          <w:color w:val="000000"/>
          <w:sz w:val="21"/>
          <w:szCs w:val="21"/>
        </w:rPr>
      </w:pPr>
      <w:r>
        <w:rPr>
          <w:rFonts w:ascii="Helvetica Neue" w:hAnsi="Helvetica Neue"/>
          <w:b/>
          <w:bCs w:val="0"/>
          <w:color w:val="222222"/>
          <w:sz w:val="21"/>
          <w:szCs w:val="21"/>
        </w:rPr>
        <w:t>Шанин, Владимир Иванович.</w:t>
      </w:r>
    </w:p>
    <w:p w14:paraId="1473EEFB" w14:textId="77777777" w:rsidR="00036F49" w:rsidRDefault="00036F49" w:rsidP="00036F49">
      <w:pPr>
        <w:pStyle w:val="20"/>
        <w:spacing w:before="0" w:after="312"/>
        <w:rPr>
          <w:rFonts w:ascii="Arial" w:hAnsi="Arial" w:cs="Arial"/>
          <w:caps/>
          <w:color w:val="333333"/>
          <w:sz w:val="27"/>
          <w:szCs w:val="27"/>
        </w:rPr>
      </w:pPr>
      <w:r>
        <w:rPr>
          <w:rFonts w:ascii="Helvetica Neue" w:hAnsi="Helvetica Neue" w:cs="Arial"/>
          <w:caps/>
          <w:color w:val="222222"/>
          <w:sz w:val="21"/>
          <w:szCs w:val="21"/>
        </w:rPr>
        <w:t>Когерентно-оптические методы представления и обработки информации в наукоемком приборостроении : диссертация ... доктора технических наук : 01.04.03. - Москва, 1999. - 340 с. : ил.</w:t>
      </w:r>
    </w:p>
    <w:p w14:paraId="3EA3BDBE" w14:textId="77777777" w:rsidR="00036F49" w:rsidRDefault="00036F49" w:rsidP="00036F4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технических наук Шанин, Владимир Иванович</w:t>
      </w:r>
    </w:p>
    <w:p w14:paraId="2AB30275"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0721394"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X.Тенденции развития ч информационно-измерительное обеспечение приборостроения. Задачи разработок и исследований.</w:t>
      </w:r>
    </w:p>
    <w:p w14:paraId="2365DCC6"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Тенденции развития современного приборостроения,.</w:t>
      </w:r>
    </w:p>
    <w:p w14:paraId="15D360C3"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Анализ перспективности применения когерентно-оптичее ских методов в информационно-измерительном обеспечении приборостроения.'.</w:t>
      </w:r>
    </w:p>
    <w:p w14:paraId="6933E198"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Постановка задач разработок и исследований.</w:t>
      </w:r>
    </w:p>
    <w:p w14:paraId="06626C5F"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2.Исследование возможности использования оптической согласованной иияьтрации дня контроля' геометрии деталей.</w:t>
      </w:r>
    </w:p>
    <w:p w14:paraId="08E43E6C"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Принцип работы голографического коррелятора,.</w:t>
      </w:r>
    </w:p>
    <w:p w14:paraId="373B7AC5"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Теоретический анализ метрологических возможностей гол ©графического коррелятора.</w:t>
      </w:r>
    </w:p>
    <w:p w14:paraId="7FE1A09E"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Разработка,' методов повышения чувствительности голографического коррелятора.</w:t>
      </w:r>
    </w:p>
    <w:p w14:paraId="0DDBD16D"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Преобразование информации в частотной плоскости голографического коррелятора.</w:t>
      </w:r>
    </w:p>
    <w:p w14:paraId="44FDF82C"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Преобразование информации во входной плоскости гологруического коррелятора.</w:t>
      </w:r>
    </w:p>
    <w:p w14:paraId="5E2684F4"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Разработка метода оптической фильтрации с противофазной компенсацией для допусковой разбраковки деталей.</w:t>
      </w:r>
    </w:p>
    <w:p w14:paraId="06C75DBC"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Установление требований к точности позиционирования деталей и размеру фотопр^емп-чха.</w:t>
      </w:r>
    </w:p>
    <w:p w14:paraId="2963A7A7"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Ограничения метода.".</w:t>
      </w:r>
    </w:p>
    <w:p w14:paraId="6F23678A"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Результаты экспериментальных исследований.</w:t>
      </w:r>
    </w:p>
    <w:p w14:paraId="3C4809FA"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2.6Л. Описание экспериментальной установки и методика проведения исследований.</w:t>
      </w:r>
    </w:p>
    <w:p w14:paraId="32B38494"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2,6.2. Исследование влияния преобразования информации в частотной плоскости на корреляционный отклик.</w:t>
      </w:r>
    </w:p>
    <w:p w14:paraId="2BF1E38E"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2,6.3» Разработка метода, оптической .фильтрации с противофазной компенсацией для до пусков ой разбраковки деталей 68 2.6.4. Исследование влияния преобразования информации в предметной плоскости на корреляционный отклик.</w:t>
      </w:r>
    </w:p>
    <w:p w14:paraId="79B3847E"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Основные концепции, построения систем контроля.</w:t>
      </w:r>
    </w:p>
    <w:p w14:paraId="76EEC1AB"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Вывода.'. а 3. Исследование возможности использования пространственного кодирования информации ¿ля дефектоскопии изделий со сложной формой поверхности.</w:t>
      </w:r>
    </w:p>
    <w:p w14:paraId="4088AC8A"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Разработка математической модели процесса кодирования с помощью решетчатых структур.</w:t>
      </w:r>
    </w:p>
    <w:p w14:paraId="565007DE"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Разработка математической модели процесса дефектоскопии.'.</w:t>
      </w:r>
    </w:p>
    <w:p w14:paraId="574AB267"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Исследование метрологических возможностей метода.</w:t>
      </w:r>
    </w:p>
    <w:p w14:paraId="67AB02B1"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Установление требований к точности по'зицт*окировакия изделий.</w:t>
      </w:r>
    </w:p>
    <w:p w14:paraId="26932202"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З.о. Ограничения метода.</w:t>
      </w:r>
    </w:p>
    <w:p w14:paraId="758C7B2B"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Экспериментальные исследования метода.</w:t>
      </w:r>
    </w:p>
    <w:p w14:paraId="295E15A9"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3.6.1. Списание экспериментального оборудования и методики проведения, эк спериментов.</w:t>
      </w:r>
    </w:p>
    <w:p w14:paraId="1971C3BF"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3.6.2. Результаты экспериментов.1С</w:t>
      </w:r>
    </w:p>
    <w:p w14:paraId="3C6F3793"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Основные концепции построения систем дефектоскопии</w:t>
      </w:r>
    </w:p>
    <w:p w14:paraId="11B3DD4B"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3.7.1. Разработка датчиков структурного освещения. ИЗ</w:t>
      </w:r>
    </w:p>
    <w:p w14:paraId="3C3D4663"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Разработка систем дефектоскопии с электронной обработкой информации,.</w:t>
      </w:r>
    </w:p>
    <w:p w14:paraId="15C20A07"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Разработка систем дефектоскопии с оптической обработкой информации.,.</w:t>
      </w:r>
    </w:p>
    <w:p w14:paraId="50075BA6"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Быв оды.-.</w:t>
      </w:r>
    </w:p>
    <w:p w14:paraId="4553D67B"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Голографические исследования взаимосвязи геометрических и вибрационных параметров тонкостенных непрозрачных цилиндрических оболочек.</w:t>
      </w:r>
    </w:p>
    <w:p w14:paraId="3C580B18"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I«Теоретический анализ .форм собственных колебаний цилиндрического резонатора.</w:t>
      </w:r>
    </w:p>
    <w:p w14:paraId="18AE6C77"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уравнения теории тонкостенных цилиндрических оболочек.</w:t>
      </w:r>
    </w:p>
    <w:p w14:paraId="7683D56A"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Математическая модель интерферограшы форм собственных клебаний резонатора с постоянной толщиной стенки.</w:t>
      </w:r>
    </w:p>
    <w:p w14:paraId="3A9F2896"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Математическая модель поведения форм собственных колебаний резонатора с переменной толщиной стенки.</w:t>
      </w:r>
    </w:p>
    <w:p w14:paraId="06E4DDAF"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Разработка экспериментального оборудования и методики проведения исследований.</w:t>
      </w:r>
    </w:p>
    <w:p w14:paraId="1519383A"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2«I. Описание экспериментальной установки.</w:t>
      </w:r>
    </w:p>
    <w:p w14:paraId="038EBEA6"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проведения исследований.</w:t>
      </w:r>
    </w:p>
    <w:p w14:paraId="163494EA"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Интерпретация иктерферограмл.</w:t>
      </w:r>
    </w:p>
    <w:p w14:paraId="7A4187BB"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Результаты экспериментальных исследований.</w:t>
      </w:r>
    </w:p>
    <w:p w14:paraId="3F011003"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Анализ информативности различных форм собственных колебакий pesoнатopa.</w:t>
      </w:r>
    </w:p>
    <w:p w14:paraId="26D01F54"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взаимосвязи геометрии резонатора с формой колебаний ТП~2 П=6.</w:t>
      </w:r>
    </w:p>
    <w:p w14:paraId="194EA3FF"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Исследование взаимосвязи конструктивно-технологических параметров с качеством изготовления резонатора.</w:t>
      </w:r>
    </w:p>
    <w:p w14:paraId="78F6363D"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Исследование эффекта расщепления собственных частот.</w:t>
      </w:r>
    </w:p>
    <w:p w14:paraId="188BC2BD"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Исследование нестабильности частоты колебаний резонатора, при нагружении его давлением.</w:t>
      </w:r>
    </w:p>
    <w:p w14:paraId="44BA9ACF"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4.'Критерии и комплексная оценка качества изготовления цилиндрических резонаторов.</w:t>
      </w:r>
    </w:p>
    <w:p w14:paraId="45D1E259"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Разработка автоматизации дефектоскопии цилиндрических резонаторов.</w:t>
      </w:r>
    </w:p>
    <w:p w14:paraId="1FE5406F"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Вывода.</w:t>
      </w:r>
    </w:p>
    <w:p w14:paraId="38E59C78"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^нтерференционно-голографические исследования геометрических и вибрационных параметров кварцевой тонкостенной полусферической оболочки.</w:t>
      </w:r>
    </w:p>
    <w:p w14:paraId="5BB07FA2"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Разработка интерференционно-контактного метода оценки геометрии кварцевого полусферического резонатора,.</w:t>
      </w:r>
    </w:p>
    <w:p w14:paraId="1D1D541A"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5.1.1. Экспериментальная установка.</w:t>
      </w:r>
    </w:p>
    <w:p w14:paraId="093032A7"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Методика проведения эксперимента.-.</w:t>
      </w:r>
    </w:p>
    <w:p w14:paraId="1913F5E8"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Результаты экспериментов.</w:t>
      </w:r>
    </w:p>
    <w:p w14:paraId="2DCD7277"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5.1.4. Разработка автоматизации оценки геометра резонатора</w:t>
      </w:r>
    </w:p>
    <w:p w14:paraId="3DAD0703"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"зрение форм колебаний полусферического резонатора.</w:t>
      </w:r>
    </w:p>
    <w:p w14:paraId="31F2D861"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Зк сперименталъная установка.</w:t>
      </w:r>
    </w:p>
    <w:p w14:paraId="4C63D65B"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Методика получения иктерферограмм форм колебаний резонатора.</w:t>
      </w:r>
    </w:p>
    <w:p w14:paraId="2D234816"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5.2.3. Результаты экспериментов.</w:t>
      </w:r>
    </w:p>
    <w:p w14:paraId="3D914477"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8FC6638"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Голографмческие исследования дефрмазтий упругих элементов 6.1. Разработка математической модели интершерограмш упругого элемента.</w:t>
      </w:r>
    </w:p>
    <w:p w14:paraId="55EA35C7"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6.1.1. Математическая модель иктерферограмш торсиона.\</w:t>
      </w:r>
    </w:p>
    <w:p w14:paraId="151DFF6B"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6.1.2. Математическая модель .иктерферограшы деформаций чувствительного элемента акселерометра.</w:t>
      </w:r>
    </w:p>
    <w:p w14:paraId="3ADC6378"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209 о р,с</w:t>
      </w:r>
    </w:p>
    <w:p w14:paraId="33E0C3E4"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Математический анализ поведения мембранной коробки при нарушен^ ее герметичности.</w:t>
      </w:r>
    </w:p>
    <w:p w14:paraId="50C7DEBD"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Разработка оборудования и методики проведения экспериментов.</w:t>
      </w:r>
    </w:p>
    <w:p w14:paraId="1EB8DB7E"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Экспериментальная установка.</w:t>
      </w:r>
    </w:p>
    <w:p w14:paraId="34C93AA7"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Приспособления дяя нагрукения упругих элементов.</w:t>
      </w:r>
    </w:p>
    <w:p w14:paraId="26DBF641"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Методика проведения экспериментов.</w:t>
      </w:r>
    </w:p>
    <w:p w14:paraId="5F82F06E"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Результаты экспериментальных исследований</w:t>
      </w:r>
    </w:p>
    <w:p w14:paraId="3D4E9D7A"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исследование торсиона.</w:t>
      </w:r>
    </w:p>
    <w:p w14:paraId="0BFC3248"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чувствительного элемента акселерометра.,.</w:t>
      </w:r>
    </w:p>
    <w:p w14:paraId="6521A947"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Оценка герметичности мембранной коробки.</w:t>
      </w:r>
    </w:p>
    <w:p w14:paraId="576800AD"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Разработка автоматизации дефектоскопии упругих элементов Выводы. .•.</w:t>
      </w:r>
    </w:p>
    <w:p w14:paraId="4BEEDEAA"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Голографические исследования деформаций неподвижных соединений.</w:t>
      </w:r>
    </w:p>
    <w:p w14:paraId="25E0F63A"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Исследование соединений чувствительного элемента гидродинамического гироскопа.</w:t>
      </w:r>
    </w:p>
    <w:p w14:paraId="4252DA13"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Исследование паяного соединения элементов упругого подвеса динамически настраиваемого гироскопа.</w:t>
      </w:r>
    </w:p>
    <w:p w14:paraId="7F84DDEB"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 Исследование соединения металл-стекло, выполненного диффузионной сваркой.</w:t>
      </w:r>
    </w:p>
    <w:p w14:paraId="27428A77"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 Исследование детонационного покрытия деталей.</w:t>
      </w:r>
    </w:p>
    <w:p w14:paraId="3EC6C814"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7.5. Исследование микротвердости лазерного упрочнения деталек</w:t>
      </w:r>
    </w:p>
    <w:p w14:paraId="6AF680BA"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DB55B21"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Исследование возможности регулировки приборов с помощью голографической интерферометрии.</w:t>
      </w:r>
    </w:p>
    <w:p w14:paraId="0175C8B3"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 Регулировка микродвигателей с винтовым соединением</w:t>
      </w:r>
    </w:p>
    <w:p w14:paraId="1EA127FD"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 Регулировка упругого подвеса динамически- настраиваемого гороскопа.</w:t>
      </w:r>
    </w:p>
    <w:p w14:paraId="2787C7CA" w14:textId="77777777" w:rsidR="00036F49" w:rsidRDefault="00036F49" w:rsidP="0003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Зыводы.</w:t>
      </w:r>
    </w:p>
    <w:p w14:paraId="071EBB05" w14:textId="32D8A506" w:rsidR="00E67B85" w:rsidRPr="00036F49" w:rsidRDefault="00E67B85" w:rsidP="00036F49"/>
    <w:sectPr w:rsidR="00E67B85" w:rsidRPr="00036F4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BD898" w14:textId="77777777" w:rsidR="0002655A" w:rsidRDefault="0002655A">
      <w:pPr>
        <w:spacing w:after="0" w:line="240" w:lineRule="auto"/>
      </w:pPr>
      <w:r>
        <w:separator/>
      </w:r>
    </w:p>
  </w:endnote>
  <w:endnote w:type="continuationSeparator" w:id="0">
    <w:p w14:paraId="2A021F16" w14:textId="77777777" w:rsidR="0002655A" w:rsidRDefault="00026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88E1D" w14:textId="77777777" w:rsidR="0002655A" w:rsidRDefault="0002655A"/>
    <w:p w14:paraId="7100E3F2" w14:textId="77777777" w:rsidR="0002655A" w:rsidRDefault="0002655A"/>
    <w:p w14:paraId="4A35ACF4" w14:textId="77777777" w:rsidR="0002655A" w:rsidRDefault="0002655A"/>
    <w:p w14:paraId="0838F82B" w14:textId="77777777" w:rsidR="0002655A" w:rsidRDefault="0002655A"/>
    <w:p w14:paraId="0C952FD7" w14:textId="77777777" w:rsidR="0002655A" w:rsidRDefault="0002655A"/>
    <w:p w14:paraId="5258F0A5" w14:textId="77777777" w:rsidR="0002655A" w:rsidRDefault="0002655A"/>
    <w:p w14:paraId="3914C3DB" w14:textId="77777777" w:rsidR="0002655A" w:rsidRDefault="0002655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9A70F6" wp14:editId="2CEC7C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84905" w14:textId="77777777" w:rsidR="0002655A" w:rsidRDefault="000265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9A70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C84905" w14:textId="77777777" w:rsidR="0002655A" w:rsidRDefault="000265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AA8132" w14:textId="77777777" w:rsidR="0002655A" w:rsidRDefault="0002655A"/>
    <w:p w14:paraId="642B56CB" w14:textId="77777777" w:rsidR="0002655A" w:rsidRDefault="0002655A"/>
    <w:p w14:paraId="6DAD9EDB" w14:textId="77777777" w:rsidR="0002655A" w:rsidRDefault="0002655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7648F1" wp14:editId="5FD903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1A9BB" w14:textId="77777777" w:rsidR="0002655A" w:rsidRDefault="0002655A"/>
                          <w:p w14:paraId="2CA944ED" w14:textId="77777777" w:rsidR="0002655A" w:rsidRDefault="000265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7648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11A9BB" w14:textId="77777777" w:rsidR="0002655A" w:rsidRDefault="0002655A"/>
                    <w:p w14:paraId="2CA944ED" w14:textId="77777777" w:rsidR="0002655A" w:rsidRDefault="000265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B43417" w14:textId="77777777" w:rsidR="0002655A" w:rsidRDefault="0002655A"/>
    <w:p w14:paraId="743F2BFF" w14:textId="77777777" w:rsidR="0002655A" w:rsidRDefault="0002655A">
      <w:pPr>
        <w:rPr>
          <w:sz w:val="2"/>
          <w:szCs w:val="2"/>
        </w:rPr>
      </w:pPr>
    </w:p>
    <w:p w14:paraId="3687C714" w14:textId="77777777" w:rsidR="0002655A" w:rsidRDefault="0002655A"/>
    <w:p w14:paraId="11ED2468" w14:textId="77777777" w:rsidR="0002655A" w:rsidRDefault="0002655A">
      <w:pPr>
        <w:spacing w:after="0" w:line="240" w:lineRule="auto"/>
      </w:pPr>
    </w:p>
  </w:footnote>
  <w:footnote w:type="continuationSeparator" w:id="0">
    <w:p w14:paraId="4BAB7F80" w14:textId="77777777" w:rsidR="0002655A" w:rsidRDefault="00026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5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117772</TotalTime>
  <Pages>5</Pages>
  <Words>926</Words>
  <Characters>5281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2483</cp:revision>
  <cp:lastPrinted>2009-02-06T05:36:00Z</cp:lastPrinted>
  <dcterms:created xsi:type="dcterms:W3CDTF">2024-01-07T13:43:00Z</dcterms:created>
  <dcterms:modified xsi:type="dcterms:W3CDTF">2025-06-19T16:05:00Z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