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111DEE" w:rsidRDefault="00111DEE" w:rsidP="00111DEE">
      <w:r w:rsidRPr="009E62F3">
        <w:rPr>
          <w:rFonts w:ascii="Times New Roman" w:eastAsia="Times New Roman" w:hAnsi="Times New Roman" w:cs="Times New Roman"/>
          <w:b/>
          <w:bCs/>
          <w:sz w:val="24"/>
          <w:szCs w:val="24"/>
          <w:lang w:eastAsia="ru-RU"/>
        </w:rPr>
        <w:t>БІЛЯВСЬКА Олександра Дмитрівна,</w:t>
      </w:r>
      <w:r w:rsidRPr="009E62F3">
        <w:rPr>
          <w:rFonts w:ascii="Times New Roman" w:eastAsia="Times New Roman" w:hAnsi="Times New Roman" w:cs="Times New Roman"/>
          <w:bCs/>
          <w:sz w:val="24"/>
          <w:szCs w:val="24"/>
          <w:lang w:eastAsia="ru-RU"/>
        </w:rPr>
        <w:t xml:space="preserve"> </w:t>
      </w:r>
      <w:r w:rsidRPr="009E62F3">
        <w:rPr>
          <w:rFonts w:ascii="Times New Roman" w:eastAsia="Times New Roman" w:hAnsi="Times New Roman" w:cs="Times New Roman"/>
          <w:sz w:val="24"/>
          <w:szCs w:val="24"/>
          <w:lang w:eastAsia="ru-RU"/>
        </w:rPr>
        <w:t>директор психотерапевтичного центру «</w:t>
      </w:r>
      <w:r w:rsidRPr="009E62F3">
        <w:rPr>
          <w:rFonts w:ascii="Times New Roman" w:eastAsia="Times New Roman" w:hAnsi="Times New Roman" w:cs="Times New Roman"/>
          <w:sz w:val="24"/>
          <w:szCs w:val="24"/>
          <w:lang w:val="en-US" w:eastAsia="ru-RU"/>
        </w:rPr>
        <w:t>Alter</w:t>
      </w:r>
      <w:r w:rsidRPr="009E62F3">
        <w:rPr>
          <w:rFonts w:ascii="Times New Roman" w:eastAsia="Times New Roman" w:hAnsi="Times New Roman" w:cs="Times New Roman"/>
          <w:sz w:val="24"/>
          <w:szCs w:val="24"/>
          <w:lang w:eastAsia="ru-RU"/>
        </w:rPr>
        <w:t>-</w:t>
      </w:r>
      <w:r w:rsidRPr="009E62F3">
        <w:rPr>
          <w:rFonts w:ascii="Times New Roman" w:eastAsia="Times New Roman" w:hAnsi="Times New Roman" w:cs="Times New Roman"/>
          <w:sz w:val="24"/>
          <w:szCs w:val="24"/>
          <w:lang w:val="en-US" w:eastAsia="ru-RU"/>
        </w:rPr>
        <w:t>Ego</w:t>
      </w:r>
      <w:r w:rsidRPr="009E62F3">
        <w:rPr>
          <w:rFonts w:ascii="Times New Roman" w:eastAsia="Times New Roman" w:hAnsi="Times New Roman" w:cs="Times New Roman"/>
          <w:sz w:val="24"/>
          <w:szCs w:val="24"/>
          <w:lang w:eastAsia="ru-RU"/>
        </w:rPr>
        <w:t>», м.Львів.  Назва дисертації «Психологічні особливості становлення професійної діагностико-прогностичної компетентності медичного психолога». Шифр та назва спеціальності – 19.00.04 – медична психологія. Спецрада – Д 64.609.03 Харківської медичної академії післядипломної освіти</w:t>
      </w:r>
    </w:p>
    <w:sectPr w:rsidR="001C44F1" w:rsidRPr="00111D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111DEE" w:rsidRPr="00111D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F726B-B4B9-443D-97C2-A6D83355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2552</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275</cp:revision>
  <cp:lastPrinted>2009-02-06T05:36:00Z</cp:lastPrinted>
  <dcterms:created xsi:type="dcterms:W3CDTF">2021-05-28T16:36:00Z</dcterms:created>
  <dcterms:modified xsi:type="dcterms:W3CDTF">2021-06-10T09:56:00Z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