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38CB" w14:textId="77777777" w:rsidR="00871459" w:rsidRDefault="00871459" w:rsidP="00871459">
      <w:pPr>
        <w:pStyle w:val="afffffffffffffffffffffffffff5"/>
        <w:rPr>
          <w:rFonts w:ascii="Verdana" w:hAnsi="Verdana"/>
          <w:color w:val="000000"/>
          <w:sz w:val="21"/>
          <w:szCs w:val="21"/>
        </w:rPr>
      </w:pPr>
      <w:r>
        <w:rPr>
          <w:rFonts w:ascii="Helvetica" w:hAnsi="Helvetica" w:cs="Helvetica"/>
          <w:b/>
          <w:bCs w:val="0"/>
          <w:color w:val="222222"/>
          <w:sz w:val="21"/>
          <w:szCs w:val="21"/>
        </w:rPr>
        <w:t>Сурина, Ольга Петровна.</w:t>
      </w:r>
      <w:r>
        <w:rPr>
          <w:rFonts w:ascii="Helvetica" w:hAnsi="Helvetica" w:cs="Helvetica"/>
          <w:color w:val="222222"/>
          <w:sz w:val="21"/>
          <w:szCs w:val="21"/>
        </w:rPr>
        <w:br/>
        <w:t xml:space="preserve">Движения в пространствах </w:t>
      </w:r>
      <w:proofErr w:type="spellStart"/>
      <w:r>
        <w:rPr>
          <w:rFonts w:ascii="Helvetica" w:hAnsi="Helvetica" w:cs="Helvetica"/>
          <w:color w:val="222222"/>
          <w:sz w:val="21"/>
          <w:szCs w:val="21"/>
        </w:rPr>
        <w:t>финслерова</w:t>
      </w:r>
      <w:proofErr w:type="spellEnd"/>
      <w:r>
        <w:rPr>
          <w:rFonts w:ascii="Helvetica" w:hAnsi="Helvetica" w:cs="Helvetica"/>
          <w:color w:val="222222"/>
          <w:sz w:val="21"/>
          <w:szCs w:val="21"/>
        </w:rPr>
        <w:t xml:space="preserve"> типа со специальными </w:t>
      </w:r>
      <w:proofErr w:type="gramStart"/>
      <w:r>
        <w:rPr>
          <w:rFonts w:ascii="Helvetica" w:hAnsi="Helvetica" w:cs="Helvetica"/>
          <w:color w:val="222222"/>
          <w:sz w:val="21"/>
          <w:szCs w:val="21"/>
        </w:rPr>
        <w:t>метриками :</w:t>
      </w:r>
      <w:proofErr w:type="gramEnd"/>
      <w:r>
        <w:rPr>
          <w:rFonts w:ascii="Helvetica" w:hAnsi="Helvetica" w:cs="Helvetica"/>
          <w:color w:val="222222"/>
          <w:sz w:val="21"/>
          <w:szCs w:val="21"/>
        </w:rPr>
        <w:t xml:space="preserve"> диссертация ... кандидата физико-математических наук : 01.01.04. - Пенза, 1999. - 89 с.</w:t>
      </w:r>
    </w:p>
    <w:p w14:paraId="02499785" w14:textId="77777777" w:rsidR="00871459" w:rsidRDefault="00871459" w:rsidP="00871459">
      <w:pPr>
        <w:pStyle w:val="20"/>
        <w:spacing w:before="0" w:after="312"/>
        <w:rPr>
          <w:rFonts w:ascii="Arial" w:hAnsi="Arial" w:cs="Arial"/>
          <w:caps/>
          <w:color w:val="333333"/>
          <w:sz w:val="27"/>
          <w:szCs w:val="27"/>
        </w:rPr>
      </w:pPr>
    </w:p>
    <w:p w14:paraId="5C467FA3" w14:textId="77777777" w:rsidR="00871459" w:rsidRDefault="00871459" w:rsidP="008714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Сурина, Ольга Петровна</w:t>
      </w:r>
    </w:p>
    <w:p w14:paraId="179B8482"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437361C"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Дифференциально-геометрические структуры </w:t>
      </w:r>
      <w:proofErr w:type="spellStart"/>
      <w:r>
        <w:rPr>
          <w:rFonts w:ascii="Arial" w:hAnsi="Arial" w:cs="Arial"/>
          <w:color w:val="333333"/>
          <w:sz w:val="21"/>
          <w:szCs w:val="21"/>
        </w:rPr>
        <w:t>финслерова</w:t>
      </w:r>
      <w:proofErr w:type="spellEnd"/>
      <w:r>
        <w:rPr>
          <w:rFonts w:ascii="Arial" w:hAnsi="Arial" w:cs="Arial"/>
          <w:color w:val="333333"/>
          <w:sz w:val="21"/>
          <w:szCs w:val="21"/>
        </w:rPr>
        <w:t xml:space="preserve"> типа.12</w:t>
      </w:r>
    </w:p>
    <w:p w14:paraId="1523A392"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Финслеровы</w:t>
      </w:r>
      <w:proofErr w:type="spellEnd"/>
      <w:r>
        <w:rPr>
          <w:rFonts w:ascii="Arial" w:hAnsi="Arial" w:cs="Arial"/>
          <w:color w:val="333333"/>
          <w:sz w:val="21"/>
          <w:szCs w:val="21"/>
        </w:rPr>
        <w:t xml:space="preserve"> пространства и их обобщения.12</w:t>
      </w:r>
    </w:p>
    <w:p w14:paraId="1346D1E3"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Нелинейные связности.15</w:t>
      </w:r>
    </w:p>
    <w:p w14:paraId="1EEEADA2"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Финслеровы</w:t>
      </w:r>
      <w:proofErr w:type="spellEnd"/>
      <w:r>
        <w:rPr>
          <w:rFonts w:ascii="Arial" w:hAnsi="Arial" w:cs="Arial"/>
          <w:color w:val="333333"/>
          <w:sz w:val="21"/>
          <w:szCs w:val="21"/>
        </w:rPr>
        <w:t xml:space="preserve"> связности и связность Картана.18</w:t>
      </w:r>
    </w:p>
    <w:p w14:paraId="4587F439"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Тензоры кривизны.23</w:t>
      </w:r>
    </w:p>
    <w:p w14:paraId="0BB0F66B"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Производная Ли. Инфинитезимальные движения.25</w:t>
      </w:r>
    </w:p>
    <w:p w14:paraId="1EEA13D5"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Обобщённые </w:t>
      </w:r>
      <w:proofErr w:type="spellStart"/>
      <w:r>
        <w:rPr>
          <w:rFonts w:ascii="Arial" w:hAnsi="Arial" w:cs="Arial"/>
          <w:color w:val="333333"/>
          <w:sz w:val="21"/>
          <w:szCs w:val="21"/>
        </w:rPr>
        <w:t>финслеровы</w:t>
      </w:r>
      <w:proofErr w:type="spellEnd"/>
      <w:r>
        <w:rPr>
          <w:rFonts w:ascii="Arial" w:hAnsi="Arial" w:cs="Arial"/>
          <w:color w:val="333333"/>
          <w:sz w:val="21"/>
          <w:szCs w:val="21"/>
        </w:rPr>
        <w:t xml:space="preserve"> пространства со специальными метриками.29</w:t>
      </w:r>
    </w:p>
    <w:p w14:paraId="15078542"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w:t>
      </w:r>
      <w:proofErr w:type="spellStart"/>
      <w:r>
        <w:rPr>
          <w:rFonts w:ascii="Arial" w:hAnsi="Arial" w:cs="Arial"/>
          <w:color w:val="333333"/>
          <w:sz w:val="21"/>
          <w:szCs w:val="21"/>
        </w:rPr>
        <w:t>Финслерова</w:t>
      </w:r>
      <w:proofErr w:type="spellEnd"/>
      <w:r>
        <w:rPr>
          <w:rFonts w:ascii="Arial" w:hAnsi="Arial" w:cs="Arial"/>
          <w:color w:val="333333"/>
          <w:sz w:val="21"/>
          <w:szCs w:val="21"/>
        </w:rPr>
        <w:t xml:space="preserve"> связность и связность Картана.29</w:t>
      </w:r>
    </w:p>
    <w:p w14:paraId="5C8FF543"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Движения. Основные свойства.33</w:t>
      </w:r>
    </w:p>
    <w:p w14:paraId="19C105B3"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Максимально подвижные пространства.37</w:t>
      </w:r>
    </w:p>
    <w:p w14:paraId="1D046F42"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Классификация двумерных пространств по группам движений.46</w:t>
      </w:r>
    </w:p>
    <w:p w14:paraId="4E2CF88A"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Обобщённые </w:t>
      </w:r>
      <w:proofErr w:type="spellStart"/>
      <w:r>
        <w:rPr>
          <w:rFonts w:ascii="Arial" w:hAnsi="Arial" w:cs="Arial"/>
          <w:color w:val="333333"/>
          <w:sz w:val="21"/>
          <w:szCs w:val="21"/>
        </w:rPr>
        <w:t>лагранжевы</w:t>
      </w:r>
      <w:proofErr w:type="spellEnd"/>
      <w:r>
        <w:rPr>
          <w:rFonts w:ascii="Arial" w:hAnsi="Arial" w:cs="Arial"/>
          <w:color w:val="333333"/>
          <w:sz w:val="21"/>
          <w:szCs w:val="21"/>
        </w:rPr>
        <w:t xml:space="preserve"> пространства со специальными метриками.61</w:t>
      </w:r>
    </w:p>
    <w:p w14:paraId="2E479D80"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Пространства $ </w:t>
      </w:r>
      <w:proofErr w:type="gramStart"/>
      <w:r>
        <w:rPr>
          <w:rFonts w:ascii="Arial" w:hAnsi="Arial" w:cs="Arial"/>
          <w:color w:val="333333"/>
          <w:sz w:val="21"/>
          <w:szCs w:val="21"/>
        </w:rPr>
        <w:t>п .</w:t>
      </w:r>
      <w:proofErr w:type="gramEnd"/>
      <w:r>
        <w:rPr>
          <w:rFonts w:ascii="Arial" w:hAnsi="Arial" w:cs="Arial"/>
          <w:color w:val="333333"/>
          <w:sz w:val="21"/>
          <w:szCs w:val="21"/>
        </w:rPr>
        <w:t xml:space="preserve"> Основные свойства.61</w:t>
      </w:r>
    </w:p>
    <w:p w14:paraId="0C720966"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Тензоры кривизны.67</w:t>
      </w:r>
    </w:p>
    <w:p w14:paraId="0DDF55FD"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Пространства изотропной кривизны. Теорема Шура.70</w:t>
      </w:r>
    </w:p>
    <w:p w14:paraId="4BF28CC6"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Движения в пространствах 0£п .75</w:t>
      </w:r>
    </w:p>
    <w:p w14:paraId="330F54CF" w14:textId="77777777" w:rsidR="00871459" w:rsidRDefault="00871459" w:rsidP="008714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Эрмитовы метрики на касательном расслоении.77</w:t>
      </w:r>
    </w:p>
    <w:p w14:paraId="4FDAD129" w14:textId="5CD6DDA7" w:rsidR="00BD642D" w:rsidRPr="00871459" w:rsidRDefault="00BD642D" w:rsidP="00871459"/>
    <w:sectPr w:rsidR="00BD642D" w:rsidRPr="008714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2C72" w14:textId="77777777" w:rsidR="001365C1" w:rsidRDefault="001365C1">
      <w:pPr>
        <w:spacing w:after="0" w:line="240" w:lineRule="auto"/>
      </w:pPr>
      <w:r>
        <w:separator/>
      </w:r>
    </w:p>
  </w:endnote>
  <w:endnote w:type="continuationSeparator" w:id="0">
    <w:p w14:paraId="529234C0" w14:textId="77777777" w:rsidR="001365C1" w:rsidRDefault="0013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75E8" w14:textId="77777777" w:rsidR="001365C1" w:rsidRDefault="001365C1"/>
    <w:p w14:paraId="23AF11DC" w14:textId="77777777" w:rsidR="001365C1" w:rsidRDefault="001365C1"/>
    <w:p w14:paraId="0E4CF0D4" w14:textId="77777777" w:rsidR="001365C1" w:rsidRDefault="001365C1"/>
    <w:p w14:paraId="38BFA891" w14:textId="77777777" w:rsidR="001365C1" w:rsidRDefault="001365C1"/>
    <w:p w14:paraId="2BB29B51" w14:textId="77777777" w:rsidR="001365C1" w:rsidRDefault="001365C1"/>
    <w:p w14:paraId="7DFD47B1" w14:textId="77777777" w:rsidR="001365C1" w:rsidRDefault="001365C1"/>
    <w:p w14:paraId="78B44643" w14:textId="77777777" w:rsidR="001365C1" w:rsidRDefault="001365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5A5F4" wp14:editId="697C7C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E128" w14:textId="77777777" w:rsidR="001365C1" w:rsidRDefault="001365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5A5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94E128" w14:textId="77777777" w:rsidR="001365C1" w:rsidRDefault="001365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F86703" w14:textId="77777777" w:rsidR="001365C1" w:rsidRDefault="001365C1"/>
    <w:p w14:paraId="72949C81" w14:textId="77777777" w:rsidR="001365C1" w:rsidRDefault="001365C1"/>
    <w:p w14:paraId="4A44E677" w14:textId="77777777" w:rsidR="001365C1" w:rsidRDefault="001365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0B73F" wp14:editId="0172DD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E39A" w14:textId="77777777" w:rsidR="001365C1" w:rsidRDefault="001365C1"/>
                          <w:p w14:paraId="13A15C9F" w14:textId="77777777" w:rsidR="001365C1" w:rsidRDefault="001365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0B7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CDE39A" w14:textId="77777777" w:rsidR="001365C1" w:rsidRDefault="001365C1"/>
                    <w:p w14:paraId="13A15C9F" w14:textId="77777777" w:rsidR="001365C1" w:rsidRDefault="001365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4A48C2" w14:textId="77777777" w:rsidR="001365C1" w:rsidRDefault="001365C1"/>
    <w:p w14:paraId="4CD61909" w14:textId="77777777" w:rsidR="001365C1" w:rsidRDefault="001365C1">
      <w:pPr>
        <w:rPr>
          <w:sz w:val="2"/>
          <w:szCs w:val="2"/>
        </w:rPr>
      </w:pPr>
    </w:p>
    <w:p w14:paraId="4C8B50F3" w14:textId="77777777" w:rsidR="001365C1" w:rsidRDefault="001365C1"/>
    <w:p w14:paraId="17AD5C96" w14:textId="77777777" w:rsidR="001365C1" w:rsidRDefault="001365C1">
      <w:pPr>
        <w:spacing w:after="0" w:line="240" w:lineRule="auto"/>
      </w:pPr>
    </w:p>
  </w:footnote>
  <w:footnote w:type="continuationSeparator" w:id="0">
    <w:p w14:paraId="46701109" w14:textId="77777777" w:rsidR="001365C1" w:rsidRDefault="0013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5C1"/>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99217</TotalTime>
  <Pages>2</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883</cp:revision>
  <cp:lastPrinted>2009-02-06T05:36:00Z</cp:lastPrinted>
  <dcterms:created xsi:type="dcterms:W3CDTF">2024-01-07T13:43:00Z</dcterms:created>
  <dcterms:modified xsi:type="dcterms:W3CDTF">2025-05-27T08:01:00Z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