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F869D" w14:textId="0EF2AD35" w:rsidR="008D3C62" w:rsidRDefault="009F0962" w:rsidP="009F096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Азнагулова Гузель Мухаметовна. Понятийно-категориальный и структурно-функциональный состав правовой системы России (теоретико-методологическое исследование)</w:t>
      </w:r>
      <w:bookmarkEnd w:id="0"/>
      <w:r>
        <w:rPr>
          <w:rFonts w:ascii="Verdana" w:hAnsi="Verdana"/>
          <w:color w:val="000000"/>
          <w:sz w:val="18"/>
          <w:szCs w:val="18"/>
          <w:shd w:val="clear" w:color="auto" w:fill="FFFFFF"/>
        </w:rPr>
        <w:t>: диссертация ... доктора юридических наук: 12.00.01 / Азнагулова Гузель Мухаметовна;[Место защиты: Российская академия государственной службы при Президенте РФ - ФГОУ ВПО].- Москва, 2014.- 420 с.</w:t>
      </w:r>
    </w:p>
    <w:p w14:paraId="2D2764A6" w14:textId="77777777" w:rsidR="009F0962" w:rsidRPr="009F0962" w:rsidRDefault="009F0962" w:rsidP="009F096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F0962">
        <w:rPr>
          <w:rFonts w:ascii="Verdana" w:eastAsia="Times New Roman" w:hAnsi="Verdana" w:cs="Times New Roman"/>
          <w:b/>
          <w:bCs/>
          <w:color w:val="AC370B"/>
          <w:kern w:val="0"/>
          <w:sz w:val="23"/>
          <w:szCs w:val="23"/>
          <w:lang w:eastAsia="ru-RU"/>
        </w:rPr>
        <w:t>Введение к работе</w:t>
      </w:r>
    </w:p>
    <w:p w14:paraId="5B4CF03F"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Актуальность темы исследования</w:t>
      </w:r>
      <w:r w:rsidRPr="009F0962">
        <w:rPr>
          <w:rFonts w:ascii="Verdana" w:eastAsia="Times New Roman" w:hAnsi="Verdana" w:cs="Times New Roman"/>
          <w:color w:val="000000"/>
          <w:kern w:val="0"/>
          <w:sz w:val="18"/>
          <w:szCs w:val="18"/>
          <w:lang w:eastAsia="ru-RU"/>
        </w:rPr>
        <w:t> определяется потребностями правовой науки в доктринальных общетеоретических подходах к анализу понятийно-категориального и структурно-функционального состава отечественной правовой системы, вытекающими из насущных задач построения правового государства, укрепления его единства, последовательного претворения демократических начал в жизни современного российского общества:</w:t>
      </w:r>
    </w:p>
    <w:p w14:paraId="31A986B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общетеоретическом плане детального изучения требует само понятие правовой системы, которое имеет важнейшее значение для определения места и роли права как регулятора общественных отношений для целенаправленного решения сложных вопросов правотворчества и правоприменения. Выработка нового подхода к концепции правовой системы выдвигает важные задачи, связанные с детальным анализом сущности и генезиса правовой системы, ее исторического анализа и типологии, а также различных аспектов функционирования правовой системы на уровне ее отдельных структурных компонентов.</w:t>
      </w:r>
    </w:p>
    <w:p w14:paraId="4FA1EE8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Современная российская правовая система и ее структурная организация находится в стадии активного формирования: наполняется новым содержанием вся совокупность федеративных отношений; развивается федеральное законодательство и законодательство субъектов Федерации, меняется роль и значение механизма правообразования и реализации права, особенно судебной практики; правовая идеология, характеризующаяся плюралистичностью, перестала играть центральную роль в правовой системе, но ее новая роль пока еще недостаточно четко выражена. Однако на данном этапе российская правовая система еще не вполне отвечает социальным потребностям, задачам формирования правового государства и новых демократических институтов гражданского общества. Она характеризуется наличием отдельных противоречий между федеральным законодательством и законодательством субъектов Российской Федерации, в то же время и федеральные законы не</w:t>
      </w:r>
    </w:p>
    <w:p w14:paraId="1249696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4 лишены противоречий. Все это затрудняет формирование единого правового пространства в стране.</w:t>
      </w:r>
    </w:p>
    <w:p w14:paraId="255E11A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Усложнение механизмов взаимодействия общества и государства в современных условиях предъявляет повышенные требования к правовой политике как к деятельности, направленной на развитие правового регулирования общественных отношений и обеспечивающей надлежащее функционирование правовой системы общества. Определение направлений и основных ориентиров правового развития российского государства вызывает необходимость глубокого научного исследования процессов формирования и реализации правовой политики, форм и механизмов ее воздействия на правовую систему.</w:t>
      </w:r>
    </w:p>
    <w:p w14:paraId="24D8F19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связи с происходящими в российском обществе преобразованиями, а также направлениями развития мировой юридической науки возникают задачи теоретического осмысления проблемы изменяющейся роли судебной практики в правовой системе общества. Интенсивный процесс законотворчества сопровождается расширением сферы судебного регулирования. Становление новой правовой системы, ориентированной на достижение политической и экономической свободы личности, призвано обеспечить верховенство закона на всей территории Российской Федерации и создать условия для свободного и независимого отправления правосудия. Расширение судебной компетенции за счет сужения компетенции административных органов и их должностных лиц способствует реальному обеспечению защиты прав и законных интересов граждан и юридических лиц. В то же время такое расширение означает, что судебная практика приобретает некоторые черты источника права. Юридическая наука должна теоретически проанализировать эти процессы, чтобы обеспечить эффективное, научно обоснованное управление ими.</w:t>
      </w:r>
    </w:p>
    <w:p w14:paraId="31B8FC3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xml:space="preserve">В современной юридической науке имеет место расхождение во взглядах на понятие и состав правовой системы, не получили достаточной систематического и комплексного освещения </w:t>
      </w:r>
      <w:r w:rsidRPr="009F0962">
        <w:rPr>
          <w:rFonts w:ascii="Verdana" w:eastAsia="Times New Roman" w:hAnsi="Verdana" w:cs="Times New Roman"/>
          <w:color w:val="000000"/>
          <w:kern w:val="0"/>
          <w:sz w:val="18"/>
          <w:szCs w:val="18"/>
          <w:lang w:eastAsia="ru-RU"/>
        </w:rPr>
        <w:lastRenderedPageBreak/>
        <w:t>теоретические и практические вопросы, связанные с взаимодействием структурных частей правовой системы,</w:t>
      </w:r>
    </w:p>
    <w:p w14:paraId="20B13D2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5 а также ее взаимосвязи с иными социальными институтами. В связи с этим представляется актуальной разработка теоретических и методологических вопросов, связанных с современной правовой системой общества на основе структурно-функционального подхода к анализу правовых явлений.</w:t>
      </w:r>
    </w:p>
    <w:p w14:paraId="4A82B85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При всем разнообразии представлений о правовой системе общества в отечественной теории права обозначается один момент: практически все авторы как научной, так и учебной литературы затрагивают только основные характеристики национальных правовых систем. Рассматривая вопросы функционирования правовых систем конкретных стран, представляется существенным обобщение значения их взаимодействім между собой. В нашей работе мы акцентируем внимание на объективной необходимости исследования проблемы взаимодействия национальных правовых систем и ее значении для определения структурно-функциональной характеристики правовой системы конкретного государства.</w:t>
      </w:r>
    </w:p>
    <w:p w14:paraId="13E7830E"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условиях усиления процессов глобализации, расширения сфер международного сотрудничества России и возникшей необходимостью приведения российского национального законодательства в соответствие с международными стандартами, особую актуальность имеет проблема международного взаимодействия права различных стран. В настоящее время в мире национальные правовые системы, несмотря на их разнообразие, практически вовлечены во взаимодействие: каждая из ішх может наделять нормы иностранного права определенным юридическим значением; в свою очередь, нормы каждой национальной правовой системы могут получать юридическую оценку с позиций других правовых систем. В то же время вопрос о формах взаимодействия национальных правовых систем не нашел достаточігую разработку в юридической литературе. В этой связи принципиально важное значение приобретает изучение особенностей взаимодействия права различных стран, в том числе рецепции права, с целью более целенаправленного и продуктивного использования зарубежного опыта правотворчества для модернизации собственной правовой системы.</w:t>
      </w:r>
    </w:p>
    <w:p w14:paraId="339B7D9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Отмеченные проблемы понятийно-категориального и структурно-функционального состава правовой системы России, ее функционирования нуждаются в теоретическом осмыслении и поиске путей их решения и определяют актуальность темы диссертационного исследования.</w:t>
      </w:r>
    </w:p>
    <w:p w14:paraId="6F2CD01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Состояние и степень разработанности темы.</w:t>
      </w:r>
      <w:r w:rsidRPr="009F0962">
        <w:rPr>
          <w:rFonts w:ascii="Verdana" w:eastAsia="Times New Roman" w:hAnsi="Verdana" w:cs="Times New Roman"/>
          <w:color w:val="000000"/>
          <w:kern w:val="0"/>
          <w:sz w:val="18"/>
          <w:szCs w:val="18"/>
          <w:lang w:eastAsia="ru-RU"/>
        </w:rPr>
        <w:t> Различные проблемы правовой системы как правовой категории начали активно разрабатываться в юридической литературе со второй половины XX в.</w:t>
      </w:r>
    </w:p>
    <w:p w14:paraId="2538910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Основные характеристики правовой системы как явления общества и государства стали предметом исследования в работах отечественных ученых-юристов С. С. Алексеева, В.К. Бабаева, М.В. Баглая, М.И. Байтина, A.M. Васильева, А.Г. Братко, Г.А. Гаджиева, А.Б. Венгерова, С. Н. Братуся, Д.А. Керимова, С. А. Комарова, В.Н. Кудрявцева, В.В. Лазарева, О.Е. Лейста, В.И. Леушина, Р.З. Лившица, К.Д. Лубенченко, Е.А. Лукашева, В.П. Малахова, А.В. Малько, Г.В. Мальцева, М.Н. Марченко, Н.И. Матузова, А.А. Матюхина, А.В. Мицкевича, Л.А. Морозовой, П.Е. Недбайло, B.C. Нерсесянца, А.С. Пиголкина, Т.Н. Радько, Ю.С. Решетова, А.Х. Саидова, А.П. Семитко, В.В. Сорокина, Л.И. Спиридонова, М.С. Строговича, Е.А. Суханова, Ю.А. Тихомирова, В.А. Туманова, А.А. Ушакова, И.Е. Фарбер, А.Ф. Черданцева, ВМ Чхиквадзе, P.O. Халфиной, Р.В. Шагаевой, Б.С. Эбзеева, Л.С. Явича и др. Анализируя положения работ указанных авторов, мы считаем, что быстро меняющееся законодательство и практіжа его применения потребовали нового осмысления проблемы понятий правовой системы на основе изучения общественных явлений, которые определяют современные тенденции его развития.</w:t>
      </w:r>
    </w:p>
    <w:p w14:paraId="061F63C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конце ХХ-начале XXI в. активизировались научные исследования методологических проблем формирования и функционирования правовой системы. В.Н. Карташов раскрыл место права и юридической практики в правовой системе общества, дал характеристику правоотношениям и юридическим связям, установил роль правовой системы в гражданском обществе и пр. И.Н. Барциц провел анализ роли и места правовой системы общества в конституционно-правовом пространстве государства, исследовал</w:t>
      </w:r>
    </w:p>
    <w:p w14:paraId="7D43744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xml:space="preserve">7 процессы формирования правовых систем субъектов Российской Федерации. С. А. Маркова-Мурашова осуществила сравнительно-правовое исследование становления и развития российской </w:t>
      </w:r>
      <w:r w:rsidRPr="009F0962">
        <w:rPr>
          <w:rFonts w:ascii="Verdana" w:eastAsia="Times New Roman" w:hAnsi="Verdana" w:cs="Times New Roman"/>
          <w:color w:val="000000"/>
          <w:kern w:val="0"/>
          <w:sz w:val="18"/>
          <w:szCs w:val="18"/>
          <w:lang w:eastAsia="ru-RU"/>
        </w:rPr>
        <w:lastRenderedPageBreak/>
        <w:t>правовой системы, проанализировала влияние типологии правопонимания на структуру правовой системы в целом и ее основных звеньев. В.П. Реутов исследовал влияние функциональной характеристики правового регулирования на структуру отраслей права, законодательства и правовой системы в целом, провел анализ соотношеїшя функций правовой системы (правового воздействия) и функции права (правового регулирования). В.Н. Синюков осуществил исследование характерных особенностей российской правовой системы с точки зрения их обусловленности сознанием российского народа, социума, спецификой русской правовой культуры. А.К. Черненко исследовал теоретико-методологические аспекты форміфовання современной правовой системы, проанализировал систему методов и способов эффективного и рационального формирования правовой системы.</w:t>
      </w:r>
    </w:p>
    <w:p w14:paraId="1FD191D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Наше исследование базируется как на положениях теории государства и права, так и международного права и ряда других научных дисциплин. Исследование вопросов взаимодействия национальных и международной правовых систем опирается на трудах М.И. Абдулаева, П.Н. Бирюкова, И.П. Блищенко, Я. Броунли, Г.В. Игнатенко, В.Н. Кохмана, И.И. Лукашука, С. Ю. Марочкина, А.П. Мовчапа, Г.И. Тункина, Е.Т. Усенко, С. В. Черниченко и др.</w:t>
      </w:r>
    </w:p>
    <w:p w14:paraId="45D536F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контексте анализа состава российской правовой системы заслуживают внимания активизирующиеся в последние годы исследования российских ученых-правоведов А.Х. Саидова, В. А. Туманова, Т.В, Кухарук, Е.Ю. Догадайло, И.В. Петелиной, И.Р. Метшина, а также работы представителей западных стран Г.Дж. Бермана, Р. Давида, К. Жоффре-Спинози, Ж. Карбонье, Р. Лукича, Н. Неновски, И. Сабо, П. Сандевуара, Л. Фридмана, Г.Л.А. Харта, Э. Хименес де Аречага и др. Для решения проблемы понятийно-категориального и структурно-функционального состава правовой системы общества неоценима значимость их выводов.</w:t>
      </w:r>
    </w:p>
    <w:p w14:paraId="1FAB0C6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Цель диссертационного исследования</w:t>
      </w:r>
      <w:r w:rsidRPr="009F0962">
        <w:rPr>
          <w:rFonts w:ascii="Verdana" w:eastAsia="Times New Roman" w:hAnsi="Verdana" w:cs="Times New Roman"/>
          <w:color w:val="000000"/>
          <w:kern w:val="0"/>
          <w:sz w:val="18"/>
          <w:szCs w:val="18"/>
          <w:lang w:eastAsia="ru-RU"/>
        </w:rPr>
        <w:t> состоит в разработке концепции понятийно-категориального и структурно-функционального состава правовой системы России и установлении закономерностей функционирования правовой системы российского общества и ее структурных компонентов как в рамках правового пространства страны, так и в качестве органичной части единого мирового правового пространства.</w:t>
      </w:r>
    </w:p>
    <w:p w14:paraId="0007C7BA"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Реализация данной цели предполагала решение следующих задач:</w:t>
      </w:r>
    </w:p>
    <w:p w14:paraId="4585EB2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определить значение, сущность и особенности правовой системы</w:t>
      </w:r>
      <w:r w:rsidRPr="009F0962">
        <w:rPr>
          <w:rFonts w:ascii="Verdana" w:eastAsia="Times New Roman" w:hAnsi="Verdana" w:cs="Times New Roman"/>
          <w:color w:val="000000"/>
          <w:kern w:val="0"/>
          <w:sz w:val="18"/>
          <w:szCs w:val="18"/>
          <w:lang w:eastAsia="ru-RU"/>
        </w:rPr>
        <w:br/>
        <w:t>общества как социально-правового института с точки зрения соотношения</w:t>
      </w:r>
      <w:r w:rsidRPr="009F0962">
        <w:rPr>
          <w:rFonts w:ascii="Verdana" w:eastAsia="Times New Roman" w:hAnsi="Verdana" w:cs="Times New Roman"/>
          <w:color w:val="000000"/>
          <w:kern w:val="0"/>
          <w:sz w:val="18"/>
          <w:szCs w:val="18"/>
          <w:lang w:eastAsia="ru-RU"/>
        </w:rPr>
        <w:br/>
        <w:t>общего, особенного и единичного, а также установить ее состав, разработать</w:t>
      </w:r>
      <w:r w:rsidRPr="009F0962">
        <w:rPr>
          <w:rFonts w:ascii="Verdana" w:eastAsia="Times New Roman" w:hAnsi="Verdana" w:cs="Times New Roman"/>
          <w:color w:val="000000"/>
          <w:kern w:val="0"/>
          <w:sz w:val="18"/>
          <w:szCs w:val="18"/>
          <w:lang w:eastAsia="ru-RU"/>
        </w:rPr>
        <w:br/>
        <w:t>авторский понятийно-категориальный ряд, отражающий в своей совокупности</w:t>
      </w:r>
      <w:r w:rsidRPr="009F0962">
        <w:rPr>
          <w:rFonts w:ascii="Verdana" w:eastAsia="Times New Roman" w:hAnsi="Verdana" w:cs="Times New Roman"/>
          <w:color w:val="000000"/>
          <w:kern w:val="0"/>
          <w:sz w:val="18"/>
          <w:szCs w:val="18"/>
          <w:lang w:eastAsia="ru-RU"/>
        </w:rPr>
        <w:br/>
        <w:t>состав правовой системы;</w:t>
      </w:r>
    </w:p>
    <w:p w14:paraId="3D9B4D6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дать типологию правовых систем современности с учетом специфики</w:t>
      </w:r>
      <w:r w:rsidRPr="009F0962">
        <w:rPr>
          <w:rFonts w:ascii="Verdana" w:eastAsia="Times New Roman" w:hAnsi="Verdana" w:cs="Times New Roman"/>
          <w:color w:val="000000"/>
          <w:kern w:val="0"/>
          <w:sz w:val="18"/>
          <w:szCs w:val="18"/>
          <w:lang w:eastAsia="ru-RU"/>
        </w:rPr>
        <w:br/>
        <w:t>современного глобализирущегося мира;</w:t>
      </w:r>
    </w:p>
    <w:p w14:paraId="09F530C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выявить закономерности становления и развития правовой системы России в современных условиях;</w:t>
      </w:r>
    </w:p>
    <w:p w14:paraId="1E5DEDC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определить специфику воздействия правовой идеологии и правовой психологии современного российского общества на формирование правовой системы;</w:t>
      </w:r>
    </w:p>
    <w:p w14:paraId="1477EC2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проанализировать особенности системы российского права как</w:t>
      </w:r>
      <w:r w:rsidRPr="009F0962">
        <w:rPr>
          <w:rFonts w:ascii="Verdana" w:eastAsia="Times New Roman" w:hAnsi="Verdana" w:cs="Times New Roman"/>
          <w:color w:val="000000"/>
          <w:kern w:val="0"/>
          <w:sz w:val="18"/>
          <w:szCs w:val="18"/>
          <w:lang w:eastAsia="ru-RU"/>
        </w:rPr>
        <w:br/>
        <w:t>элемента правовой системы;</w:t>
      </w:r>
    </w:p>
    <w:p w14:paraId="57AC17A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установить роль механизмов правообразования и правоприменения в</w:t>
      </w:r>
      <w:r w:rsidRPr="009F0962">
        <w:rPr>
          <w:rFonts w:ascii="Verdana" w:eastAsia="Times New Roman" w:hAnsi="Verdana" w:cs="Times New Roman"/>
          <w:color w:val="000000"/>
          <w:kern w:val="0"/>
          <w:sz w:val="18"/>
          <w:szCs w:val="18"/>
          <w:lang w:eastAsia="ru-RU"/>
        </w:rPr>
        <w:br/>
        <w:t>функционировании правовой системы;</w:t>
      </w:r>
    </w:p>
    <w:p w14:paraId="0013EF9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провести теоретико-методологический анализ формирования и</w:t>
      </w:r>
      <w:r w:rsidRPr="009F0962">
        <w:rPr>
          <w:rFonts w:ascii="Verdana" w:eastAsia="Times New Roman" w:hAnsi="Verdana" w:cs="Times New Roman"/>
          <w:color w:val="000000"/>
          <w:kern w:val="0"/>
          <w:sz w:val="18"/>
          <w:szCs w:val="18"/>
          <w:lang w:eastAsia="ru-RU"/>
        </w:rPr>
        <w:br/>
        <w:t>реализации российской правовой политики;</w:t>
      </w:r>
    </w:p>
    <w:p w14:paraId="17DBDEE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выявить особенности связи правовой системы с политической системой</w:t>
      </w:r>
      <w:r w:rsidRPr="009F0962">
        <w:rPr>
          <w:rFonts w:ascii="Verdana" w:eastAsia="Times New Roman" w:hAnsi="Verdana" w:cs="Times New Roman"/>
          <w:color w:val="000000"/>
          <w:kern w:val="0"/>
          <w:sz w:val="18"/>
          <w:szCs w:val="18"/>
          <w:lang w:eastAsia="ru-RU"/>
        </w:rPr>
        <w:br/>
        <w:t>российского общества;</w:t>
      </w:r>
    </w:p>
    <w:p w14:paraId="69033CB4"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проанализировать диалектическую взаимосвязь правовой системы и государства;</w:t>
      </w:r>
    </w:p>
    <w:p w14:paraId="3C3CA56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lastRenderedPageBreak/>
        <w:t>- изучить особенности функционирования современной правовой</w:t>
      </w:r>
      <w:r w:rsidRPr="009F0962">
        <w:rPr>
          <w:rFonts w:ascii="Verdana" w:eastAsia="Times New Roman" w:hAnsi="Verdana" w:cs="Times New Roman"/>
          <w:color w:val="000000"/>
          <w:kern w:val="0"/>
          <w:sz w:val="18"/>
          <w:szCs w:val="18"/>
          <w:lang w:eastAsia="ru-RU"/>
        </w:rPr>
        <w:br/>
        <w:t>системы России во взаимодействии с институтами гражданского общества;</w:t>
      </w:r>
    </w:p>
    <w:p w14:paraId="7DA1D97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установить формы взаимодействия национальных правовых систем;</w:t>
      </w:r>
    </w:p>
    <w:p w14:paraId="451FEEB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осуществить системный анализ взаимосвязей правовой системы России с национальными правовыми системами зарубежных государств;</w:t>
      </w:r>
    </w:p>
    <w:p w14:paraId="75169A1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исследовать российскую правовую систему с позиций перспектив </w:t>
      </w:r>
      <w:r w:rsidRPr="009F0962">
        <w:rPr>
          <w:rFonts w:ascii="Verdana" w:eastAsia="Times New Roman" w:hAnsi="Verdana" w:cs="Times New Roman"/>
          <w:b/>
          <w:bCs/>
          <w:color w:val="000000"/>
          <w:kern w:val="0"/>
          <w:sz w:val="18"/>
          <w:szCs w:val="18"/>
          <w:lang w:eastAsia="ru-RU"/>
        </w:rPr>
        <w:t>ее</w:t>
      </w:r>
      <w:r w:rsidRPr="009F0962">
        <w:rPr>
          <w:rFonts w:ascii="Verdana" w:eastAsia="Times New Roman" w:hAnsi="Verdana" w:cs="Times New Roman"/>
          <w:b/>
          <w:bCs/>
          <w:color w:val="000000"/>
          <w:kern w:val="0"/>
          <w:sz w:val="18"/>
          <w:szCs w:val="18"/>
          <w:lang w:eastAsia="ru-RU"/>
        </w:rPr>
        <w:br/>
      </w:r>
      <w:r w:rsidRPr="009F0962">
        <w:rPr>
          <w:rFonts w:ascii="Verdana" w:eastAsia="Times New Roman" w:hAnsi="Verdana" w:cs="Times New Roman"/>
          <w:color w:val="000000"/>
          <w:kern w:val="0"/>
          <w:sz w:val="18"/>
          <w:szCs w:val="18"/>
          <w:lang w:eastAsia="ru-RU"/>
        </w:rPr>
        <w:t>развития как органичной части мирового правового пространства.</w:t>
      </w:r>
    </w:p>
    <w:p w14:paraId="7F22E8A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Теоретическую базу исследования,</w:t>
      </w:r>
      <w:r w:rsidRPr="009F0962">
        <w:rPr>
          <w:rFonts w:ascii="Verdana" w:eastAsia="Times New Roman" w:hAnsi="Verdana" w:cs="Times New Roman"/>
          <w:color w:val="000000"/>
          <w:kern w:val="0"/>
          <w:sz w:val="18"/>
          <w:szCs w:val="18"/>
          <w:lang w:eastAsia="ru-RU"/>
        </w:rPr>
        <w:t> помимо трудов вышеупомянутых авторов, составили работы таких ученых-юристов, как С. А. Авакьян, В.А. Агафонов, Р.С Байниязов, В.В. Ершов, В.В.Еремян, В.М. Жуйков, Г.В. Загрядский, К.С. Захаров, В.Д. Зорькин, Р. Иеринг, Н.В. Исаков, И.А. Исаев, X. Кетц, Н.М. Коркунов, Б.И. Кретов, И.Н. Куксин, И.В. Левакин, Т.Д. Матвеева, А.В. Мелехин, С. А. Муромцев, Г.И. Муромцев, М.В. Немытина, Т.Д. Радько, Ф.М. Раянов, А.Х. Саидов, Ч. Санфилиппо, М.Б. Смоленский, Е.А. Суханов, А.А. Тилле, Е.Н. Трубецкой, К. Цвайгерт и др.</w:t>
      </w:r>
    </w:p>
    <w:p w14:paraId="79444FC4"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работе были использованы идеи и научные труды Аристотеля, Г.В.Ф. Гегеля, Т. Гоббса, Э. Дюркгейма, И.А. Ильина, И. Канта, К. Маркса, Ф. Энгельса, Эпикура, Л. Фейербаха и др.</w:t>
      </w:r>
    </w:p>
    <w:p w14:paraId="4CB5113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Методологическую основу диссертационного исследования</w:t>
      </w:r>
      <w:r w:rsidRPr="009F0962">
        <w:rPr>
          <w:rFonts w:ascii="Verdana" w:eastAsia="Times New Roman" w:hAnsi="Verdana" w:cs="Times New Roman"/>
          <w:color w:val="000000"/>
          <w:kern w:val="0"/>
          <w:sz w:val="18"/>
          <w:szCs w:val="18"/>
          <w:lang w:eastAsia="ru-RU"/>
        </w:rPr>
        <w:t> составил диалектический метод познания, в соответствии с которым становление, развитие и функционирование правовой системы рассматривалось как развертывание внутренних противоречий в их взаимообусловленности. В категориальный аппарат исследования вошли такие философские категории, как сущность и явление, количество и качество, форма и содержание, причина и следствие, необходимость и случайность, всеобщее, особенное и единичное, логическое и историческое и др.</w:t>
      </w:r>
    </w:p>
    <w:p w14:paraId="5961F39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Использование системно-структурного метода обеспечило подход к анализу правовых явлений, компонентов правовой системы в их целостности и взаимообусловленности. Принцип историзма позволил рассмотреть правовые явления с учетом конкретных условий их проявления и в исторической</w:t>
      </w:r>
    </w:p>
    <w:p w14:paraId="1DCB0A2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10 взаимосвязи.</w:t>
      </w:r>
    </w:p>
    <w:p w14:paraId="11513E4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Автором использованы также частно-научные методы исследования: социально-правовой, позволивший вскрыть обусловленность правовых явлений социальными процессами, протекающими в обществе; сравнительно-правовой, позволивший сопоставить разные правовые системы между собой, выявить общее и особенное в правовых системах различных государств; формальнологический, позволивший обосновать закономерную связь выводов научного исследования с лежащими в их основе данными и обеспечить их внутреннюю непротиворечивость; формально-юридический, позволивший исследовать юридические явления на основе грамматического, логического и систематического толкования норм права; статистический, использованный для анализа данных, отражающих количественные характеристики правовых явлений.</w:t>
      </w:r>
    </w:p>
    <w:p w14:paraId="74CF07E6"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Нормативная база диссертационного исследования.</w:t>
      </w:r>
      <w:r w:rsidRPr="009F0962">
        <w:rPr>
          <w:rFonts w:ascii="Verdana" w:eastAsia="Times New Roman" w:hAnsi="Verdana" w:cs="Times New Roman"/>
          <w:color w:val="000000"/>
          <w:kern w:val="0"/>
          <w:sz w:val="18"/>
          <w:szCs w:val="18"/>
          <w:lang w:eastAsia="ru-RU"/>
        </w:rPr>
        <w:t> Положения и выводы диссертационного исследования основываются на общепризнанных принципах </w:t>
      </w:r>
      <w:r w:rsidRPr="009F0962">
        <w:rPr>
          <w:rFonts w:ascii="Verdana" w:eastAsia="Times New Roman" w:hAnsi="Verdana" w:cs="Times New Roman"/>
          <w:b/>
          <w:bCs/>
          <w:color w:val="000000"/>
          <w:kern w:val="0"/>
          <w:sz w:val="18"/>
          <w:szCs w:val="18"/>
          <w:lang w:eastAsia="ru-RU"/>
        </w:rPr>
        <w:t>и</w:t>
      </w:r>
      <w:r w:rsidRPr="009F0962">
        <w:rPr>
          <w:rFonts w:ascii="Verdana" w:eastAsia="Times New Roman" w:hAnsi="Verdana" w:cs="Times New Roman"/>
          <w:color w:val="000000"/>
          <w:kern w:val="0"/>
          <w:sz w:val="18"/>
          <w:szCs w:val="18"/>
          <w:lang w:eastAsia="ru-RU"/>
        </w:rPr>
        <w:t> нормах международного права, положениях действующего российского законодательства, международных правовых актов, нормах права ряда зарубежных стран. В работе также использованы нормативные правовые акты, действовавшие на территории России до Октябрьской революции и в советский период.</w:t>
      </w:r>
    </w:p>
    <w:p w14:paraId="456F082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Эмпирическую базу диссертационного исследования</w:t>
      </w:r>
      <w:r w:rsidRPr="009F0962">
        <w:rPr>
          <w:rFonts w:ascii="Verdana" w:eastAsia="Times New Roman" w:hAnsi="Verdana" w:cs="Times New Roman"/>
          <w:color w:val="000000"/>
          <w:kern w:val="0"/>
          <w:sz w:val="18"/>
          <w:szCs w:val="18"/>
          <w:lang w:eastAsia="ru-RU"/>
        </w:rPr>
        <w:t> составили акты Конституционного Суда РФ, Верховного Суда РФ, Высшего Арбитражного Суда РФ, решения Европейского Суда, статистические данные, характеризующие правоприменительную практику органов государства, иных субъектов права.</w:t>
      </w:r>
    </w:p>
    <w:p w14:paraId="4F9894E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Объект диссертационного исследования</w:t>
      </w:r>
      <w:r w:rsidRPr="009F0962">
        <w:rPr>
          <w:rFonts w:ascii="Verdana" w:eastAsia="Times New Roman" w:hAnsi="Verdana" w:cs="Times New Roman"/>
          <w:color w:val="000000"/>
          <w:kern w:val="0"/>
          <w:sz w:val="18"/>
          <w:szCs w:val="18"/>
          <w:lang w:eastAsia="ru-RU"/>
        </w:rPr>
        <w:t> - общественные отношения, возникающие при функционировании российской правовой системы в правовом пространстве Российской Федерации и в мировом правовом пространстве.</w:t>
      </w:r>
    </w:p>
    <w:p w14:paraId="2B95993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lastRenderedPageBreak/>
        <w:t>Предмет диссертационного исследования</w:t>
      </w:r>
      <w:r w:rsidRPr="009F0962">
        <w:rPr>
          <w:rFonts w:ascii="Verdana" w:eastAsia="Times New Roman" w:hAnsi="Verdana" w:cs="Times New Roman"/>
          <w:color w:val="000000"/>
          <w:kern w:val="0"/>
          <w:sz w:val="18"/>
          <w:szCs w:val="18"/>
          <w:lang w:eastAsia="ru-RU"/>
        </w:rPr>
        <w:t> составили структура</w:t>
      </w:r>
    </w:p>
    <w:p w14:paraId="2522D1E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правовой системы, содержание ее компонентов и их взаимодействие, взаимосвязи российской правовой системы с другими социальными институтами общества и с правовыми системами зарубежных государств.</w:t>
      </w:r>
    </w:p>
    <w:p w14:paraId="43DA7FDA"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Научная новизна диссертации</w:t>
      </w:r>
      <w:r w:rsidRPr="009F0962">
        <w:rPr>
          <w:rFonts w:ascii="Verdana" w:eastAsia="Times New Roman" w:hAnsi="Verdana" w:cs="Times New Roman"/>
          <w:color w:val="000000"/>
          <w:kern w:val="0"/>
          <w:sz w:val="18"/>
          <w:szCs w:val="18"/>
          <w:lang w:eastAsia="ru-RU"/>
        </w:rPr>
        <w:t> заключается в разработке концепции понятийно-категориального и структурно-функционального состава правовой системы России и установлении закономерностей функционирования правовой системы российского общества и ее структурных компонентов в российском и мировом правовых пространствах на основе комплексного историко-теоретического подхода.</w:t>
      </w:r>
    </w:p>
    <w:p w14:paraId="3067A33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Впервые в отечественной юридической науке:</w:t>
      </w:r>
    </w:p>
    <w:p w14:paraId="12EE3B3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выработана авторская концепция правовой системы как социально-правового института, служащего формой социального бытия права в обществе и дано авторское понимание ее состава, разработан авторский понятийно-категориальный ряд, отражающий в своей совокупности состав правовой системы;</w:t>
      </w:r>
    </w:p>
    <w:p w14:paraId="5862A7F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предложен и обоснован новый подход к типологии правовых систем, учитывающий специфику современного глобализирующегося мира;</w:t>
      </w:r>
    </w:p>
    <w:p w14:paraId="5BD17EC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аргументирован вывод о том, что в международной правовой системе</w:t>
      </w:r>
      <w:r w:rsidRPr="009F0962">
        <w:rPr>
          <w:rFonts w:ascii="Verdana" w:eastAsia="Times New Roman" w:hAnsi="Verdana" w:cs="Times New Roman"/>
          <w:color w:val="000000"/>
          <w:kern w:val="0"/>
          <w:sz w:val="18"/>
          <w:szCs w:val="18"/>
          <w:lang w:eastAsia="ru-RU"/>
        </w:rPr>
        <w:br/>
        <w:t>отсутствует ведущий способ нормообразования;</w:t>
      </w:r>
    </w:p>
    <w:p w14:paraId="0EFA456F"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установлены новые закономерности и специфические особенности</w:t>
      </w:r>
      <w:r w:rsidRPr="009F0962">
        <w:rPr>
          <w:rFonts w:ascii="Verdana" w:eastAsia="Times New Roman" w:hAnsi="Verdana" w:cs="Times New Roman"/>
          <w:color w:val="000000"/>
          <w:kern w:val="0"/>
          <w:sz w:val="18"/>
          <w:szCs w:val="18"/>
          <w:lang w:eastAsia="ru-RU"/>
        </w:rPr>
        <w:br/>
        <w:t>исторического развития российской правовой системы;</w:t>
      </w:r>
    </w:p>
    <w:p w14:paraId="32466753"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проведен углубленный методологический анализ и выявлены</w:t>
      </w:r>
      <w:r w:rsidRPr="009F0962">
        <w:rPr>
          <w:rFonts w:ascii="Verdana" w:eastAsia="Times New Roman" w:hAnsi="Verdana" w:cs="Times New Roman"/>
          <w:color w:val="000000"/>
          <w:kern w:val="0"/>
          <w:sz w:val="18"/>
          <w:szCs w:val="18"/>
          <w:lang w:eastAsia="ru-RU"/>
        </w:rPr>
        <w:br/>
        <w:t>особенности функционирования современной российской правовой системы на</w:t>
      </w:r>
      <w:r w:rsidRPr="009F0962">
        <w:rPr>
          <w:rFonts w:ascii="Verdana" w:eastAsia="Times New Roman" w:hAnsi="Verdana" w:cs="Times New Roman"/>
          <w:color w:val="000000"/>
          <w:kern w:val="0"/>
          <w:sz w:val="18"/>
          <w:szCs w:val="18"/>
          <w:lang w:eastAsia="ru-RU"/>
        </w:rPr>
        <w:br/>
        <w:t>уровне ее структурных компонентов; во взаимодействии с другими</w:t>
      </w:r>
      <w:r w:rsidRPr="009F0962">
        <w:rPr>
          <w:rFonts w:ascii="Verdana" w:eastAsia="Times New Roman" w:hAnsi="Verdana" w:cs="Times New Roman"/>
          <w:color w:val="000000"/>
          <w:kern w:val="0"/>
          <w:sz w:val="18"/>
          <w:szCs w:val="18"/>
          <w:lang w:eastAsia="ru-RU"/>
        </w:rPr>
        <w:br/>
        <w:t>социальными институтами общества; в рамках мирового правового</w:t>
      </w:r>
      <w:r w:rsidRPr="009F0962">
        <w:rPr>
          <w:rFonts w:ascii="Verdana" w:eastAsia="Times New Roman" w:hAnsi="Verdana" w:cs="Times New Roman"/>
          <w:color w:val="000000"/>
          <w:kern w:val="0"/>
          <w:sz w:val="18"/>
          <w:szCs w:val="18"/>
          <w:lang w:eastAsia="ru-RU"/>
        </w:rPr>
        <w:br/>
        <w:t>пространства.</w:t>
      </w:r>
    </w:p>
    <w:p w14:paraId="51F6B73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установлены формы взаимодействия национальных правовых систем;</w:t>
      </w:r>
    </w:p>
    <w:p w14:paraId="00E0821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осуществлен системный анализ взаимосвязей правовой системы России с национальными правовыми системами зарубежных государств;</w:t>
      </w:r>
    </w:p>
    <w:p w14:paraId="3FEA9706"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12 - исследована российская правовая система с позиций перспектив ее развития как органичной части мирового правового пространства.</w:t>
      </w:r>
    </w:p>
    <w:p w14:paraId="25B09AA6"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Основные выводы и положения диссертационного исследования, выносимые на защиту:</w:t>
      </w:r>
    </w:p>
    <w:p w14:paraId="03298C9A"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1</w:t>
      </w:r>
      <w:r w:rsidRPr="009F0962">
        <w:rPr>
          <w:rFonts w:ascii="Verdana" w:eastAsia="Times New Roman" w:hAnsi="Verdana" w:cs="Times New Roman"/>
          <w:color w:val="000000"/>
          <w:kern w:val="0"/>
          <w:sz w:val="18"/>
          <w:szCs w:val="18"/>
          <w:lang w:eastAsia="ru-RU"/>
        </w:rPr>
        <w:t>. Сформулировано авторское понятие правовой системы как социально-правового института, служащего формой социального бытия права в обществе. При таком подходе правовая система понимается как результат процессов самоорганизации права. Состав правовой системы представляет собой ту его юридически значимую, целостную и устойчивую часть, которая является характерной, определяющей для ее существования как социально-правового института. Причем, его структурные компоненты взаимосвязаны и взаимообусловлены, в то же время испытывают влияние внешних условий. Компонентами состава правовой системы выступают те правовые явления, которые обеспечивают ее должное функционирование: система права в единстве с источішками права, механизм правообразовашш и реализации права, правовую идеологию и правовую политику, имеющие свои специфические функциональные назначения в социальном бытие права в обществе.</w:t>
      </w:r>
    </w:p>
    <w:p w14:paraId="6C03AF8F"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Подход к правовой системе как к социально-правовому институту позволяет более четко обозначить место права в правовой системе, подчеркнуть системообразующую роль права, его ведущее значение для характеристики правовой системы.</w:t>
      </w:r>
    </w:p>
    <w:p w14:paraId="6472E2F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lastRenderedPageBreak/>
        <w:t>2. Исходя из места и роли источников права (прежде всего в этом и состоит главное отличие существовавших или существующих правовых систем) представляется возможной их классификация на основе категорий «общее», «особенное», «единичное». При этом «общим» выступает международное право, базирующееся на норме права, создаваемой согласованием воли различных государств, отражающее общую картину мирового правового пространства. «Особенным» являются типичные правовые системы, правовые семьи. «Единичным» следует признать национальные правовые системы, которые испытывают воздействие международного права</w:t>
      </w:r>
    </w:p>
    <w:p w14:paraId="2679B20A"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13 как самостоятельной нормативной системы, в своей эволюции находятся под влиянием тенденций в правовой семье, вместе с тем обладают уникальными качественными и количественными характеристиками.</w:t>
      </w:r>
    </w:p>
    <w:p w14:paraId="25AFE5BA"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3. Установлено основное отличие цивилизационного подхода к</w:t>
      </w:r>
      <w:r w:rsidRPr="009F0962">
        <w:rPr>
          <w:rFonts w:ascii="Verdana" w:eastAsia="Times New Roman" w:hAnsi="Verdana" w:cs="Times New Roman"/>
          <w:color w:val="000000"/>
          <w:kern w:val="0"/>
          <w:sz w:val="18"/>
          <w:szCs w:val="18"/>
          <w:lang w:eastAsia="ru-RU"/>
        </w:rPr>
        <w:br/>
        <w:t>типологии правовых систем от формационного. Цивилизационныи подход к</w:t>
      </w:r>
      <w:r w:rsidRPr="009F0962">
        <w:rPr>
          <w:rFonts w:ascii="Verdana" w:eastAsia="Times New Roman" w:hAnsi="Verdana" w:cs="Times New Roman"/>
          <w:color w:val="000000"/>
          <w:kern w:val="0"/>
          <w:sz w:val="18"/>
          <w:szCs w:val="18"/>
          <w:lang w:eastAsia="ru-RU"/>
        </w:rPr>
        <w:br/>
        <w:t>типологии правовых систем показывает преемственность функционирующей в</w:t>
      </w:r>
      <w:r w:rsidRPr="009F0962">
        <w:rPr>
          <w:rFonts w:ascii="Verdana" w:eastAsia="Times New Roman" w:hAnsi="Verdana" w:cs="Times New Roman"/>
          <w:color w:val="000000"/>
          <w:kern w:val="0"/>
          <w:sz w:val="18"/>
          <w:szCs w:val="18"/>
          <w:lang w:eastAsia="ru-RU"/>
        </w:rPr>
        <w:br/>
        <w:t>настоящее время правовой системы определенного типа и ее предшествующих</w:t>
      </w:r>
      <w:r w:rsidRPr="009F0962">
        <w:rPr>
          <w:rFonts w:ascii="Verdana" w:eastAsia="Times New Roman" w:hAnsi="Verdana" w:cs="Times New Roman"/>
          <w:color w:val="000000"/>
          <w:kern w:val="0"/>
          <w:sz w:val="18"/>
          <w:szCs w:val="18"/>
          <w:lang w:eastAsia="ru-RU"/>
        </w:rPr>
        <w:br/>
        <w:t>форм, но в то же время воздвигает барьеры, изолирует друг от друга</w:t>
      </w:r>
      <w:r w:rsidRPr="009F0962">
        <w:rPr>
          <w:rFonts w:ascii="Verdana" w:eastAsia="Times New Roman" w:hAnsi="Verdana" w:cs="Times New Roman"/>
          <w:color w:val="000000"/>
          <w:kern w:val="0"/>
          <w:sz w:val="18"/>
          <w:szCs w:val="18"/>
          <w:lang w:eastAsia="ru-RU"/>
        </w:rPr>
        <w:br/>
        <w:t>существующие параллельно правовые системы, игнорирует общие черты и</w:t>
      </w:r>
      <w:r w:rsidRPr="009F0962">
        <w:rPr>
          <w:rFonts w:ascii="Verdana" w:eastAsia="Times New Roman" w:hAnsi="Verdana" w:cs="Times New Roman"/>
          <w:color w:val="000000"/>
          <w:kern w:val="0"/>
          <w:sz w:val="18"/>
          <w:szCs w:val="18"/>
          <w:lang w:eastAsia="ru-RU"/>
        </w:rPr>
        <w:br/>
        <w:t>взаимосвязи между ними. Формационный подход, напротив, подчеркивая</w:t>
      </w:r>
      <w:r w:rsidRPr="009F0962">
        <w:rPr>
          <w:rFonts w:ascii="Verdana" w:eastAsia="Times New Roman" w:hAnsi="Verdana" w:cs="Times New Roman"/>
          <w:color w:val="000000"/>
          <w:kern w:val="0"/>
          <w:sz w:val="18"/>
          <w:szCs w:val="18"/>
          <w:lang w:eastAsia="ru-RU"/>
        </w:rPr>
        <w:br/>
        <w:t>общее в правовых системах в рамках одной общественно-экономической</w:t>
      </w:r>
      <w:r w:rsidRPr="009F0962">
        <w:rPr>
          <w:rFonts w:ascii="Verdana" w:eastAsia="Times New Roman" w:hAnsi="Verdana" w:cs="Times New Roman"/>
          <w:color w:val="000000"/>
          <w:kern w:val="0"/>
          <w:sz w:val="18"/>
          <w:szCs w:val="18"/>
          <w:lang w:eastAsia="ru-RU"/>
        </w:rPr>
        <w:br/>
        <w:t>формации, недооценивает фактор преемственности, гипертрофирует момент</w:t>
      </w:r>
      <w:r w:rsidRPr="009F0962">
        <w:rPr>
          <w:rFonts w:ascii="Verdana" w:eastAsia="Times New Roman" w:hAnsi="Verdana" w:cs="Times New Roman"/>
          <w:color w:val="000000"/>
          <w:kern w:val="0"/>
          <w:sz w:val="18"/>
          <w:szCs w:val="18"/>
          <w:lang w:eastAsia="ru-RU"/>
        </w:rPr>
        <w:br/>
        <w:t>отрицания в ходе исторического развития конкретных правовых систем.</w:t>
      </w:r>
    </w:p>
    <w:p w14:paraId="680CDDF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4. Выявлено, что при цивилизационном и при формационном подходе вне</w:t>
      </w:r>
      <w:r w:rsidRPr="009F0962">
        <w:rPr>
          <w:rFonts w:ascii="Verdana" w:eastAsia="Times New Roman" w:hAnsi="Verdana" w:cs="Times New Roman"/>
          <w:color w:val="000000"/>
          <w:kern w:val="0"/>
          <w:sz w:val="18"/>
          <w:szCs w:val="18"/>
          <w:lang w:eastAsia="ru-RU"/>
        </w:rPr>
        <w:br/>
        <w:t>сферы внимания остается сложившаяся международно-правовая система. С</w:t>
      </w:r>
      <w:r w:rsidRPr="009F0962">
        <w:rPr>
          <w:rFonts w:ascii="Verdana" w:eastAsia="Times New Roman" w:hAnsi="Verdana" w:cs="Times New Roman"/>
          <w:color w:val="000000"/>
          <w:kern w:val="0"/>
          <w:sz w:val="18"/>
          <w:szCs w:val="18"/>
          <w:lang w:eastAsia="ru-RU"/>
        </w:rPr>
        <w:br/>
        <w:t>точки зрения цивилизационного подхода неясно, каким образом на базе</w:t>
      </w:r>
      <w:r w:rsidRPr="009F0962">
        <w:rPr>
          <w:rFonts w:ascii="Verdana" w:eastAsia="Times New Roman" w:hAnsi="Verdana" w:cs="Times New Roman"/>
          <w:color w:val="000000"/>
          <w:kern w:val="0"/>
          <w:sz w:val="18"/>
          <w:szCs w:val="18"/>
          <w:lang w:eastAsia="ru-RU"/>
        </w:rPr>
        <w:br/>
        <w:t>изолированных, слабо взаимодействующих между собой разнотипных</w:t>
      </w:r>
      <w:r w:rsidRPr="009F0962">
        <w:rPr>
          <w:rFonts w:ascii="Verdana" w:eastAsia="Times New Roman" w:hAnsi="Verdana" w:cs="Times New Roman"/>
          <w:color w:val="000000"/>
          <w:kern w:val="0"/>
          <w:sz w:val="18"/>
          <w:szCs w:val="18"/>
          <w:lang w:eastAsia="ru-RU"/>
        </w:rPr>
        <w:br/>
        <w:t>национальных систем может возникнуть и развиться международно-правовая</w:t>
      </w:r>
      <w:r w:rsidRPr="009F0962">
        <w:rPr>
          <w:rFonts w:ascii="Verdana" w:eastAsia="Times New Roman" w:hAnsi="Verdana" w:cs="Times New Roman"/>
          <w:color w:val="000000"/>
          <w:kern w:val="0"/>
          <w:sz w:val="18"/>
          <w:szCs w:val="18"/>
          <w:lang w:eastAsia="ru-RU"/>
        </w:rPr>
        <w:br/>
        <w:t>система. С точки зрения формационного подхода также трудно ответить на</w:t>
      </w:r>
      <w:r w:rsidRPr="009F0962">
        <w:rPr>
          <w:rFonts w:ascii="Verdana" w:eastAsia="Times New Roman" w:hAnsi="Verdana" w:cs="Times New Roman"/>
          <w:color w:val="000000"/>
          <w:kern w:val="0"/>
          <w:sz w:val="18"/>
          <w:szCs w:val="18"/>
          <w:lang w:eastAsia="ru-RU"/>
        </w:rPr>
        <w:br/>
        <w:t>вопрос о том, как в условиях существоваїшя государств с диаметрально</w:t>
      </w:r>
      <w:r w:rsidRPr="009F0962">
        <w:rPr>
          <w:rFonts w:ascii="Verdana" w:eastAsia="Times New Roman" w:hAnsi="Verdana" w:cs="Times New Roman"/>
          <w:color w:val="000000"/>
          <w:kern w:val="0"/>
          <w:sz w:val="18"/>
          <w:szCs w:val="18"/>
          <w:lang w:eastAsia="ru-RU"/>
        </w:rPr>
        <w:br/>
        <w:t>противоположным общественно-экономическим строем образовалась</w:t>
      </w:r>
      <w:r w:rsidRPr="009F0962">
        <w:rPr>
          <w:rFonts w:ascii="Verdana" w:eastAsia="Times New Roman" w:hAnsi="Verdana" w:cs="Times New Roman"/>
          <w:color w:val="000000"/>
          <w:kern w:val="0"/>
          <w:sz w:val="18"/>
          <w:szCs w:val="18"/>
          <w:lang w:eastAsia="ru-RU"/>
        </w:rPr>
        <w:br/>
        <w:t>достаточно развитая международно-правовая система. Важной особенностью</w:t>
      </w:r>
      <w:r w:rsidRPr="009F0962">
        <w:rPr>
          <w:rFonts w:ascii="Verdana" w:eastAsia="Times New Roman" w:hAnsi="Verdana" w:cs="Times New Roman"/>
          <w:color w:val="000000"/>
          <w:kern w:val="0"/>
          <w:sz w:val="18"/>
          <w:szCs w:val="18"/>
          <w:lang w:eastAsia="ru-RU"/>
        </w:rPr>
        <w:br/>
        <w:t>международно-правовой системы является отсутствие ведущего способа</w:t>
      </w:r>
      <w:r w:rsidRPr="009F0962">
        <w:rPr>
          <w:rFonts w:ascii="Verdana" w:eastAsia="Times New Roman" w:hAnsi="Verdana" w:cs="Times New Roman"/>
          <w:color w:val="000000"/>
          <w:kern w:val="0"/>
          <w:sz w:val="18"/>
          <w:szCs w:val="18"/>
          <w:lang w:eastAsia="ru-RU"/>
        </w:rPr>
        <w:br/>
        <w:t>нормообразования.</w:t>
      </w:r>
    </w:p>
    <w:p w14:paraId="50AC654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5. На ранних этапах развития Древнерусского государства сложилась</w:t>
      </w:r>
      <w:r w:rsidRPr="009F0962">
        <w:rPr>
          <w:rFonts w:ascii="Verdana" w:eastAsia="Times New Roman" w:hAnsi="Verdana" w:cs="Times New Roman"/>
          <w:color w:val="000000"/>
          <w:kern w:val="0"/>
          <w:sz w:val="18"/>
          <w:szCs w:val="18"/>
          <w:lang w:eastAsia="ru-RU"/>
        </w:rPr>
        <w:br/>
        <w:t>правовая система феодального типа, закреплявшая социальное неравенство</w:t>
      </w:r>
      <w:r w:rsidRPr="009F0962">
        <w:rPr>
          <w:rFonts w:ascii="Verdana" w:eastAsia="Times New Roman" w:hAnsi="Verdana" w:cs="Times New Roman"/>
          <w:color w:val="000000"/>
          <w:kern w:val="0"/>
          <w:sz w:val="18"/>
          <w:szCs w:val="18"/>
          <w:lang w:eastAsia="ru-RU"/>
        </w:rPr>
        <w:br/>
        <w:t>различных сословий перед законом и судом. Для правовой системы того</w:t>
      </w:r>
      <w:r w:rsidRPr="009F0962">
        <w:rPr>
          <w:rFonts w:ascii="Verdana" w:eastAsia="Times New Roman" w:hAnsi="Verdana" w:cs="Times New Roman"/>
          <w:color w:val="000000"/>
          <w:kern w:val="0"/>
          <w:sz w:val="18"/>
          <w:szCs w:val="18"/>
          <w:lang w:eastAsia="ru-RU"/>
        </w:rPr>
        <w:br/>
        <w:t>времени характерно стремление ограничить сферу деятельности обычного</w:t>
      </w:r>
      <w:r w:rsidRPr="009F0962">
        <w:rPr>
          <w:rFonts w:ascii="Verdana" w:eastAsia="Times New Roman" w:hAnsi="Verdana" w:cs="Times New Roman"/>
          <w:color w:val="000000"/>
          <w:kern w:val="0"/>
          <w:sz w:val="18"/>
          <w:szCs w:val="18"/>
          <w:lang w:eastAsia="ru-RU"/>
        </w:rPr>
        <w:br/>
        <w:t>права и регулировать все более широкий круг обществешіьіх отношений</w:t>
      </w:r>
      <w:r w:rsidRPr="009F0962">
        <w:rPr>
          <w:rFonts w:ascii="Verdana" w:eastAsia="Times New Roman" w:hAnsi="Verdana" w:cs="Times New Roman"/>
          <w:color w:val="000000"/>
          <w:kern w:val="0"/>
          <w:sz w:val="18"/>
          <w:szCs w:val="18"/>
          <w:lang w:eastAsia="ru-RU"/>
        </w:rPr>
        <w:br/>
        <w:t>правом писаным. Дальнейшее развитие правовой системы Древней Руси шло по</w:t>
      </w:r>
    </w:p>
    <w:p w14:paraId="00B6747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14 пути дифференциации права (что является общей закономерностью развития права и правовых систем) и отхода от состязательного процесса в сторону обвинительного (инквизиционного).</w:t>
      </w:r>
    </w:p>
    <w:p w14:paraId="729ED5F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На этапе от реформ Петра I до Октябрьской революции 1917 г. противоречивость развития правовой системы России определялась соответствующими тенденциями в развитии российской государственности -буржуазно-либеральными попытками внедрить некоторые признаки государства правового на территории полицейского государства, каковым была Россия. Эта противоречивость отразилась и на правовой идеологии российского общества, где правовой нигилизм и крайний радикализм причудливо сочетались с признанием ценности прав личности, ее свободы.</w:t>
      </w:r>
    </w:p>
    <w:p w14:paraId="5284462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Российская правовая система дореволюционного периода оказала огромное влияние на формирование советской правовой системы. Слом старого государственного аппарата, полная смена законодательства не искоренили в целом репрессивной направленности правовых норм, преобладания запретительных норм над разрешительными.</w:t>
      </w:r>
    </w:p>
    <w:p w14:paraId="3784BD5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xml:space="preserve">6. Процесс правообразования в первые годы советской власти характеризуется смешением законодательных и исполнительных функций. Это явилось следствием, во-первых, необходимости оперативного реагирования со стороны властей на сложную и быстро менявшуюся военно-политическую обстановку, принятия срочных и решительных мер по борьбе с экономической </w:t>
      </w:r>
      <w:r w:rsidRPr="009F0962">
        <w:rPr>
          <w:rFonts w:ascii="Verdana" w:eastAsia="Times New Roman" w:hAnsi="Verdana" w:cs="Times New Roman"/>
          <w:color w:val="000000"/>
          <w:kern w:val="0"/>
          <w:sz w:val="18"/>
          <w:szCs w:val="18"/>
          <w:lang w:eastAsia="ru-RU"/>
        </w:rPr>
        <w:lastRenderedPageBreak/>
        <w:t>разрухой в условиях гражданской войны; во-вторых, изначального рассмотрения концепции разделения властей как буржуазной, установки руководителей молодого Советского государства на слом старого государственного аппарата и отношения к Советам как к органу, который и принимает законы, и исполняет их. В эти же годы стала формироваться правовая идеология, для которой характерно оправдание отклонений от требований закона по принципу «закон нарушить нельзя, но обойти можно».</w:t>
      </w:r>
    </w:p>
    <w:p w14:paraId="7A612ED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Характерный для правовой системы дореволюционной России разрыв между формальным наличием тех или иных прав и их реальным</w:t>
      </w:r>
    </w:p>
    <w:p w14:paraId="7D4DCAD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15 осуществлением в условиях произвола государственного аппарата и принятие такого произвола правосознанием основной массы населения сохранился и в советской правовой системе. Этот разрыв (наряду с иными факторами) практически ликвидировал демократические достижения Конституции СССР 1936 г., не позволил в полной мере реализоваться ее нормам и положениям.</w:t>
      </w:r>
    </w:p>
    <w:p w14:paraId="2C6B5586"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7. Произошедшее в 50 - начале 60-х гг. прошлого века обновление</w:t>
      </w:r>
      <w:r w:rsidRPr="009F0962">
        <w:rPr>
          <w:rFonts w:ascii="Verdana" w:eastAsia="Times New Roman" w:hAnsi="Verdana" w:cs="Times New Roman"/>
          <w:color w:val="000000"/>
          <w:kern w:val="0"/>
          <w:sz w:val="18"/>
          <w:szCs w:val="18"/>
          <w:lang w:eastAsia="ru-RU"/>
        </w:rPr>
        <w:br/>
        <w:t>законодательства и укрепление законности в деятельности государственных</w:t>
      </w:r>
      <w:r w:rsidRPr="009F0962">
        <w:rPr>
          <w:rFonts w:ascii="Verdana" w:eastAsia="Times New Roman" w:hAnsi="Verdana" w:cs="Times New Roman"/>
          <w:color w:val="000000"/>
          <w:kern w:val="0"/>
          <w:sz w:val="18"/>
          <w:szCs w:val="18"/>
          <w:lang w:eastAsia="ru-RU"/>
        </w:rPr>
        <w:br/>
        <w:t>органов способствовали тому, что существовавший разрыв между формальным</w:t>
      </w:r>
      <w:r w:rsidRPr="009F0962">
        <w:rPr>
          <w:rFonts w:ascii="Verdana" w:eastAsia="Times New Roman" w:hAnsi="Verdana" w:cs="Times New Roman"/>
          <w:color w:val="000000"/>
          <w:kern w:val="0"/>
          <w:sz w:val="18"/>
          <w:szCs w:val="18"/>
          <w:lang w:eastAsia="ru-RU"/>
        </w:rPr>
        <w:br/>
        <w:t>наличием тех или иных прав и их реальным осуществлением начал постепенно</w:t>
      </w:r>
      <w:r w:rsidRPr="009F0962">
        <w:rPr>
          <w:rFonts w:ascii="Verdana" w:eastAsia="Times New Roman" w:hAnsi="Verdana" w:cs="Times New Roman"/>
          <w:color w:val="000000"/>
          <w:kern w:val="0"/>
          <w:sz w:val="18"/>
          <w:szCs w:val="18"/>
          <w:lang w:eastAsia="ru-RU"/>
        </w:rPr>
        <w:br/>
        <w:t>сокращаться, а уровень правового нигилизма - снижаться, хотя полностью эти</w:t>
      </w:r>
      <w:r w:rsidRPr="009F0962">
        <w:rPr>
          <w:rFonts w:ascii="Verdana" w:eastAsia="Times New Roman" w:hAnsi="Verdana" w:cs="Times New Roman"/>
          <w:color w:val="000000"/>
          <w:kern w:val="0"/>
          <w:sz w:val="18"/>
          <w:szCs w:val="18"/>
          <w:lang w:eastAsia="ru-RU"/>
        </w:rPr>
        <w:br/>
        <w:t>негативные явления не были преодолены. В правовой политике по-прежнему</w:t>
      </w:r>
      <w:r w:rsidRPr="009F0962">
        <w:rPr>
          <w:rFonts w:ascii="Verdana" w:eastAsia="Times New Roman" w:hAnsi="Verdana" w:cs="Times New Roman"/>
          <w:color w:val="000000"/>
          <w:kern w:val="0"/>
          <w:sz w:val="18"/>
          <w:szCs w:val="18"/>
          <w:lang w:eastAsia="ru-RU"/>
        </w:rPr>
        <w:br/>
        <w:t>значительную роль играли ведомственные нормативные акты.</w:t>
      </w:r>
    </w:p>
    <w:p w14:paraId="2CBCD12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После разоблачения культа личности и к моменту принятия Конституции СССР 1977 г. советская правовая система прошла путь от жестко тоталитарной, характеризующейся явной репрессивной направленностью правовой политики по отношению к противішкам политического режима, полным господством интересов государственного аппарата над интересами личности, произволом в практике реализации правовых норм, к системе административно-командного типа, для которой характерно преобладание государственных интересов над интересами граждан (но без тотального господства), использование в практике правового регулирования общественных отношений преимущественно запрещающих норм, наличие широкого массива ведомственных, закрытых нормативных актов, ограничивающих права граждан и позволяющих должностным лицам в процессе правоприменительной деятельности обходить требования закона.</w:t>
      </w:r>
    </w:p>
    <w:p w14:paraId="62B13024"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8. Развитие советской правовой системы было прервано событиями</w:t>
      </w:r>
      <w:r w:rsidRPr="009F0962">
        <w:rPr>
          <w:rFonts w:ascii="Verdana" w:eastAsia="Times New Roman" w:hAnsi="Verdana" w:cs="Times New Roman"/>
          <w:color w:val="000000"/>
          <w:kern w:val="0"/>
          <w:sz w:val="18"/>
          <w:szCs w:val="18"/>
          <w:lang w:eastAsia="ru-RU"/>
        </w:rPr>
        <w:br/>
        <w:t>1991 г. В целом оно характеризовалось сложным, неоднозначным прогрессом</w:t>
      </w:r>
      <w:r w:rsidRPr="009F0962">
        <w:rPr>
          <w:rFonts w:ascii="Verdana" w:eastAsia="Times New Roman" w:hAnsi="Verdana" w:cs="Times New Roman"/>
          <w:color w:val="000000"/>
          <w:kern w:val="0"/>
          <w:sz w:val="18"/>
          <w:szCs w:val="18"/>
          <w:lang w:eastAsia="ru-RU"/>
        </w:rPr>
        <w:br/>
        <w:t>от правовой системы тоталитарного типа, где главную роль играл</w:t>
      </w:r>
      <w:r w:rsidRPr="009F0962">
        <w:rPr>
          <w:rFonts w:ascii="Verdana" w:eastAsia="Times New Roman" w:hAnsi="Verdana" w:cs="Times New Roman"/>
          <w:color w:val="000000"/>
          <w:kern w:val="0"/>
          <w:sz w:val="18"/>
          <w:szCs w:val="18"/>
          <w:lang w:eastAsia="ru-RU"/>
        </w:rPr>
        <w:br/>
        <w:t>бюрократический механизм реализации норм права, к демократической</w:t>
      </w:r>
      <w:r w:rsidRPr="009F0962">
        <w:rPr>
          <w:rFonts w:ascii="Verdana" w:eastAsia="Times New Roman" w:hAnsi="Verdana" w:cs="Times New Roman"/>
          <w:color w:val="000000"/>
          <w:kern w:val="0"/>
          <w:sz w:val="18"/>
          <w:szCs w:val="18"/>
          <w:lang w:eastAsia="ru-RU"/>
        </w:rPr>
        <w:br/>
        <w:t>правовой системе, провозгласившей верховенство закона и приоритет прав</w:t>
      </w:r>
    </w:p>
    <w:p w14:paraId="4290C6E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личности. Однако советская правовая система не стала самостоятельной нормативно-ценностной регулирующей системой.</w:t>
      </w:r>
    </w:p>
    <w:p w14:paraId="472B15A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9. В русле марксистского подхода к пониманию права и с учетом</w:t>
      </w:r>
      <w:r w:rsidRPr="009F0962">
        <w:rPr>
          <w:rFonts w:ascii="Verdana" w:eastAsia="Times New Roman" w:hAnsi="Verdana" w:cs="Times New Roman"/>
          <w:color w:val="000000"/>
          <w:kern w:val="0"/>
          <w:sz w:val="18"/>
          <w:szCs w:val="18"/>
          <w:lang w:eastAsia="ru-RU"/>
        </w:rPr>
        <w:br/>
        <w:t>современного состояния развития общественных отношений право можно</w:t>
      </w:r>
      <w:r w:rsidRPr="009F0962">
        <w:rPr>
          <w:rFonts w:ascii="Verdana" w:eastAsia="Times New Roman" w:hAnsi="Verdana" w:cs="Times New Roman"/>
          <w:color w:val="000000"/>
          <w:kern w:val="0"/>
          <w:sz w:val="18"/>
          <w:szCs w:val="18"/>
          <w:lang w:eastAsia="ru-RU"/>
        </w:rPr>
        <w:br/>
        <w:t>определить как результирующую волю общества, выработанную путем</w:t>
      </w:r>
      <w:r w:rsidRPr="009F0962">
        <w:rPr>
          <w:rFonts w:ascii="Verdana" w:eastAsia="Times New Roman" w:hAnsi="Verdana" w:cs="Times New Roman"/>
          <w:color w:val="000000"/>
          <w:kern w:val="0"/>
          <w:sz w:val="18"/>
          <w:szCs w:val="18"/>
          <w:lang w:eastAsia="ru-RU"/>
        </w:rPr>
        <w:br/>
        <w:t>взаимодействия (борьбы, взаимных уступок, поиска компромисса и т. п.) воль</w:t>
      </w:r>
      <w:r w:rsidRPr="009F0962">
        <w:rPr>
          <w:rFonts w:ascii="Verdana" w:eastAsia="Times New Roman" w:hAnsi="Verdana" w:cs="Times New Roman"/>
          <w:color w:val="000000"/>
          <w:kern w:val="0"/>
          <w:sz w:val="18"/>
          <w:szCs w:val="18"/>
          <w:lang w:eastAsia="ru-RU"/>
        </w:rPr>
        <w:br/>
        <w:t>составляющих общество социальных групп (классов, слоев, других форм</w:t>
      </w:r>
      <w:r w:rsidRPr="009F0962">
        <w:rPr>
          <w:rFonts w:ascii="Verdana" w:eastAsia="Times New Roman" w:hAnsi="Verdana" w:cs="Times New Roman"/>
          <w:color w:val="000000"/>
          <w:kern w:val="0"/>
          <w:sz w:val="18"/>
          <w:szCs w:val="18"/>
          <w:lang w:eastAsia="ru-RU"/>
        </w:rPr>
        <w:br/>
        <w:t>объединения людей) и закрепленную в общеобязательных правилах поведения.</w:t>
      </w:r>
      <w:r w:rsidRPr="009F0962">
        <w:rPr>
          <w:rFonts w:ascii="Verdana" w:eastAsia="Times New Roman" w:hAnsi="Verdana" w:cs="Times New Roman"/>
          <w:color w:val="000000"/>
          <w:kern w:val="0"/>
          <w:sz w:val="18"/>
          <w:szCs w:val="18"/>
          <w:lang w:eastAsia="ru-RU"/>
        </w:rPr>
        <w:br/>
        <w:t>Такое понимание права способно служить исходным пунктом для анализа</w:t>
      </w:r>
      <w:r w:rsidRPr="009F0962">
        <w:rPr>
          <w:rFonts w:ascii="Verdana" w:eastAsia="Times New Roman" w:hAnsi="Verdana" w:cs="Times New Roman"/>
          <w:color w:val="000000"/>
          <w:kern w:val="0"/>
          <w:sz w:val="18"/>
          <w:szCs w:val="18"/>
          <w:lang w:eastAsia="ru-RU"/>
        </w:rPr>
        <w:br/>
        <w:t>системы права и его места в правовой системе общества.</w:t>
      </w:r>
    </w:p>
    <w:p w14:paraId="5AEABF6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Система права предстает как внутренне структурированная и иерархически организованная совокупность действующих юридических норм, целостность и единство которой обеспечивается закрепленной в них результирующей волей общества. Закрепленная в нормах права воля общества выступает, таким образом, в качестве системообразующего фактора системы права.</w:t>
      </w:r>
    </w:p>
    <w:p w14:paraId="7ABD7F1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Общественная воля, будучи связующим содержательным моментом системы права, реализует также связь системы права с правовой идеологией в рамках правовой системы общества.</w:t>
      </w:r>
    </w:p>
    <w:p w14:paraId="52C0DFA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lastRenderedPageBreak/>
        <w:t>10. Практическая деятельность по реализации права на современном</w:t>
      </w:r>
      <w:r w:rsidRPr="009F0962">
        <w:rPr>
          <w:rFonts w:ascii="Verdana" w:eastAsia="Times New Roman" w:hAnsi="Verdana" w:cs="Times New Roman"/>
          <w:color w:val="000000"/>
          <w:kern w:val="0"/>
          <w:sz w:val="18"/>
          <w:szCs w:val="18"/>
          <w:lang w:eastAsia="ru-RU"/>
        </w:rPr>
        <w:br/>
        <w:t>этапе развития российского государства не только способствует</w:t>
      </w:r>
      <w:r w:rsidRPr="009F0962">
        <w:rPr>
          <w:rFonts w:ascii="Verdana" w:eastAsia="Times New Roman" w:hAnsi="Verdana" w:cs="Times New Roman"/>
          <w:color w:val="000000"/>
          <w:kern w:val="0"/>
          <w:sz w:val="18"/>
          <w:szCs w:val="18"/>
          <w:lang w:eastAsia="ru-RU"/>
        </w:rPr>
        <w:br/>
        <w:t>совершенствованию законодательства, но постепенно становится источником</w:t>
      </w:r>
      <w:r w:rsidRPr="009F0962">
        <w:rPr>
          <w:rFonts w:ascii="Verdana" w:eastAsia="Times New Roman" w:hAnsi="Verdana" w:cs="Times New Roman"/>
          <w:color w:val="000000"/>
          <w:kern w:val="0"/>
          <w:sz w:val="18"/>
          <w:szCs w:val="18"/>
          <w:lang w:eastAsia="ru-RU"/>
        </w:rPr>
        <w:br/>
        <w:t>права. Значение юридической практики как источника права проявляется в</w:t>
      </w:r>
      <w:r w:rsidRPr="009F0962">
        <w:rPr>
          <w:rFonts w:ascii="Verdana" w:eastAsia="Times New Roman" w:hAnsi="Verdana" w:cs="Times New Roman"/>
          <w:color w:val="000000"/>
          <w:kern w:val="0"/>
          <w:sz w:val="18"/>
          <w:szCs w:val="18"/>
          <w:lang w:eastAsia="ru-RU"/>
        </w:rPr>
        <w:br/>
        <w:t>судебной практике. Судебная практика, отменяя не соответствующие</w:t>
      </w:r>
      <w:r w:rsidRPr="009F0962">
        <w:rPr>
          <w:rFonts w:ascii="Verdana" w:eastAsia="Times New Roman" w:hAnsi="Verdana" w:cs="Times New Roman"/>
          <w:color w:val="000000"/>
          <w:kern w:val="0"/>
          <w:sz w:val="18"/>
          <w:szCs w:val="18"/>
          <w:lang w:eastAsia="ru-RU"/>
        </w:rPr>
        <w:br/>
        <w:t>действующему закону нормативные акты, а также в процессе разрешения</w:t>
      </w:r>
      <w:r w:rsidRPr="009F0962">
        <w:rPr>
          <w:rFonts w:ascii="Verdana" w:eastAsia="Times New Roman" w:hAnsi="Verdana" w:cs="Times New Roman"/>
          <w:color w:val="000000"/>
          <w:kern w:val="0"/>
          <w:sz w:val="18"/>
          <w:szCs w:val="18"/>
          <w:lang w:eastAsia="ru-RU"/>
        </w:rPr>
        <w:br/>
        <w:t>конкретных споров, выступает в качестве источника права. Решения</w:t>
      </w:r>
      <w:r w:rsidRPr="009F0962">
        <w:rPr>
          <w:rFonts w:ascii="Verdana" w:eastAsia="Times New Roman" w:hAnsi="Verdana" w:cs="Times New Roman"/>
          <w:color w:val="000000"/>
          <w:kern w:val="0"/>
          <w:sz w:val="18"/>
          <w:szCs w:val="18"/>
          <w:lang w:eastAsia="ru-RU"/>
        </w:rPr>
        <w:br/>
        <w:t>Конституционного Суда РФ, Пленумов Верховного Суда РФ и Высшего</w:t>
      </w:r>
      <w:r w:rsidRPr="009F0962">
        <w:rPr>
          <w:rFonts w:ascii="Verdana" w:eastAsia="Times New Roman" w:hAnsi="Verdana" w:cs="Times New Roman"/>
          <w:color w:val="000000"/>
          <w:kern w:val="0"/>
          <w:sz w:val="18"/>
          <w:szCs w:val="18"/>
          <w:lang w:eastAsia="ru-RU"/>
        </w:rPr>
        <w:br/>
        <w:t>Арбитражного Суда РФ обязательны для всех органов власти, граждан и</w:t>
      </w:r>
      <w:r w:rsidRPr="009F0962">
        <w:rPr>
          <w:rFonts w:ascii="Verdana" w:eastAsia="Times New Roman" w:hAnsi="Verdana" w:cs="Times New Roman"/>
          <w:color w:val="000000"/>
          <w:kern w:val="0"/>
          <w:sz w:val="18"/>
          <w:szCs w:val="18"/>
          <w:lang w:eastAsia="ru-RU"/>
        </w:rPr>
        <w:br/>
        <w:t>должностных лиц и служат образцом для будущих судебных решений.</w:t>
      </w:r>
      <w:r w:rsidRPr="009F0962">
        <w:rPr>
          <w:rFonts w:ascii="Verdana" w:eastAsia="Times New Roman" w:hAnsi="Verdana" w:cs="Times New Roman"/>
          <w:color w:val="000000"/>
          <w:kern w:val="0"/>
          <w:sz w:val="18"/>
          <w:szCs w:val="18"/>
          <w:lang w:eastAsia="ru-RU"/>
        </w:rPr>
        <w:br/>
        <w:t>Опубликованное судебное решение становится судебным прецедентом, что, как</w:t>
      </w:r>
    </w:p>
    <w:p w14:paraId="4C501AB3"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представляется, сближает судебную практику с другими источниками российского права. Тем самым в российской правовой системе идет активный процесс становления механизма судебного прецедента. Повышение значения судебной практики как одного из источников российского права свидетельствует о том, что российская правовая система развивается в направлении сближения не только с правовыми системами стран романо-германского права, но и с правовыми системами стран англо-американского права.</w:t>
      </w:r>
    </w:p>
    <w:p w14:paraId="381D1E7E"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Учитывая усложнение общественных отношений и ускорение темпов их развития на современном этапе, ігужно признать, что в существующих в настоящее время условиях возрастает не только риск все большего отставания законодательства от требований жизни, но и риск принятия законодателем малоэффективных правовых актов. При таких обстоятельствах судебный прецедент может рассматриваться как своего рода гарантия от ошибок законодателя, как инструмент, позволяющий обществу нейтрализовать действие малоэффективного закона, обеспечить надлежащее правовое регулирование тех общественных отношений, которые по тем или иным причинам не подпадают под действующее законодательство. Официальное признание судебного прецедента источником права позволит создать «систему сдержек и противовесов» в правотворчестве, сделать российскую правовую систему более гибкой, полнее учитывающей интересы гражданского общества.</w:t>
      </w:r>
    </w:p>
    <w:p w14:paraId="50279CF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11. Область правовой политики составляет специфическая политическая деятельность, нацеленная на формироваїше и реализацию направлений политической деятельности государства в ходе решения задач экономического и политического развития страны. Субъектом правовой политики выступает государство. Правовая политика осуществляется, во-первых, в форме правотворческой деятельности государства, которое в лице законодательных органов власти непосредственно принимает законы. Во-вторых, правовая политика осуществляется в форме исполнительной деятельности государственных органов и должностных лиц, направленной на реализацию</w:t>
      </w:r>
    </w:p>
    <w:p w14:paraId="1ABD9DBA"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18 норм права. В-третьих, правовая политика осуществляется в форме правоохранительной деятельности государства, направленной на надлежащее применение норм права в конкретных правоотношениях.</w:t>
      </w:r>
    </w:p>
    <w:p w14:paraId="7758B4E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12. Один из путей решения проблемы научной обоснованности правовой</w:t>
      </w:r>
      <w:r w:rsidRPr="009F0962">
        <w:rPr>
          <w:rFonts w:ascii="Verdana" w:eastAsia="Times New Roman" w:hAnsi="Verdana" w:cs="Times New Roman"/>
          <w:color w:val="000000"/>
          <w:kern w:val="0"/>
          <w:sz w:val="18"/>
          <w:szCs w:val="18"/>
          <w:lang w:eastAsia="ru-RU"/>
        </w:rPr>
        <w:br/>
        <w:t>политики состоит в том, чтобы шире привлекать к ее формированию ученых-</w:t>
      </w:r>
      <w:r w:rsidRPr="009F0962">
        <w:rPr>
          <w:rFonts w:ascii="Verdana" w:eastAsia="Times New Roman" w:hAnsi="Verdana" w:cs="Times New Roman"/>
          <w:color w:val="000000"/>
          <w:kern w:val="0"/>
          <w:sz w:val="18"/>
          <w:szCs w:val="18"/>
          <w:lang w:eastAsia="ru-RU"/>
        </w:rPr>
        <w:br/>
        <w:t>юристов и создавать систему научного обеспечения правовой политики.</w:t>
      </w:r>
    </w:p>
    <w:p w14:paraId="21219F1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Научное обеспечение правовой политики представляет собой деятельность", а) по целенаправленному сбору и анализу информации о функционировании механизма правового регулирования общественных отношений; б) по научному анализу и оценке общественных явлений и процессов, которые подвергаются правовому регулированию или нуждаются в таковом; в) по выработке научных прогнозов развития определенной области правоотношений; г) по выработке рекомендаций по предупреждению и нейтрализации возможных нарушений действующего и принимаемого законодательства; д) по анализу планируемых и предпринимаемых политических мероприятий, прежде всего проектов законодательных и подзаконных нормативных правовых актов, с целью определения их возможного воздействия на состояние и динамику правопорядка.</w:t>
      </w:r>
    </w:p>
    <w:p w14:paraId="21E14226"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13. Содержание научного обеспечеїшя правовой политики составляет</w:t>
      </w:r>
      <w:r w:rsidRPr="009F0962">
        <w:rPr>
          <w:rFonts w:ascii="Verdana" w:eastAsia="Times New Roman" w:hAnsi="Verdana" w:cs="Times New Roman"/>
          <w:color w:val="000000"/>
          <w:kern w:val="0"/>
          <w:sz w:val="18"/>
          <w:szCs w:val="18"/>
          <w:lang w:eastAsia="ru-RU"/>
        </w:rPr>
        <w:br/>
        <w:t>деятельность ученых-юристов, направленная на выработку научно</w:t>
      </w:r>
      <w:r w:rsidRPr="009F0962">
        <w:rPr>
          <w:rFonts w:ascii="Verdana" w:eastAsia="Times New Roman" w:hAnsi="Verdana" w:cs="Times New Roman"/>
          <w:color w:val="000000"/>
          <w:kern w:val="0"/>
          <w:sz w:val="18"/>
          <w:szCs w:val="18"/>
          <w:lang w:eastAsia="ru-RU"/>
        </w:rPr>
        <w:br/>
        <w:t>обоснованной концепции развития правовой системы общества, практическое</w:t>
      </w:r>
      <w:r w:rsidRPr="009F0962">
        <w:rPr>
          <w:rFonts w:ascii="Verdana" w:eastAsia="Times New Roman" w:hAnsi="Verdana" w:cs="Times New Roman"/>
          <w:color w:val="000000"/>
          <w:kern w:val="0"/>
          <w:sz w:val="18"/>
          <w:szCs w:val="18"/>
          <w:lang w:eastAsia="ru-RU"/>
        </w:rPr>
        <w:br/>
        <w:t>воплощение в системе действующих норм права научных правовых теорий,</w:t>
      </w:r>
      <w:r w:rsidRPr="009F0962">
        <w:rPr>
          <w:rFonts w:ascii="Verdana" w:eastAsia="Times New Roman" w:hAnsi="Verdana" w:cs="Times New Roman"/>
          <w:color w:val="000000"/>
          <w:kern w:val="0"/>
          <w:sz w:val="18"/>
          <w:szCs w:val="18"/>
          <w:lang w:eastAsia="ru-RU"/>
        </w:rPr>
        <w:br/>
        <w:t>концепций и идей, разработку применительно к имеющимся условиям</w:t>
      </w:r>
      <w:r w:rsidRPr="009F0962">
        <w:rPr>
          <w:rFonts w:ascii="Verdana" w:eastAsia="Times New Roman" w:hAnsi="Verdana" w:cs="Times New Roman"/>
          <w:color w:val="000000"/>
          <w:kern w:val="0"/>
          <w:sz w:val="18"/>
          <w:szCs w:val="18"/>
          <w:lang w:eastAsia="ru-RU"/>
        </w:rPr>
        <w:br/>
        <w:t>оптимальных методов и способов практической деятельности по реализации</w:t>
      </w:r>
      <w:r w:rsidRPr="009F0962">
        <w:rPr>
          <w:rFonts w:ascii="Verdana" w:eastAsia="Times New Roman" w:hAnsi="Verdana" w:cs="Times New Roman"/>
          <w:color w:val="000000"/>
          <w:kern w:val="0"/>
          <w:sz w:val="18"/>
          <w:szCs w:val="18"/>
          <w:lang w:eastAsia="ru-RU"/>
        </w:rPr>
        <w:br/>
      </w:r>
      <w:r w:rsidRPr="009F0962">
        <w:rPr>
          <w:rFonts w:ascii="Verdana" w:eastAsia="Times New Roman" w:hAnsi="Verdana" w:cs="Times New Roman"/>
          <w:color w:val="000000"/>
          <w:kern w:val="0"/>
          <w:sz w:val="18"/>
          <w:szCs w:val="18"/>
          <w:lang w:eastAsia="ru-RU"/>
        </w:rPr>
        <w:lastRenderedPageBreak/>
        <w:t>права, определение действенных средств превентивного воздействия на</w:t>
      </w:r>
      <w:r w:rsidRPr="009F0962">
        <w:rPr>
          <w:rFonts w:ascii="Verdana" w:eastAsia="Times New Roman" w:hAnsi="Verdana" w:cs="Times New Roman"/>
          <w:color w:val="000000"/>
          <w:kern w:val="0"/>
          <w:sz w:val="18"/>
          <w:szCs w:val="18"/>
          <w:lang w:eastAsia="ru-RU"/>
        </w:rPr>
        <w:br/>
        <w:t>противоправное поведение и причинный комплекс правонарушений,</w:t>
      </w:r>
      <w:r w:rsidRPr="009F0962">
        <w:rPr>
          <w:rFonts w:ascii="Verdana" w:eastAsia="Times New Roman" w:hAnsi="Verdana" w:cs="Times New Roman"/>
          <w:color w:val="000000"/>
          <w:kern w:val="0"/>
          <w:sz w:val="18"/>
          <w:szCs w:val="18"/>
          <w:lang w:eastAsia="ru-RU"/>
        </w:rPr>
        <w:br/>
        <w:t>методическую проработку проблем борьбы с правонарушениями и выработку</w:t>
      </w:r>
      <w:r w:rsidRPr="009F0962">
        <w:rPr>
          <w:rFonts w:ascii="Verdana" w:eastAsia="Times New Roman" w:hAnsi="Verdana" w:cs="Times New Roman"/>
          <w:color w:val="000000"/>
          <w:kern w:val="0"/>
          <w:sz w:val="18"/>
          <w:szCs w:val="18"/>
          <w:lang w:eastAsia="ru-RU"/>
        </w:rPr>
        <w:br/>
        <w:t>научных рекомендаций по противодействию их совершению. В научное</w:t>
      </w:r>
      <w:r w:rsidRPr="009F0962">
        <w:rPr>
          <w:rFonts w:ascii="Verdana" w:eastAsia="Times New Roman" w:hAnsi="Verdana" w:cs="Times New Roman"/>
          <w:color w:val="000000"/>
          <w:kern w:val="0"/>
          <w:sz w:val="18"/>
          <w:szCs w:val="18"/>
          <w:lang w:eastAsia="ru-RU"/>
        </w:rPr>
        <w:br/>
        <w:t>обеспечение правовой политики входит также проведение научно-правовых</w:t>
      </w:r>
      <w:r w:rsidRPr="009F0962">
        <w:rPr>
          <w:rFonts w:ascii="Verdana" w:eastAsia="Times New Roman" w:hAnsi="Verdana" w:cs="Times New Roman"/>
          <w:color w:val="000000"/>
          <w:kern w:val="0"/>
          <w:sz w:val="18"/>
          <w:szCs w:val="18"/>
          <w:lang w:eastAsia="ru-RU"/>
        </w:rPr>
        <w:br/>
        <w:t>экспертиз законодательных и других нормативных правовых актов.</w:t>
      </w:r>
    </w:p>
    <w:p w14:paraId="59B36AE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содержании научного обеспечения правовой политики можно выделить следующие тесно взаимосвязанные составные элементы: 1) получение социально и политически значимой информации, необходимой для совершенствования правового регулирования общественных отношений; 2) разработка научных прогнозов развития правоотношений; 3) научный анализ и оценка деятельности государственных органов в сфере правообразования и реализации права; 4) научно-правовая экспертиза принятых и находящихся на стадии принятия нормативных правовых актов.</w:t>
      </w:r>
    </w:p>
    <w:p w14:paraId="5318AAC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14. Правовая идеология современного российского общества, будучи важным компонентом правовой системы, определяющим содержание права и направленность его развития, не отличается однородностью. В ней уживаются взаимоисключающие взгляды и позиции, а в процессе ее развития наблюдаются некоторые неустойчивые тенденции.</w:t>
      </w:r>
    </w:p>
    <w:p w14:paraId="745CA174"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зависимости от своего носителя в российском обществе выделены следующие виды политической и правовой идеологии:</w:t>
      </w:r>
    </w:p>
    <w:p w14:paraId="20AAE77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идеология низкооплачиваемых рабочих и служащих, бедных и</w:t>
      </w:r>
      <w:r w:rsidRPr="009F0962">
        <w:rPr>
          <w:rFonts w:ascii="Verdana" w:eastAsia="Times New Roman" w:hAnsi="Verdana" w:cs="Times New Roman"/>
          <w:color w:val="000000"/>
          <w:kern w:val="0"/>
          <w:sz w:val="18"/>
          <w:szCs w:val="18"/>
          <w:lang w:eastAsia="ru-RU"/>
        </w:rPr>
        <w:br/>
        <w:t>люмпенизированных слоев населения. Данная идеология имеет тенденцию к</w:t>
      </w:r>
      <w:r w:rsidRPr="009F0962">
        <w:rPr>
          <w:rFonts w:ascii="Verdana" w:eastAsia="Times New Roman" w:hAnsi="Verdana" w:cs="Times New Roman"/>
          <w:color w:val="000000"/>
          <w:kern w:val="0"/>
          <w:sz w:val="18"/>
          <w:szCs w:val="18"/>
          <w:lang w:eastAsia="ru-RU"/>
        </w:rPr>
        <w:br/>
        <w:t>радикализму, обоснованию глобального вмешательства государства в</w:t>
      </w:r>
      <w:r w:rsidRPr="009F0962">
        <w:rPr>
          <w:rFonts w:ascii="Verdana" w:eastAsia="Times New Roman" w:hAnsi="Verdana" w:cs="Times New Roman"/>
          <w:color w:val="000000"/>
          <w:kern w:val="0"/>
          <w:sz w:val="18"/>
          <w:szCs w:val="18"/>
          <w:lang w:eastAsia="ru-RU"/>
        </w:rPr>
        <w:br/>
        <w:t>экономическую деятельность хозяйствующих субъектов, насильственной</w:t>
      </w:r>
      <w:r w:rsidRPr="009F0962">
        <w:rPr>
          <w:rFonts w:ascii="Verdana" w:eastAsia="Times New Roman" w:hAnsi="Verdana" w:cs="Times New Roman"/>
          <w:color w:val="000000"/>
          <w:kern w:val="0"/>
          <w:sz w:val="18"/>
          <w:szCs w:val="18"/>
          <w:lang w:eastAsia="ru-RU"/>
        </w:rPr>
        <w:br/>
        <w:t>экспроприации крупной и даже средней собственности, к тому, чтобы</w:t>
      </w:r>
      <w:r w:rsidRPr="009F0962">
        <w:rPr>
          <w:rFonts w:ascii="Verdana" w:eastAsia="Times New Roman" w:hAnsi="Verdana" w:cs="Times New Roman"/>
          <w:color w:val="000000"/>
          <w:kern w:val="0"/>
          <w:sz w:val="18"/>
          <w:szCs w:val="18"/>
          <w:lang w:eastAsia="ru-RU"/>
        </w:rPr>
        <w:br/>
        <w:t>государство брало на иждивение малоимущих и неимущих, объявляя такую</w:t>
      </w:r>
      <w:r w:rsidRPr="009F0962">
        <w:rPr>
          <w:rFonts w:ascii="Verdana" w:eastAsia="Times New Roman" w:hAnsi="Verdana" w:cs="Times New Roman"/>
          <w:color w:val="000000"/>
          <w:kern w:val="0"/>
          <w:sz w:val="18"/>
          <w:szCs w:val="18"/>
          <w:lang w:eastAsia="ru-RU"/>
        </w:rPr>
        <w:br/>
        <w:t>«опеку», или «заботу», выражением социальной справедливости;</w:t>
      </w:r>
    </w:p>
    <w:p w14:paraId="577D76BF"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идеология отдельных групп олигархов бизнеса, т. е. идеология крупного капитала. Это идеология одновременно содержит черты консерватизма и либерализма, поскольку, с одной стороны, стремится оправдать сложившиеся в российском обществе правопорядок и систему распределения собственности (консервативные черты), с другой стороны, обосновывает политику невмешательства государства в сферу хозяйственной деятельности, экономических отношений (либеральные черты);</w:t>
      </w:r>
    </w:p>
    <w:p w14:paraId="03416D0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идеология среднего класса, т. е. идеология высококвалифицированных</w:t>
      </w:r>
    </w:p>
    <w:p w14:paraId="0000981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20 рабочих, мелких и части средних предпринимателей, интеллигенции, мелких и средних служащих. Это демократическая идеология, так как этим слоям населения, во-первых, есть что терять и они, таким образом, не склонны к радикализму и перманентному перераспределению собственности; во-вторых, они заинтересованы в осуществлении государством реальной социальной политики, направлешюй как на определенную, разумную поддержку низко- и среднеоплачиваемых категорий граждан, так и на сдерживание сверхвысоких запросов крупного капитала.</w:t>
      </w:r>
    </w:p>
    <w:p w14:paraId="31D8399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В выработке правовой политики государственная власть должна опираться главным образом на правовую идеологию средних слоев населения. Однако, поскольку правовые воззрения этой части общества не представляют собой единую, целостную концепцию, то усиливается роль юридической общественности и ученых-правоведов в определении принципов и основных положений демократической правовой идеологии и в обеспечении следования ее положениям со стороны государственной власти.</w:t>
      </w:r>
    </w:p>
    <w:p w14:paraId="4F2681B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15. Правовая система испытывает значительное влияние политической системы, в то же время не является производной от нее. Она относительно самостоятельна, что находит выражение в ее активности во взаимодействии с политической системой. Прежде всего, активная роль правовой системы относительно системы политической отражается в следующем: 1) закрепление конституционного строя, форм государственного устройства и правления, организации высшей власти; 2) закреплеіше политических прав граждан, объем и система гарантий которых - лицо политической системы; 3) правовое, в первую очередь, - конституционно-правовое, регулирование статуса политических, общественных организаций; 4) регламентация политического процесса.</w:t>
      </w:r>
    </w:p>
    <w:p w14:paraId="134BEC8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lastRenderedPageBreak/>
        <w:t>В то же время, автономность российской правовой системы носит ограниченный характер. Правовая система является в целом инструментальной по отношению к политической системе: она обслуживает политическую систему, откликаясь на ее запросы и требования, осуществляет правовое</w:t>
      </w:r>
    </w:p>
    <w:p w14:paraId="62BE4731"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21 регулирование политических процессов так, чтобы осуществлялось лигитимное воспроизводство политической системы в процессе ее функционирования.</w:t>
      </w:r>
    </w:p>
    <w:p w14:paraId="38BE139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16. Отсутствие у политических партий и общественных объединений</w:t>
      </w:r>
      <w:r w:rsidRPr="009F0962">
        <w:rPr>
          <w:rFonts w:ascii="Verdana" w:eastAsia="Times New Roman" w:hAnsi="Verdana" w:cs="Times New Roman"/>
          <w:color w:val="000000"/>
          <w:kern w:val="0"/>
          <w:sz w:val="18"/>
          <w:szCs w:val="18"/>
          <w:lang w:eastAsia="ru-RU"/>
        </w:rPr>
        <w:br/>
        <w:t>конституционного права законодательной инициативы снижает возможности</w:t>
      </w:r>
      <w:r w:rsidRPr="009F0962">
        <w:rPr>
          <w:rFonts w:ascii="Verdana" w:eastAsia="Times New Roman" w:hAnsi="Verdana" w:cs="Times New Roman"/>
          <w:color w:val="000000"/>
          <w:kern w:val="0"/>
          <w:sz w:val="18"/>
          <w:szCs w:val="18"/>
          <w:lang w:eastAsia="ru-RU"/>
        </w:rPr>
        <w:br/>
        <w:t>правовой системы оперативно реагировать на изменения в социально-</w:t>
      </w:r>
      <w:r w:rsidRPr="009F0962">
        <w:rPr>
          <w:rFonts w:ascii="Verdana" w:eastAsia="Times New Roman" w:hAnsi="Verdana" w:cs="Times New Roman"/>
          <w:color w:val="000000"/>
          <w:kern w:val="0"/>
          <w:sz w:val="18"/>
          <w:szCs w:val="18"/>
          <w:lang w:eastAsia="ru-RU"/>
        </w:rPr>
        <w:br/>
        <w:t>экономической жизни страны, своевременно и полно учитывать запросы</w:t>
      </w:r>
      <w:r w:rsidRPr="009F0962">
        <w:rPr>
          <w:rFonts w:ascii="Verdana" w:eastAsia="Times New Roman" w:hAnsi="Verdana" w:cs="Times New Roman"/>
          <w:color w:val="000000"/>
          <w:kern w:val="0"/>
          <w:sz w:val="18"/>
          <w:szCs w:val="18"/>
          <w:lang w:eastAsia="ru-RU"/>
        </w:rPr>
        <w:br/>
        <w:t>практики в правовом регулировании динамически развивающихся</w:t>
      </w:r>
      <w:r w:rsidRPr="009F0962">
        <w:rPr>
          <w:rFonts w:ascii="Verdana" w:eastAsia="Times New Roman" w:hAnsi="Verdana" w:cs="Times New Roman"/>
          <w:color w:val="000000"/>
          <w:kern w:val="0"/>
          <w:sz w:val="18"/>
          <w:szCs w:val="18"/>
          <w:lang w:eastAsia="ru-RU"/>
        </w:rPr>
        <w:br/>
        <w:t>общественных отношений, устранять пробелы и упущения в действующем</w:t>
      </w:r>
      <w:r w:rsidRPr="009F0962">
        <w:rPr>
          <w:rFonts w:ascii="Verdana" w:eastAsia="Times New Roman" w:hAnsi="Verdana" w:cs="Times New Roman"/>
          <w:color w:val="000000"/>
          <w:kern w:val="0"/>
          <w:sz w:val="18"/>
          <w:szCs w:val="18"/>
          <w:lang w:eastAsia="ru-RU"/>
        </w:rPr>
        <w:br/>
        <w:t>законодательстве. Поэтому в вопросе о предоставлении политическим партиям</w:t>
      </w:r>
      <w:r w:rsidRPr="009F0962">
        <w:rPr>
          <w:rFonts w:ascii="Verdana" w:eastAsia="Times New Roman" w:hAnsi="Verdana" w:cs="Times New Roman"/>
          <w:color w:val="000000"/>
          <w:kern w:val="0"/>
          <w:sz w:val="18"/>
          <w:szCs w:val="18"/>
          <w:lang w:eastAsia="ru-RU"/>
        </w:rPr>
        <w:br/>
        <w:t>и обществешіьім объединениям права законодательной инициативы</w:t>
      </w:r>
      <w:r w:rsidRPr="009F0962">
        <w:rPr>
          <w:rFonts w:ascii="Verdana" w:eastAsia="Times New Roman" w:hAnsi="Verdana" w:cs="Times New Roman"/>
          <w:color w:val="000000"/>
          <w:kern w:val="0"/>
          <w:sz w:val="18"/>
          <w:szCs w:val="18"/>
          <w:lang w:eastAsia="ru-RU"/>
        </w:rPr>
        <w:br/>
        <w:t>целесообразно исходить из следующего:</w:t>
      </w:r>
    </w:p>
    <w:p w14:paraId="6F0189A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 предоставить право законодательной инициативы политическим</w:t>
      </w:r>
      <w:r w:rsidRPr="009F0962">
        <w:rPr>
          <w:rFonts w:ascii="Verdana" w:eastAsia="Times New Roman" w:hAnsi="Verdana" w:cs="Times New Roman"/>
          <w:color w:val="000000"/>
          <w:kern w:val="0"/>
          <w:sz w:val="18"/>
          <w:szCs w:val="18"/>
          <w:lang w:eastAsia="ru-RU"/>
        </w:rPr>
        <w:br/>
        <w:t>партиям (в лице их руководящих органов), получившим депутатские мандаты в</w:t>
      </w:r>
      <w:r w:rsidRPr="009F0962">
        <w:rPr>
          <w:rFonts w:ascii="Verdana" w:eastAsia="Times New Roman" w:hAnsi="Verdana" w:cs="Times New Roman"/>
          <w:color w:val="000000"/>
          <w:kern w:val="0"/>
          <w:sz w:val="18"/>
          <w:szCs w:val="18"/>
          <w:lang w:eastAsia="ru-RU"/>
        </w:rPr>
        <w:br/>
        <w:t>результате выборов в Государственную Думу;</w:t>
      </w:r>
    </w:p>
    <w:p w14:paraId="290B902F"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 предоставить ограниченное право законодательной инициативы иным</w:t>
      </w:r>
      <w:r w:rsidRPr="009F0962">
        <w:rPr>
          <w:rFonts w:ascii="Verdana" w:eastAsia="Times New Roman" w:hAnsi="Verdana" w:cs="Times New Roman"/>
          <w:color w:val="000000"/>
          <w:kern w:val="0"/>
          <w:sz w:val="18"/>
          <w:szCs w:val="18"/>
          <w:lang w:eastAsia="ru-RU"/>
        </w:rPr>
        <w:br/>
        <w:t>официально зарегистрированным общероссийским политическим партиям,</w:t>
      </w:r>
      <w:r w:rsidRPr="009F0962">
        <w:rPr>
          <w:rFonts w:ascii="Verdana" w:eastAsia="Times New Roman" w:hAnsi="Verdana" w:cs="Times New Roman"/>
          <w:color w:val="000000"/>
          <w:kern w:val="0"/>
          <w:sz w:val="18"/>
          <w:szCs w:val="18"/>
          <w:lang w:eastAsia="ru-RU"/>
        </w:rPr>
        <w:br/>
        <w:t>наделив их правом вносить проекты законов в профильные комитеты</w:t>
      </w:r>
      <w:r w:rsidRPr="009F0962">
        <w:rPr>
          <w:rFonts w:ascii="Verdana" w:eastAsia="Times New Roman" w:hAnsi="Verdana" w:cs="Times New Roman"/>
          <w:color w:val="000000"/>
          <w:kern w:val="0"/>
          <w:sz w:val="18"/>
          <w:szCs w:val="18"/>
          <w:lang w:eastAsia="ru-RU"/>
        </w:rPr>
        <w:br/>
        <w:t>Государственной Думы, при этом решение о внесении проекта закона в</w:t>
      </w:r>
      <w:r w:rsidRPr="009F0962">
        <w:rPr>
          <w:rFonts w:ascii="Verdana" w:eastAsia="Times New Roman" w:hAnsi="Verdana" w:cs="Times New Roman"/>
          <w:color w:val="000000"/>
          <w:kern w:val="0"/>
          <w:sz w:val="18"/>
          <w:szCs w:val="18"/>
          <w:lang w:eastAsia="ru-RU"/>
        </w:rPr>
        <w:br/>
        <w:t>Государственную Думу или об его отклонении принимается соответствующим</w:t>
      </w:r>
      <w:r w:rsidRPr="009F0962">
        <w:rPr>
          <w:rFonts w:ascii="Verdana" w:eastAsia="Times New Roman" w:hAnsi="Verdana" w:cs="Times New Roman"/>
          <w:color w:val="000000"/>
          <w:kern w:val="0"/>
          <w:sz w:val="18"/>
          <w:szCs w:val="18"/>
          <w:lang w:eastAsia="ru-RU"/>
        </w:rPr>
        <w:br/>
        <w:t>комитетом;</w:t>
      </w:r>
    </w:p>
    <w:p w14:paraId="3BA728E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3) предоставить ограїшченное право законодательной инициативы</w:t>
      </w:r>
      <w:r w:rsidRPr="009F0962">
        <w:rPr>
          <w:rFonts w:ascii="Verdana" w:eastAsia="Times New Roman" w:hAnsi="Verdana" w:cs="Times New Roman"/>
          <w:color w:val="000000"/>
          <w:kern w:val="0"/>
          <w:sz w:val="18"/>
          <w:szCs w:val="18"/>
          <w:lang w:eastAsia="ru-RU"/>
        </w:rPr>
        <w:br/>
        <w:t>зарегистрированным общероссийским общественным объединениям, наделив</w:t>
      </w:r>
      <w:r w:rsidRPr="009F0962">
        <w:rPr>
          <w:rFonts w:ascii="Verdana" w:eastAsia="Times New Roman" w:hAnsi="Verdana" w:cs="Times New Roman"/>
          <w:color w:val="000000"/>
          <w:kern w:val="0"/>
          <w:sz w:val="18"/>
          <w:szCs w:val="18"/>
          <w:lang w:eastAsia="ru-RU"/>
        </w:rPr>
        <w:br/>
        <w:t>их правом внесения в профильные комитеты Государственной Думы</w:t>
      </w:r>
      <w:r w:rsidRPr="009F0962">
        <w:rPr>
          <w:rFonts w:ascii="Verdana" w:eastAsia="Times New Roman" w:hAnsi="Verdana" w:cs="Times New Roman"/>
          <w:color w:val="000000"/>
          <w:kern w:val="0"/>
          <w:sz w:val="18"/>
          <w:szCs w:val="18"/>
          <w:lang w:eastAsia="ru-RU"/>
        </w:rPr>
        <w:br/>
        <w:t>законопроекты только по тем вопросам, которые относятся к сфере</w:t>
      </w:r>
      <w:r w:rsidRPr="009F0962">
        <w:rPr>
          <w:rFonts w:ascii="Verdana" w:eastAsia="Times New Roman" w:hAnsi="Verdana" w:cs="Times New Roman"/>
          <w:color w:val="000000"/>
          <w:kern w:val="0"/>
          <w:sz w:val="18"/>
          <w:szCs w:val="18"/>
          <w:lang w:eastAsia="ru-RU"/>
        </w:rPr>
        <w:br/>
        <w:t>компетенции данного общественного объединения. Профильный комитет</w:t>
      </w:r>
      <w:r w:rsidRPr="009F0962">
        <w:rPr>
          <w:rFonts w:ascii="Verdana" w:eastAsia="Times New Roman" w:hAnsi="Verdana" w:cs="Times New Roman"/>
          <w:color w:val="000000"/>
          <w:kern w:val="0"/>
          <w:sz w:val="18"/>
          <w:szCs w:val="18"/>
          <w:lang w:eastAsia="ru-RU"/>
        </w:rPr>
        <w:br/>
        <w:t>Государственной Думы принимает решение о судьбе законопроекта: передачи</w:t>
      </w:r>
      <w:r w:rsidRPr="009F0962">
        <w:rPr>
          <w:rFonts w:ascii="Verdana" w:eastAsia="Times New Roman" w:hAnsi="Verdana" w:cs="Times New Roman"/>
          <w:color w:val="000000"/>
          <w:kern w:val="0"/>
          <w:sz w:val="18"/>
          <w:szCs w:val="18"/>
          <w:lang w:eastAsia="ru-RU"/>
        </w:rPr>
        <w:br/>
        <w:t>его на рассмотрение Государственной Думы или отклонении.</w:t>
      </w:r>
    </w:p>
    <w:p w14:paraId="16D9DB6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17. На основе анализа взаимосвязи правовой системы и государства</w:t>
      </w:r>
      <w:r w:rsidRPr="009F0962">
        <w:rPr>
          <w:rFonts w:ascii="Verdana" w:eastAsia="Times New Roman" w:hAnsi="Verdana" w:cs="Times New Roman"/>
          <w:color w:val="000000"/>
          <w:kern w:val="0"/>
          <w:sz w:val="18"/>
          <w:szCs w:val="18"/>
          <w:lang w:eastAsia="ru-RU"/>
        </w:rPr>
        <w:br/>
        <w:t>установлено:</w:t>
      </w:r>
    </w:p>
    <w:p w14:paraId="3EC1AC1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государство, создавая через государственные органы власти правовые</w:t>
      </w:r>
    </w:p>
    <w:p w14:paraId="26F3F3BB"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22 нормы, закрепляет в них согласованную волю общества, которая, отчуждаясь от последнего, приобретает внешнюю форму государственной воли. Следовательно, государство играет ведущую и активную роль в формировании национальной правовой системы. Характерные свойства правовой системы в значительной степени детерминируются свойствами и характеристиками самого государства;</w:t>
      </w:r>
    </w:p>
    <w:p w14:paraId="77DA0CB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являясь выразителем и проводником совокупной воли разных классов и слоев общества, государство не может выступать в качестве абсолютно единственного творца правовой системы, т.е. правовая система создается не только государством, но и обществом. Кроме того, в условиях усиливающейся экономической и политической интеграции в мире в правовой системе национального государства большее значение приобретают общепризнанные принципы и нормы международного права, что ведет к усилению самостоятельности самой правовой системы по отношению государству, позволяя ей более активно воздействовать на государственную власть и государство;</w:t>
      </w:r>
    </w:p>
    <w:p w14:paraId="0325F89C"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 xml:space="preserve">в ходе общественного развития изменяются содержание и характер взаимосвязи государства и правовой системы. Эта взаимосвязь в период от происхождения государства и права до середины XX в. характеризуется как господство государства, а с становлением гражданского общества, </w:t>
      </w:r>
      <w:r w:rsidRPr="009F0962">
        <w:rPr>
          <w:rFonts w:ascii="Verdana" w:eastAsia="Times New Roman" w:hAnsi="Verdana" w:cs="Times New Roman"/>
          <w:color w:val="000000"/>
          <w:kern w:val="0"/>
          <w:sz w:val="18"/>
          <w:szCs w:val="18"/>
          <w:lang w:eastAsia="ru-RU"/>
        </w:rPr>
        <w:lastRenderedPageBreak/>
        <w:t>укреплением правовых начал в государственной и общественной жизни трансформируется в верховенство права, ведущего к становлению и развитию правового государства.</w:t>
      </w:r>
    </w:p>
    <w:p w14:paraId="62BF3A8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18. Доказано, что в ходе взаимодействия национальных правовых систем влияние одной из них на другую может проявляться по-разному: 1) возможно включение во внутреннее законодательство норм права зарубежного государства; 2) в рамках международного сотрудничества возможна разработка общих норм права и их параллельное введение во взаимодействующие правовые системы; 3) возможно использование норм права иностранного государства во внутренней правоприменительной практике; 4) для развития</w:t>
      </w:r>
    </w:p>
    <w:p w14:paraId="5D3566A6"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23 собственного законодательства государство использует также и правовые идеи, выработанные в рамках правовой системы зарубежных стран. Следовательно, можно выделить четыре основные формы взаимодействия национальных правовых систем: 1) рецепция норм права, выработанных в рамках иностранной правовой системы; 2) совместная выработка норм права и их применение; 3) прямое применение нормы права зарубежного государства; 4) рецепция правовых идей.</w:t>
      </w:r>
    </w:p>
    <w:p w14:paraId="64AFC6B8"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19. Установлено, что рецепция норм права является исторически одной из</w:t>
      </w:r>
      <w:r w:rsidRPr="009F0962">
        <w:rPr>
          <w:rFonts w:ascii="Verdana" w:eastAsia="Times New Roman" w:hAnsi="Verdana" w:cs="Times New Roman"/>
          <w:color w:val="000000"/>
          <w:kern w:val="0"/>
          <w:sz w:val="18"/>
          <w:szCs w:val="18"/>
          <w:lang w:eastAsia="ru-RU"/>
        </w:rPr>
        <w:br/>
        <w:t>самых ранних форм взаимодействия национальных правовых систем,</w:t>
      </w:r>
      <w:r w:rsidRPr="009F0962">
        <w:rPr>
          <w:rFonts w:ascii="Verdana" w:eastAsia="Times New Roman" w:hAnsi="Verdana" w:cs="Times New Roman"/>
          <w:color w:val="000000"/>
          <w:kern w:val="0"/>
          <w:sz w:val="18"/>
          <w:szCs w:val="18"/>
          <w:lang w:eastAsia="ru-RU"/>
        </w:rPr>
        <w:br/>
        <w:t>осуществлявшейся первоначально как рецепция римского права. В настоящее</w:t>
      </w:r>
      <w:r w:rsidRPr="009F0962">
        <w:rPr>
          <w:rFonts w:ascii="Verdana" w:eastAsia="Times New Roman" w:hAnsi="Verdana" w:cs="Times New Roman"/>
          <w:color w:val="000000"/>
          <w:kern w:val="0"/>
          <w:sz w:val="18"/>
          <w:szCs w:val="18"/>
          <w:lang w:eastAsia="ru-RU"/>
        </w:rPr>
        <w:br/>
        <w:t>время процессы рецепции права усложнились, охватили практически все</w:t>
      </w:r>
      <w:r w:rsidRPr="009F0962">
        <w:rPr>
          <w:rFonts w:ascii="Verdana" w:eastAsia="Times New Roman" w:hAnsi="Verdana" w:cs="Times New Roman"/>
          <w:color w:val="000000"/>
          <w:kern w:val="0"/>
          <w:sz w:val="18"/>
          <w:szCs w:val="18"/>
          <w:lang w:eastAsia="ru-RU"/>
        </w:rPr>
        <w:br/>
        <w:t>правовые системы мира и выступают в качестве одного из основных средств</w:t>
      </w:r>
      <w:r w:rsidRPr="009F0962">
        <w:rPr>
          <w:rFonts w:ascii="Verdana" w:eastAsia="Times New Roman" w:hAnsi="Verdana" w:cs="Times New Roman"/>
          <w:color w:val="000000"/>
          <w:kern w:val="0"/>
          <w:sz w:val="18"/>
          <w:szCs w:val="18"/>
          <w:lang w:eastAsia="ru-RU"/>
        </w:rPr>
        <w:br/>
        <w:t>развития национального права. Для содержания понятия рецепции права</w:t>
      </w:r>
      <w:r w:rsidRPr="009F0962">
        <w:rPr>
          <w:rFonts w:ascii="Verdana" w:eastAsia="Times New Roman" w:hAnsi="Verdana" w:cs="Times New Roman"/>
          <w:color w:val="000000"/>
          <w:kern w:val="0"/>
          <w:sz w:val="18"/>
          <w:szCs w:val="18"/>
          <w:lang w:eastAsia="ru-RU"/>
        </w:rPr>
        <w:br/>
        <w:t>характерны следующие черты: 1) рецепция имеет исторически обусловленный</w:t>
      </w:r>
      <w:r w:rsidRPr="009F0962">
        <w:rPr>
          <w:rFonts w:ascii="Verdana" w:eastAsia="Times New Roman" w:hAnsi="Verdana" w:cs="Times New Roman"/>
          <w:color w:val="000000"/>
          <w:kern w:val="0"/>
          <w:sz w:val="18"/>
          <w:szCs w:val="18"/>
          <w:lang w:eastAsia="ru-RU"/>
        </w:rPr>
        <w:br/>
        <w:t>характер. Это означает существовать процесса влияния ранней в</w:t>
      </w:r>
      <w:r w:rsidRPr="009F0962">
        <w:rPr>
          <w:rFonts w:ascii="Verdana" w:eastAsia="Times New Roman" w:hAnsi="Verdana" w:cs="Times New Roman"/>
          <w:color w:val="000000"/>
          <w:kern w:val="0"/>
          <w:sz w:val="18"/>
          <w:szCs w:val="18"/>
          <w:lang w:eastAsia="ru-RU"/>
        </w:rPr>
        <w:br/>
        <w:t>историческом плане правовой системы на последующую правовую систему или</w:t>
      </w:r>
      <w:r w:rsidRPr="009F0962">
        <w:rPr>
          <w:rFonts w:ascii="Verdana" w:eastAsia="Times New Roman" w:hAnsi="Verdana" w:cs="Times New Roman"/>
          <w:color w:val="000000"/>
          <w:kern w:val="0"/>
          <w:sz w:val="18"/>
          <w:szCs w:val="18"/>
          <w:lang w:eastAsia="ru-RU"/>
        </w:rPr>
        <w:br/>
        <w:t>же на перспективы ее появления; 2) рецепция не является простым</w:t>
      </w:r>
      <w:r w:rsidRPr="009F0962">
        <w:rPr>
          <w:rFonts w:ascii="Verdana" w:eastAsia="Times New Roman" w:hAnsi="Verdana" w:cs="Times New Roman"/>
          <w:color w:val="000000"/>
          <w:kern w:val="0"/>
          <w:sz w:val="18"/>
          <w:szCs w:val="18"/>
          <w:lang w:eastAsia="ru-RU"/>
        </w:rPr>
        <w:br/>
        <w:t>механическим переносом принципов и норм права из одной системы в другую,</w:t>
      </w:r>
      <w:r w:rsidRPr="009F0962">
        <w:rPr>
          <w:rFonts w:ascii="Verdana" w:eastAsia="Times New Roman" w:hAnsi="Verdana" w:cs="Times New Roman"/>
          <w:color w:val="000000"/>
          <w:kern w:val="0"/>
          <w:sz w:val="18"/>
          <w:szCs w:val="18"/>
          <w:lang w:eastAsia="ru-RU"/>
        </w:rPr>
        <w:br/>
        <w:t>а представляет собой сложный процесс приспособления и, как следствие,</w:t>
      </w:r>
      <w:r w:rsidRPr="009F0962">
        <w:rPr>
          <w:rFonts w:ascii="Verdana" w:eastAsia="Times New Roman" w:hAnsi="Verdana" w:cs="Times New Roman"/>
          <w:color w:val="000000"/>
          <w:kern w:val="0"/>
          <w:sz w:val="18"/>
          <w:szCs w:val="18"/>
          <w:lang w:eastAsia="ru-RU"/>
        </w:rPr>
        <w:br/>
        <w:t>включает в себя вопросы их формально -юридической переработки; 3) рецепции</w:t>
      </w:r>
      <w:r w:rsidRPr="009F0962">
        <w:rPr>
          <w:rFonts w:ascii="Verdana" w:eastAsia="Times New Roman" w:hAnsi="Verdana" w:cs="Times New Roman"/>
          <w:color w:val="000000"/>
          <w:kern w:val="0"/>
          <w:sz w:val="18"/>
          <w:szCs w:val="18"/>
          <w:lang w:eastAsia="ru-RU"/>
        </w:rPr>
        <w:br/>
        <w:t>подвергаются только такие нормы права, которые имеют общий характер, а не</w:t>
      </w:r>
      <w:r w:rsidRPr="009F0962">
        <w:rPr>
          <w:rFonts w:ascii="Verdana" w:eastAsia="Times New Roman" w:hAnsi="Verdana" w:cs="Times New Roman"/>
          <w:color w:val="000000"/>
          <w:kern w:val="0"/>
          <w:sz w:val="18"/>
          <w:szCs w:val="18"/>
          <w:lang w:eastAsia="ru-RU"/>
        </w:rPr>
        <w:br/>
        <w:t>введены для регулирования отношений, имеющих узконациональный,</w:t>
      </w:r>
      <w:r w:rsidRPr="009F0962">
        <w:rPr>
          <w:rFonts w:ascii="Verdana" w:eastAsia="Times New Roman" w:hAnsi="Verdana" w:cs="Times New Roman"/>
          <w:color w:val="000000"/>
          <w:kern w:val="0"/>
          <w:sz w:val="18"/>
          <w:szCs w:val="18"/>
          <w:lang w:eastAsia="ru-RU"/>
        </w:rPr>
        <w:br/>
        <w:t>локальный характер.</w:t>
      </w:r>
    </w:p>
    <w:p w14:paraId="46676792"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20. Обосновано, что рецепция правовых идей может осуществляться</w:t>
      </w:r>
      <w:r w:rsidRPr="009F0962">
        <w:rPr>
          <w:rFonts w:ascii="Verdana" w:eastAsia="Times New Roman" w:hAnsi="Verdana" w:cs="Times New Roman"/>
          <w:color w:val="000000"/>
          <w:kern w:val="0"/>
          <w:sz w:val="18"/>
          <w:szCs w:val="18"/>
          <w:lang w:eastAsia="ru-RU"/>
        </w:rPr>
        <w:br/>
        <w:t>различными путями: 1) правовая идея может быть воспринята чисто внешне,</w:t>
      </w:r>
      <w:r w:rsidRPr="009F0962">
        <w:rPr>
          <w:rFonts w:ascii="Verdana" w:eastAsia="Times New Roman" w:hAnsi="Verdana" w:cs="Times New Roman"/>
          <w:color w:val="000000"/>
          <w:kern w:val="0"/>
          <w:sz w:val="18"/>
          <w:szCs w:val="18"/>
          <w:lang w:eastAsia="ru-RU"/>
        </w:rPr>
        <w:br/>
        <w:t>сформулирована в законе в виде декларации, а правовое регулирование тех или</w:t>
      </w:r>
      <w:r w:rsidRPr="009F0962">
        <w:rPr>
          <w:rFonts w:ascii="Verdana" w:eastAsia="Times New Roman" w:hAnsi="Verdana" w:cs="Times New Roman"/>
          <w:color w:val="000000"/>
          <w:kern w:val="0"/>
          <w:sz w:val="18"/>
          <w:szCs w:val="18"/>
          <w:lang w:eastAsia="ru-RU"/>
        </w:rPr>
        <w:br/>
        <w:t>иных общественных отношений осуществляется законодателем исходя из</w:t>
      </w:r>
      <w:r w:rsidRPr="009F0962">
        <w:rPr>
          <w:rFonts w:ascii="Verdana" w:eastAsia="Times New Roman" w:hAnsi="Verdana" w:cs="Times New Roman"/>
          <w:color w:val="000000"/>
          <w:kern w:val="0"/>
          <w:sz w:val="18"/>
          <w:szCs w:val="18"/>
          <w:lang w:eastAsia="ru-RU"/>
        </w:rPr>
        <w:br/>
        <w:t>иных, более соответствующих потребностям практики, идей; 2) воспринятая и</w:t>
      </w:r>
      <w:r w:rsidRPr="009F0962">
        <w:rPr>
          <w:rFonts w:ascii="Verdana" w:eastAsia="Times New Roman" w:hAnsi="Verdana" w:cs="Times New Roman"/>
          <w:color w:val="000000"/>
          <w:kern w:val="0"/>
          <w:sz w:val="18"/>
          <w:szCs w:val="18"/>
          <w:lang w:eastAsia="ru-RU"/>
        </w:rPr>
        <w:br/>
        <w:t>закрепленная в законе правовая идея реализуется в правотворчестве и</w:t>
      </w:r>
      <w:r w:rsidRPr="009F0962">
        <w:rPr>
          <w:rFonts w:ascii="Verdana" w:eastAsia="Times New Roman" w:hAnsi="Verdana" w:cs="Times New Roman"/>
          <w:color w:val="000000"/>
          <w:kern w:val="0"/>
          <w:sz w:val="18"/>
          <w:szCs w:val="18"/>
          <w:lang w:eastAsia="ru-RU"/>
        </w:rPr>
        <w:br/>
        <w:t>правоприменении в ином, искаженном по сравнению с изначальной</w:t>
      </w:r>
    </w:p>
    <w:p w14:paraId="07FD2701"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24 формулировкой виде; 3) воспринятая правовой системой правовая идея в дальнейшем начинает реализовываться в соответствии со своим содержанием, определяя направления совершенствовать национального законодательства.</w:t>
      </w:r>
    </w:p>
    <w:p w14:paraId="15CE187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21. Имеет место многообразие отношений между национальными правовыми системами, возникающих на международном уровне. Их классификацию можно проводить по двум главным основаниям, имеющим исторический и юридический характер. Во-первых, </w:t>
      </w:r>
      <w:r w:rsidRPr="009F0962">
        <w:rPr>
          <w:rFonts w:ascii="Verdana" w:eastAsia="Times New Roman" w:hAnsi="Verdana" w:cs="Times New Roman"/>
          <w:i/>
          <w:iCs/>
          <w:color w:val="000000"/>
          <w:kern w:val="0"/>
          <w:sz w:val="18"/>
          <w:szCs w:val="18"/>
          <w:lang w:eastAsia="ru-RU"/>
        </w:rPr>
        <w:t>в зависимости от истории формирования и социальной сущности правовых систем</w:t>
      </w:r>
      <w:r w:rsidRPr="009F0962">
        <w:rPr>
          <w:rFonts w:ascii="Verdana" w:eastAsia="Times New Roman" w:hAnsi="Verdana" w:cs="Times New Roman"/>
          <w:color w:val="000000"/>
          <w:kern w:val="0"/>
          <w:sz w:val="18"/>
          <w:szCs w:val="18"/>
          <w:lang w:eastAsia="ru-RU"/>
        </w:rPr>
        <w:t> отношения между национальными правовыми системами можно разделить на отношения между правовыми системами, принадлежащими одной и той же правовой семье, и на отношения между правовыми системами, принадлежащими разным правовым семьям. Во-вторых, отношения между правовыми системами разных государств могут выделяться </w:t>
      </w:r>
      <w:r w:rsidRPr="009F0962">
        <w:rPr>
          <w:rFonts w:ascii="Verdana" w:eastAsia="Times New Roman" w:hAnsi="Verdana" w:cs="Times New Roman"/>
          <w:i/>
          <w:iCs/>
          <w:color w:val="000000"/>
          <w:kern w:val="0"/>
          <w:sz w:val="18"/>
          <w:szCs w:val="18"/>
          <w:lang w:eastAsia="ru-RU"/>
        </w:rPr>
        <w:t>в зависимости от особенностей механизма имплементации норм зарубежного права в национальную правовую систему.</w:t>
      </w:r>
      <w:r w:rsidRPr="009F0962">
        <w:rPr>
          <w:rFonts w:ascii="Verdana" w:eastAsia="Times New Roman" w:hAnsi="Verdana" w:cs="Times New Roman"/>
          <w:color w:val="000000"/>
          <w:kern w:val="0"/>
          <w:sz w:val="18"/>
          <w:szCs w:val="18"/>
          <w:lang w:eastAsia="ru-RU"/>
        </w:rPr>
        <w:t xml:space="preserve">Поскольку право одной страны может быть с юридической точки зрения по-разному связано с правом других стран, в юридическом плане можно выделить три вида отношений, причем каждый из них, в свою очередь, может иметь различные формы. Первый вид отношений складывается, когда в процессе формирования национальной правовой системы в нее активно внедряются правовые нормы, построенные по образцу норм другой национальной правовой системы. Второй юридический вид отношений между национальными правовыми системами -отношения, связанные с их взаимодействием в рамках международных отношений. Третий юридический вид отношений между национальными правовыми системами выражается в согласованном изменении норм права двух и более государств в процессе </w:t>
      </w:r>
      <w:r w:rsidRPr="009F0962">
        <w:rPr>
          <w:rFonts w:ascii="Verdana" w:eastAsia="Times New Roman" w:hAnsi="Verdana" w:cs="Times New Roman"/>
          <w:color w:val="000000"/>
          <w:kern w:val="0"/>
          <w:sz w:val="18"/>
          <w:szCs w:val="18"/>
          <w:lang w:eastAsia="ru-RU"/>
        </w:rPr>
        <w:lastRenderedPageBreak/>
        <w:t>имплементации требований международного договора, заключенного между соответствующими государствами.</w:t>
      </w:r>
    </w:p>
    <w:p w14:paraId="1E8D9BE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Теоретическое значение диссертации</w:t>
      </w:r>
      <w:r w:rsidRPr="009F0962">
        <w:rPr>
          <w:rFonts w:ascii="Verdana" w:eastAsia="Times New Roman" w:hAnsi="Verdana" w:cs="Times New Roman"/>
          <w:color w:val="000000"/>
          <w:kern w:val="0"/>
          <w:sz w:val="18"/>
          <w:szCs w:val="18"/>
          <w:lang w:eastAsia="ru-RU"/>
        </w:rPr>
        <w:t> заключается в разработке</w:t>
      </w:r>
      <w:r w:rsidRPr="009F0962">
        <w:rPr>
          <w:rFonts w:ascii="Verdana" w:eastAsia="Times New Roman" w:hAnsi="Verdana" w:cs="Times New Roman"/>
          <w:color w:val="000000"/>
          <w:kern w:val="0"/>
          <w:sz w:val="18"/>
          <w:szCs w:val="18"/>
          <w:lang w:eastAsia="ru-RU"/>
        </w:rPr>
        <w:br/>
        <w:t>концепции понятийно-категориального и структурно-функционального состава</w:t>
      </w:r>
      <w:r w:rsidRPr="009F0962">
        <w:rPr>
          <w:rFonts w:ascii="Verdana" w:eastAsia="Times New Roman" w:hAnsi="Verdana" w:cs="Times New Roman"/>
          <w:color w:val="000000"/>
          <w:kern w:val="0"/>
          <w:sz w:val="18"/>
          <w:szCs w:val="18"/>
          <w:lang w:eastAsia="ru-RU"/>
        </w:rPr>
        <w:br/>
        <w:t>правовой системы России и установлении закономерностей</w:t>
      </w:r>
    </w:p>
    <w:p w14:paraId="39A2740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функционирования правовой системы российского общества и ее структурных</w:t>
      </w:r>
    </w:p>
    <w:p w14:paraId="284A60ED"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25 компонентов в российском и мировом правовых пространствах. Содержащиеся в работе теоретические положения о правовой системе как социально-правовом институте, служащим формой социального бытия права в обществе, развивают и дополняют общую теорию государства и права, историю российского государства и права, формируют необходимую теоретическую базу для дальнейшего совершенствования и развития механизмов функционирования российской правовой системы и в целом представляют собой решение крупной научной проблемы, имеющей важное социально-политическое значение.</w:t>
      </w:r>
    </w:p>
    <w:p w14:paraId="48752DE7"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Практическая значимость исследования</w:t>
      </w:r>
      <w:r w:rsidRPr="009F0962">
        <w:rPr>
          <w:rFonts w:ascii="Verdana" w:eastAsia="Times New Roman" w:hAnsi="Verdana" w:cs="Times New Roman"/>
          <w:color w:val="000000"/>
          <w:kern w:val="0"/>
          <w:sz w:val="18"/>
          <w:szCs w:val="18"/>
          <w:lang w:eastAsia="ru-RU"/>
        </w:rPr>
        <w:t> основана на научных выводах, позволяющих оптимизировать законотворческий процесс. В работе выработаны конкретные рекомендации по совершенствованию норм законов, направленные на укрепление связи правовой системы с гражданским обществом, более полное обеспечение законных прав и интересов субъектов права, развитие демократических начал в жизни российского общества. Положения диссертации могут найти практическое применение при разработке конкретных мер в сфере нормативно-правового воздействия на общественные отношения, направленных на повышение эффективности правовой политики государства.</w:t>
      </w:r>
    </w:p>
    <w:p w14:paraId="526ECD8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Результаты проведенного диссертационного исследования могут быть использованы в процессе преподавания в высших учебных заведениях теории государства и права, истории государства и права России, международного права и других отраслевых дисциплин.</w:t>
      </w:r>
    </w:p>
    <w:p w14:paraId="7FCFD9B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Степень достоверности</w:t>
      </w:r>
      <w:r w:rsidRPr="009F0962">
        <w:rPr>
          <w:rFonts w:ascii="Verdana" w:eastAsia="Times New Roman" w:hAnsi="Verdana" w:cs="Times New Roman"/>
          <w:color w:val="000000"/>
          <w:kern w:val="0"/>
          <w:sz w:val="18"/>
          <w:szCs w:val="18"/>
          <w:lang w:eastAsia="ru-RU"/>
        </w:rPr>
        <w:t> представленных научных результатов проведенного исследования обусловливается использованием в работе современной научной методологии и основополагающих концепций отечественных и зарубежных ученых-юристов; изучением и анализом общепризнанных принципов и норм международного права, положений действующего российского законодательства, норм права ряда зарубежных стран, а также использованием нормативных правовых актов, действовавших</w:t>
      </w:r>
    </w:p>
    <w:p w14:paraId="63DFE5E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26</w:t>
      </w:r>
      <w:r w:rsidRPr="009F0962">
        <w:rPr>
          <w:rFonts w:ascii="Verdana" w:eastAsia="Times New Roman" w:hAnsi="Verdana" w:cs="Times New Roman"/>
          <w:color w:val="000000"/>
          <w:kern w:val="0"/>
          <w:sz w:val="18"/>
          <w:szCs w:val="18"/>
          <w:lang w:eastAsia="ru-RU"/>
        </w:rPr>
        <w:br/>
        <w:t>на территории России до Октябрьской революции и в советский период,</w:t>
      </w:r>
      <w:r w:rsidRPr="009F0962">
        <w:rPr>
          <w:rFonts w:ascii="Verdana" w:eastAsia="Times New Roman" w:hAnsi="Verdana" w:cs="Times New Roman"/>
          <w:color w:val="000000"/>
          <w:kern w:val="0"/>
          <w:sz w:val="18"/>
          <w:szCs w:val="18"/>
          <w:lang w:eastAsia="ru-RU"/>
        </w:rPr>
        <w:br/>
        <w:t>судебных актов, статистических данных, характеризующих</w:t>
      </w:r>
    </w:p>
    <w:p w14:paraId="1F8366D3"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правоприменительную практику органов государства и иных субъектов права; научной аргументированностью основных положений и выводов диссертации.</w:t>
      </w:r>
    </w:p>
    <w:p w14:paraId="0F0C5DF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Апробация результатов исследования.</w:t>
      </w:r>
      <w:r w:rsidRPr="009F0962">
        <w:rPr>
          <w:rFonts w:ascii="Verdana" w:eastAsia="Times New Roman" w:hAnsi="Verdana" w:cs="Times New Roman"/>
          <w:color w:val="000000"/>
          <w:kern w:val="0"/>
          <w:sz w:val="18"/>
          <w:szCs w:val="18"/>
          <w:lang w:eastAsia="ru-RU"/>
        </w:rPr>
        <w:t> Основные положения диссертационного исследования нашли отражение в трех монографиях: «Формы взаимодействия национальных правовых систем» (Уфа, 2007; 9,59 п.л.), «Внутригосударственное право России в условиях глобализации современного мира (некоторые теоретические аспекты)» (Москва, 2012; 9,25 п. л.), «Функционирование правовой системы России на современном этапе (теоретико-методологический анализ)» (Санкт-Петербург, 2011; 19,76 п. л.), а также в 58 статьях, тезисах конференций, рецензиях (из них 21 статья опубликована в российских рецензируемых журналах, в которых должны быть опубликованы основные научные результаты диссертаций на соискание ученой степени доктора наук). Общий объем публикаций составляет 67,05 п. л.</w:t>
      </w:r>
    </w:p>
    <w:p w14:paraId="687D4769"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Основные теоретические выводы и положения диссертации докладывались автором на заседаниях кафедр теории и истории государства и права, конституционного и административного права Юридического института (Санкт-Петербург), международных, всероссийских, межрегиональных и региональных конференциях, круглых столах и научно-практических семинарах в Москве, Санкт-Петербурге, Нижнем Новгороде, Волгограде, Ростове-на-Дону, Тольятти, Иркутске, Владивостоке, Самаре, Красноярске, Уфе, Кемерове, Сыктывкаре, Тамбове, Иваново, Костроме, Софии (Болгария), Тарту (Эстония), Гродно (Беларусь).</w:t>
      </w:r>
    </w:p>
    <w:p w14:paraId="292964F5"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lastRenderedPageBreak/>
        <w:t>Основные теоретические результаты диссертационного исследования используются автором при преподавании курсов теории государства и права, проблем теории права в Институте права ФГБОУ ВПО «Башкирский государственный университет», а также в работе научно-исследовательской группы при депутате Государственной Думы Федерального Собрания Российской Федерации, докторе юридических наук, профессоре</w:t>
      </w:r>
    </w:p>
    <w:p w14:paraId="3412CE5E"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color w:val="000000"/>
          <w:kern w:val="0"/>
          <w:sz w:val="18"/>
          <w:szCs w:val="18"/>
          <w:lang w:eastAsia="ru-RU"/>
        </w:rPr>
        <w:t>Д.Н. Вороненкове.</w:t>
      </w:r>
    </w:p>
    <w:p w14:paraId="5083AAF0" w14:textId="77777777" w:rsidR="009F0962" w:rsidRPr="009F0962" w:rsidRDefault="009F0962" w:rsidP="009F09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0962">
        <w:rPr>
          <w:rFonts w:ascii="Verdana" w:eastAsia="Times New Roman" w:hAnsi="Verdana" w:cs="Times New Roman"/>
          <w:b/>
          <w:bCs/>
          <w:color w:val="000000"/>
          <w:kern w:val="0"/>
          <w:sz w:val="18"/>
          <w:szCs w:val="18"/>
          <w:lang w:eastAsia="ru-RU"/>
        </w:rPr>
        <w:t>Структура диссертации.</w:t>
      </w:r>
      <w:r w:rsidRPr="009F0962">
        <w:rPr>
          <w:rFonts w:ascii="Verdana" w:eastAsia="Times New Roman" w:hAnsi="Verdana" w:cs="Times New Roman"/>
          <w:color w:val="000000"/>
          <w:kern w:val="0"/>
          <w:sz w:val="18"/>
          <w:szCs w:val="18"/>
          <w:lang w:eastAsia="ru-RU"/>
        </w:rPr>
        <w:t> Диссертация состоит из введения, четырех глав, включающих тринадцать параграфов, заключения и списка использованных источников и научной литературы из 573 наименований.</w:t>
      </w:r>
    </w:p>
    <w:p w14:paraId="0EEB7065" w14:textId="77777777" w:rsidR="009F0962" w:rsidRPr="009F0962" w:rsidRDefault="009F0962" w:rsidP="009F0962"/>
    <w:sectPr w:rsidR="009F0962" w:rsidRPr="009F096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8AE1C" w14:textId="77777777" w:rsidR="00024C8F" w:rsidRDefault="00024C8F">
      <w:pPr>
        <w:spacing w:after="0" w:line="240" w:lineRule="auto"/>
      </w:pPr>
      <w:r>
        <w:separator/>
      </w:r>
    </w:p>
  </w:endnote>
  <w:endnote w:type="continuationSeparator" w:id="0">
    <w:p w14:paraId="04CB0CEF" w14:textId="77777777" w:rsidR="00024C8F" w:rsidRDefault="0002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A5ED2" w14:textId="77777777" w:rsidR="00024C8F" w:rsidRDefault="00024C8F">
      <w:pPr>
        <w:spacing w:after="0" w:line="240" w:lineRule="auto"/>
      </w:pPr>
      <w:r>
        <w:separator/>
      </w:r>
    </w:p>
  </w:footnote>
  <w:footnote w:type="continuationSeparator" w:id="0">
    <w:p w14:paraId="7E51660F" w14:textId="77777777" w:rsidR="00024C8F" w:rsidRDefault="00024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C8F"/>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32329</TotalTime>
  <Pages>13</Pages>
  <Words>6988</Words>
  <Characters>39834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6238</cp:revision>
  <cp:lastPrinted>2009-02-06T05:36:00Z</cp:lastPrinted>
  <dcterms:created xsi:type="dcterms:W3CDTF">2016-09-19T15:12:00Z</dcterms:created>
  <dcterms:modified xsi:type="dcterms:W3CDTF">2017-02-21T21:28:00Z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