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0807" w14:textId="77777777" w:rsidR="000D56FC" w:rsidRDefault="000D56FC" w:rsidP="000D56F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Ковальчук, Виталий Федорович.</w:t>
      </w:r>
      <w:r>
        <w:rPr>
          <w:rFonts w:ascii="Helvetica" w:hAnsi="Helvetica" w:cs="Helvetica"/>
          <w:color w:val="222222"/>
          <w:sz w:val="21"/>
          <w:szCs w:val="21"/>
        </w:rPr>
        <w:br/>
      </w:r>
      <w:r>
        <w:rPr>
          <w:rStyle w:val="js-item-maininfo"/>
          <w:rFonts w:ascii="Helvetica" w:hAnsi="Helvetica" w:cs="Helvetica"/>
          <w:b/>
          <w:bCs/>
          <w:color w:val="222222"/>
          <w:sz w:val="21"/>
          <w:szCs w:val="21"/>
        </w:rPr>
        <w:t>Деформирование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движение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проводящих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w:t>
      </w:r>
      <w:r>
        <w:rPr>
          <w:rStyle w:val="js-item-maininfo"/>
          <w:rFonts w:ascii="Helvetica" w:hAnsi="Helvetica" w:cs="Helvetica"/>
          <w:color w:val="222222"/>
          <w:sz w:val="21"/>
          <w:szCs w:val="21"/>
        </w:rPr>
        <w:t> : диссертация ... кандидата физико-математических наук : 01.02.04. - Киев, 1984. - 133 с. : ил.</w:t>
      </w:r>
      <w:r>
        <w:rPr>
          <w:rStyle w:val="search-descr"/>
          <w:rFonts w:ascii="Helvetica" w:hAnsi="Helvetica" w:cs="Helvetica"/>
          <w:color w:val="222222"/>
          <w:sz w:val="21"/>
          <w:szCs w:val="21"/>
        </w:rPr>
        <w:t>больше</w:t>
      </w:r>
    </w:p>
    <w:p w14:paraId="53F2EF59" w14:textId="77777777" w:rsidR="000D56FC" w:rsidRDefault="000D56FC" w:rsidP="000D56F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9D51E72" w14:textId="77777777" w:rsidR="000D56FC" w:rsidRDefault="000D56FC" w:rsidP="00C96B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FFDD194" w14:textId="77777777" w:rsidR="000D56FC" w:rsidRDefault="000D56FC" w:rsidP="000D56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Т.Г. ШЕВЧЕНКО На правах рукописи </w:t>
      </w:r>
      <w:r>
        <w:rPr>
          <w:rFonts w:ascii="Helvetica" w:hAnsi="Helvetica" w:cs="Helvetica"/>
          <w:b/>
          <w:bCs/>
          <w:color w:val="222222"/>
          <w:sz w:val="21"/>
          <w:szCs w:val="21"/>
        </w:rPr>
        <w:t>КОВАЛЬЧУК</w:t>
      </w:r>
      <w:r>
        <w:rPr>
          <w:rFonts w:ascii="Helvetica" w:hAnsi="Helvetica" w:cs="Helvetica"/>
          <w:color w:val="222222"/>
          <w:sz w:val="21"/>
          <w:szCs w:val="21"/>
        </w:rPr>
        <w:t> </w:t>
      </w:r>
      <w:r>
        <w:rPr>
          <w:rFonts w:ascii="Helvetica" w:hAnsi="Helvetica" w:cs="Helvetica"/>
          <w:b/>
          <w:bCs/>
          <w:color w:val="222222"/>
          <w:sz w:val="21"/>
          <w:szCs w:val="21"/>
        </w:rPr>
        <w:t>Виталий</w:t>
      </w:r>
      <w:r>
        <w:rPr>
          <w:rFonts w:ascii="Helvetica" w:hAnsi="Helvetica" w:cs="Helvetica"/>
          <w:color w:val="222222"/>
          <w:sz w:val="21"/>
          <w:szCs w:val="21"/>
        </w:rPr>
        <w:t> </w:t>
      </w:r>
      <w:r>
        <w:rPr>
          <w:rFonts w:ascii="Helvetica" w:hAnsi="Helvetica" w:cs="Helvetica"/>
          <w:b/>
          <w:bCs/>
          <w:color w:val="222222"/>
          <w:sz w:val="21"/>
          <w:szCs w:val="21"/>
        </w:rPr>
        <w:t>Федорович</w:t>
      </w:r>
      <w:r>
        <w:rPr>
          <w:rFonts w:ascii="Helvetica" w:hAnsi="Helvetica" w:cs="Helvetica"/>
          <w:color w:val="222222"/>
          <w:sz w:val="21"/>
          <w:szCs w:val="21"/>
        </w:rPr>
        <w:t> УДК 539.3:538.65 </w:t>
      </w:r>
      <w:r>
        <w:rPr>
          <w:rFonts w:ascii="Helvetica" w:hAnsi="Helvetica" w:cs="Helvetica"/>
          <w:b/>
          <w:bCs/>
          <w:color w:val="222222"/>
          <w:sz w:val="21"/>
          <w:szCs w:val="21"/>
        </w:rPr>
        <w:t>ДЕФОРМИРОВАНИЕ</w:t>
      </w:r>
      <w:r>
        <w:rPr>
          <w:rFonts w:ascii="Helvetica" w:hAnsi="Helvetica" w:cs="Helvetica"/>
          <w:color w:val="222222"/>
          <w:sz w:val="21"/>
          <w:szCs w:val="21"/>
        </w:rPr>
        <w:t> И </w:t>
      </w:r>
      <w:r>
        <w:rPr>
          <w:rFonts w:ascii="Helvetica" w:hAnsi="Helvetica" w:cs="Helvetica"/>
          <w:b/>
          <w:bCs/>
          <w:color w:val="222222"/>
          <w:sz w:val="21"/>
          <w:szCs w:val="21"/>
        </w:rPr>
        <w:t>ДВИЖЕНИЕ</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В </w:t>
      </w:r>
      <w:r>
        <w:rPr>
          <w:rFonts w:ascii="Helvetica" w:hAnsi="Helvetica" w:cs="Helvetica"/>
          <w:b/>
          <w:bCs/>
          <w:color w:val="222222"/>
          <w:sz w:val="21"/>
          <w:szCs w:val="21"/>
        </w:rPr>
        <w:t>ИМПУЛЬСНОМ</w:t>
      </w:r>
      <w:r>
        <w:rPr>
          <w:rFonts w:ascii="Helvetica" w:hAnsi="Helvetica" w:cs="Helvetica"/>
          <w:color w:val="222222"/>
          <w:sz w:val="21"/>
          <w:szCs w:val="21"/>
        </w:rPr>
        <w:t> </w:t>
      </w:r>
      <w:r>
        <w:rPr>
          <w:rFonts w:ascii="Helvetica" w:hAnsi="Helvetica" w:cs="Helvetica"/>
          <w:b/>
          <w:bCs/>
          <w:color w:val="222222"/>
          <w:sz w:val="21"/>
          <w:szCs w:val="21"/>
        </w:rPr>
        <w:t>МАГНИТНОМ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 степени кандидата фхзико-математических наук Научный руководитель</w:t>
      </w:r>
    </w:p>
    <w:p w14:paraId="775E169E" w14:textId="77777777" w:rsidR="000D56FC" w:rsidRDefault="000D56FC" w:rsidP="00C96B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6F96B557" w14:textId="77777777" w:rsidR="000D56FC" w:rsidRDefault="000D56FC" w:rsidP="000D56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тонких </w:t>
      </w:r>
      <w:r>
        <w:rPr>
          <w:rFonts w:ascii="Helvetica" w:hAnsi="Helvetica" w:cs="Helvetica"/>
          <w:b/>
          <w:bCs/>
          <w:color w:val="222222"/>
          <w:sz w:val="21"/>
          <w:szCs w:val="21"/>
        </w:rPr>
        <w:t>проводящих</w:t>
      </w:r>
      <w:r>
        <w:rPr>
          <w:rFonts w:ascii="Helvetica" w:hAnsi="Helvetica" w:cs="Helvetica"/>
          <w:color w:val="222222"/>
          <w:sz w:val="21"/>
          <w:szCs w:val="21"/>
        </w:rPr>
        <w:t> оболочек. Однако завершенная теория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им</w:t>
      </w:r>
      <w:r>
        <w:rPr>
          <w:rFonts w:ascii="Helvetica" w:hAnsi="Helvetica" w:cs="Helvetica"/>
          <w:b/>
          <w:bCs/>
          <w:color w:val="222222"/>
          <w:sz w:val="21"/>
          <w:szCs w:val="21"/>
        </w:rPr>
        <w:softHyphen/>
        <w:t xml:space="preserve"> пульсными</w:t>
      </w:r>
      <w:r>
        <w:rPr>
          <w:rFonts w:ascii="Helvetica" w:hAnsi="Helvetica" w:cs="Helvetica"/>
          <w:color w:val="222222"/>
          <w:sz w:val="21"/>
          <w:szCs w:val="21"/>
        </w:rPr>
        <w:t> </w:t>
      </w:r>
      <w:r>
        <w:rPr>
          <w:rFonts w:ascii="Helvetica" w:hAnsi="Helvetica" w:cs="Helvetica"/>
          <w:b/>
          <w:bCs/>
          <w:color w:val="222222"/>
          <w:sz w:val="21"/>
          <w:szCs w:val="21"/>
        </w:rPr>
        <w:t>магнитными</w:t>
      </w:r>
      <w:r>
        <w:rPr>
          <w:rFonts w:ascii="Helvetica" w:hAnsi="Helvetica" w:cs="Helvetica"/>
          <w:color w:val="222222"/>
          <w:sz w:val="21"/>
          <w:szCs w:val="21"/>
        </w:rPr>
        <w:t> </w:t>
      </w:r>
      <w:r>
        <w:rPr>
          <w:rFonts w:ascii="Helvetica" w:hAnsi="Helvetica" w:cs="Helvetica"/>
          <w:b/>
          <w:bCs/>
          <w:color w:val="222222"/>
          <w:sz w:val="21"/>
          <w:szCs w:val="21"/>
        </w:rPr>
        <w:t>полями</w:t>
      </w:r>
      <w:r>
        <w:rPr>
          <w:rFonts w:ascii="Helvetica" w:hAnsi="Helvetica" w:cs="Helvetica"/>
          <w:color w:val="222222"/>
          <w:sz w:val="21"/>
          <w:szCs w:val="21"/>
        </w:rPr>
        <w:t> в литературе отсутствует, Целью настоящей работы является дальнейшее развитие основ теории механического взаимодействия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w:t>
      </w:r>
      <w:r>
        <w:rPr>
          <w:rFonts w:ascii="Helvetica" w:hAnsi="Helvetica" w:cs="Helvetica"/>
          <w:b/>
          <w:bCs/>
          <w:color w:val="222222"/>
          <w:sz w:val="21"/>
          <w:szCs w:val="21"/>
        </w:rPr>
        <w:t>импульсными</w:t>
      </w:r>
      <w:r>
        <w:rPr>
          <w:rFonts w:ascii="Helvetica" w:hAnsi="Helvetica" w:cs="Helvetica"/>
          <w:color w:val="222222"/>
          <w:sz w:val="21"/>
          <w:szCs w:val="21"/>
        </w:rPr>
        <w:t> электромагнитными </w:t>
      </w:r>
      <w:r>
        <w:rPr>
          <w:rFonts w:ascii="Helvetica" w:hAnsi="Helvetica" w:cs="Helvetica"/>
          <w:b/>
          <w:bCs/>
          <w:color w:val="222222"/>
          <w:sz w:val="21"/>
          <w:szCs w:val="21"/>
        </w:rPr>
        <w:t>полями</w:t>
      </w:r>
      <w:r>
        <w:rPr>
          <w:rFonts w:ascii="Helvetica" w:hAnsi="Helvetica" w:cs="Helvetica"/>
          <w:color w:val="222222"/>
          <w:sz w:val="21"/>
          <w:szCs w:val="21"/>
        </w:rPr>
        <w:t>, а также исследования </w:t>
      </w:r>
      <w:r>
        <w:rPr>
          <w:rFonts w:ascii="Helvetica" w:hAnsi="Helvetica" w:cs="Helvetica"/>
          <w:b/>
          <w:bCs/>
          <w:color w:val="222222"/>
          <w:sz w:val="21"/>
          <w:szCs w:val="21"/>
        </w:rPr>
        <w:t>дви</w:t>
      </w:r>
      <w:r>
        <w:rPr>
          <w:rFonts w:ascii="Helvetica" w:hAnsi="Helvetica" w:cs="Helvetica"/>
          <w:b/>
          <w:bCs/>
          <w:color w:val="222222"/>
          <w:sz w:val="21"/>
          <w:szCs w:val="21"/>
        </w:rPr>
        <w:softHyphen/>
        <w:t xml:space="preserve"> жения</w:t>
      </w:r>
      <w:r>
        <w:rPr>
          <w:rFonts w:ascii="Helvetica" w:hAnsi="Helvetica" w:cs="Helvetica"/>
          <w:color w:val="222222"/>
          <w:sz w:val="21"/>
          <w:szCs w:val="21"/>
        </w:rPr>
        <w:t> и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w:t>
      </w:r>
    </w:p>
    <w:p w14:paraId="03B7B3E2" w14:textId="77777777" w:rsidR="000D56FC" w:rsidRDefault="000D56FC" w:rsidP="00C96B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88</w:t>
      </w:r>
    </w:p>
    <w:p w14:paraId="397CA085" w14:textId="77777777" w:rsidR="000D56FC" w:rsidRDefault="000D56FC" w:rsidP="000D56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tDOObHrOtPi.&lt;2CO tOC0•&lt;200OЭCЛГOI-l O t O O O O O O t O O O O M O t O O l — l O ^ H 89 ГЛАВА 1У. ДЕФОРШРОВАНИЕ </w:t>
      </w:r>
      <w:r>
        <w:rPr>
          <w:rFonts w:ascii="Helvetica" w:hAnsi="Helvetica" w:cs="Helvetica"/>
          <w:b/>
          <w:bCs/>
          <w:color w:val="222222"/>
          <w:sz w:val="21"/>
          <w:szCs w:val="21"/>
        </w:rPr>
        <w:t>УПРУГОЙ</w:t>
      </w:r>
      <w:r>
        <w:rPr>
          <w:rFonts w:ascii="Helvetica" w:hAnsi="Helvetica" w:cs="Helvetica"/>
          <w:color w:val="222222"/>
          <w:sz w:val="21"/>
          <w:szCs w:val="21"/>
        </w:rPr>
        <w:t> </w:t>
      </w:r>
      <w:r>
        <w:rPr>
          <w:rFonts w:ascii="Helvetica" w:hAnsi="Helvetica" w:cs="Helvetica"/>
          <w:b/>
          <w:bCs/>
          <w:color w:val="222222"/>
          <w:sz w:val="21"/>
          <w:szCs w:val="21"/>
        </w:rPr>
        <w:t>ПРОВОДЯЩЕЙ</w:t>
      </w:r>
      <w:r>
        <w:rPr>
          <w:rFonts w:ascii="Helvetica" w:hAnsi="Helvetica" w:cs="Helvetica"/>
          <w:color w:val="222222"/>
          <w:sz w:val="21"/>
          <w:szCs w:val="21"/>
        </w:rPr>
        <w:t> СФЕРЫ ИМПУЛЬСНШЛ </w:t>
      </w:r>
      <w:r>
        <w:rPr>
          <w:rFonts w:ascii="Helvetica" w:hAnsi="Helvetica" w:cs="Helvetica"/>
          <w:b/>
          <w:bCs/>
          <w:color w:val="222222"/>
          <w:sz w:val="21"/>
          <w:szCs w:val="21"/>
        </w:rPr>
        <w:t>МАГНИТНЫМ</w:t>
      </w:r>
      <w:r>
        <w:rPr>
          <w:rFonts w:ascii="Helvetica" w:hAnsi="Helvetica" w:cs="Helvetica"/>
          <w:color w:val="222222"/>
          <w:sz w:val="21"/>
          <w:szCs w:val="21"/>
        </w:rPr>
        <w:t> </w:t>
      </w:r>
      <w:r>
        <w:rPr>
          <w:rFonts w:ascii="Helvetica" w:hAnsi="Helvetica" w:cs="Helvetica"/>
          <w:b/>
          <w:bCs/>
          <w:color w:val="222222"/>
          <w:sz w:val="21"/>
          <w:szCs w:val="21"/>
        </w:rPr>
        <w:t>ПОЛЕМ</w:t>
      </w:r>
      <w:r>
        <w:rPr>
          <w:rFonts w:ascii="Helvetica" w:hAnsi="Helvetica" w:cs="Helvetica"/>
          <w:color w:val="222222"/>
          <w:sz w:val="21"/>
          <w:szCs w:val="21"/>
        </w:rPr>
        <w:t>. В качестве следующего шага в изучении процесса взаимодейст</w:t>
      </w:r>
      <w:r>
        <w:rPr>
          <w:rFonts w:ascii="Helvetica" w:hAnsi="Helvetica" w:cs="Helvetica"/>
          <w:color w:val="222222"/>
          <w:sz w:val="21"/>
          <w:szCs w:val="21"/>
        </w:rPr>
        <w:softHyphen/>
        <w:t xml:space="preserve"> вия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w:t>
      </w:r>
      <w:r>
        <w:rPr>
          <w:rFonts w:ascii="Helvetica" w:hAnsi="Helvetica" w:cs="Helvetica"/>
          <w:b/>
          <w:bCs/>
          <w:color w:val="222222"/>
          <w:sz w:val="21"/>
          <w:szCs w:val="21"/>
        </w:rPr>
        <w:t>импульсными</w:t>
      </w:r>
      <w:r>
        <w:rPr>
          <w:rFonts w:ascii="Helvetica" w:hAnsi="Helvetica" w:cs="Helvetica"/>
          <w:color w:val="222222"/>
          <w:sz w:val="21"/>
          <w:szCs w:val="21"/>
        </w:rPr>
        <w:t> </w:t>
      </w:r>
      <w:r>
        <w:rPr>
          <w:rFonts w:ascii="Helvetica" w:hAnsi="Helvetica" w:cs="Helvetica"/>
          <w:b/>
          <w:bCs/>
          <w:color w:val="222222"/>
          <w:sz w:val="21"/>
          <w:szCs w:val="21"/>
        </w:rPr>
        <w:t>магнитными</w:t>
      </w:r>
      <w:r>
        <w:rPr>
          <w:rFonts w:ascii="Helvetica" w:hAnsi="Helvetica" w:cs="Helvetica"/>
          <w:color w:val="222222"/>
          <w:sz w:val="21"/>
          <w:szCs w:val="21"/>
        </w:rPr>
        <w:t> </w:t>
      </w:r>
      <w:r>
        <w:rPr>
          <w:rFonts w:ascii="Helvetica" w:hAnsi="Helvetica" w:cs="Helvetica"/>
          <w:b/>
          <w:bCs/>
          <w:color w:val="222222"/>
          <w:sz w:val="21"/>
          <w:szCs w:val="21"/>
        </w:rPr>
        <w:t>полями</w:t>
      </w:r>
      <w:r>
        <w:rPr>
          <w:rFonts w:ascii="Helvetica" w:hAnsi="Helvetica" w:cs="Helvetica"/>
          <w:color w:val="222222"/>
          <w:sz w:val="21"/>
          <w:szCs w:val="21"/>
        </w:rPr>
        <w:t> рассмотрим </w:t>
      </w:r>
      <w:r>
        <w:rPr>
          <w:rFonts w:ascii="Helvetica" w:hAnsi="Helvetica" w:cs="Helvetica"/>
          <w:b/>
          <w:bCs/>
          <w:color w:val="222222"/>
          <w:sz w:val="21"/>
          <w:szCs w:val="21"/>
        </w:rPr>
        <w:t>де</w:t>
      </w:r>
      <w:r>
        <w:rPr>
          <w:rFonts w:ascii="Helvetica" w:hAnsi="Helvetica" w:cs="Helvetica"/>
          <w:b/>
          <w:bCs/>
          <w:color w:val="222222"/>
          <w:sz w:val="21"/>
          <w:szCs w:val="21"/>
        </w:rPr>
        <w:softHyphen/>
        <w:t xml:space="preserve"> формирование</w:t>
      </w:r>
      <w:r>
        <w:rPr>
          <w:rFonts w:ascii="Helvetica" w:hAnsi="Helvetica" w:cs="Helvetica"/>
          <w:color w:val="222222"/>
          <w:sz w:val="21"/>
          <w:szCs w:val="21"/>
        </w:rPr>
        <w:t> </w:t>
      </w:r>
      <w:r>
        <w:rPr>
          <w:rFonts w:ascii="Helvetica" w:hAnsi="Helvetica" w:cs="Helvetica"/>
          <w:b/>
          <w:bCs/>
          <w:color w:val="222222"/>
          <w:sz w:val="21"/>
          <w:szCs w:val="21"/>
        </w:rPr>
        <w:t>упругой</w:t>
      </w:r>
      <w:r>
        <w:rPr>
          <w:rFonts w:ascii="Helvetica" w:hAnsi="Helvetica" w:cs="Helvetica"/>
          <w:color w:val="222222"/>
          <w:sz w:val="21"/>
          <w:szCs w:val="21"/>
        </w:rPr>
        <w:t> </w:t>
      </w:r>
      <w:r>
        <w:rPr>
          <w:rFonts w:ascii="Helvetica" w:hAnsi="Helvetica" w:cs="Helvetica"/>
          <w:b/>
          <w:bCs/>
          <w:color w:val="222222"/>
          <w:sz w:val="21"/>
          <w:szCs w:val="21"/>
        </w:rPr>
        <w:t>проводящей</w:t>
      </w:r>
      <w:r>
        <w:rPr>
          <w:rFonts w:ascii="Helvetica" w:hAnsi="Helvetica" w:cs="Helvetica"/>
          <w:color w:val="222222"/>
          <w:sz w:val="21"/>
          <w:szCs w:val="21"/>
        </w:rPr>
        <w:t> сферы, погружающейся в </w:t>
      </w:r>
      <w:r>
        <w:rPr>
          <w:rFonts w:ascii="Helvetica" w:hAnsi="Helvetica" w:cs="Helvetica"/>
          <w:b/>
          <w:bCs/>
          <w:color w:val="222222"/>
          <w:sz w:val="21"/>
          <w:szCs w:val="21"/>
        </w:rPr>
        <w:t>магнит</w:t>
      </w:r>
      <w:r>
        <w:rPr>
          <w:rFonts w:ascii="Helvetica" w:hAnsi="Helvetica" w:cs="Helvetica"/>
          <w:b/>
          <w:bCs/>
          <w:color w:val="222222"/>
          <w:sz w:val="21"/>
          <w:szCs w:val="21"/>
        </w:rPr>
        <w:softHyphen/>
        <w:t xml:space="preserve"> ное</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В предыдущей главе мы установили,...</w:t>
      </w:r>
    </w:p>
    <w:p w14:paraId="7D26E9BA" w14:textId="77777777" w:rsidR="000D56FC" w:rsidRDefault="000D56FC" w:rsidP="00C96B4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8E1757C" w14:textId="77777777" w:rsidR="000D56FC" w:rsidRDefault="000D56FC" w:rsidP="000D56F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Ковальчук, Виталий Федорович</w:t>
      </w:r>
    </w:p>
    <w:p w14:paraId="5C650C0F"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8C7883"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НЕСТАЩОНАРНЫЕ ГРАНИЧНЫЕ ЗАДАЧИ</w:t>
      </w:r>
    </w:p>
    <w:p w14:paraId="46F803FE"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МАГНИТОУПРУГОСТИ.</w:t>
      </w:r>
    </w:p>
    <w:p w14:paraId="33BE0F46"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 магнитоупругости. Механические и электрические граничные условия.</w:t>
      </w:r>
    </w:p>
    <w:p w14:paraId="1D5CCEC4"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Пондеромоторные силы электромагнитного поля.</w:t>
      </w:r>
    </w:p>
    <w:p w14:paraId="0C7502FB"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Тензор натяжений Максвелла.</w:t>
      </w:r>
    </w:p>
    <w:p w14:paraId="00001F7E"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Математические методы решения нестационарных задач теории упругости и магнитоупругости.</w:t>
      </w:r>
    </w:p>
    <w:p w14:paraId="1FC4E31E"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Метод собственных векторных функций.</w:t>
      </w:r>
    </w:p>
    <w:p w14:paraId="5F49AE2B"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ОБОСНОВАНИЕ И УТОЧНЕНИЕ УПРОЩАЮЩИХ ГИПОТЕЗ В ЗАДАЧАХ ДЕФОРМИРОВАНИЯ УПРУГИХ ПРОВОДЯЩИХ ТЕЛ ИМПУЛЬСНЫМИ ЭЖКТРОМАГНИТНЫМИ ПОЛЯМИ.</w:t>
      </w:r>
    </w:p>
    <w:p w14:paraId="28AB9F0F"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Оценка эффекта связанности упругих и электромагнитных полей.</w:t>
      </w:r>
    </w:p>
    <w:p w14:paraId="5B01CA74"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Влияние тока смещения на электромагнитное поле и пондеромоторные силы в задачах импульсной магнитоупругости.</w:t>
      </w:r>
    </w:p>
    <w:p w14:paraId="6EC0B355"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Влияние скорости погружения тела в магнитное поле на пондеромоторные силы.</w:t>
      </w:r>
    </w:p>
    <w:p w14:paraId="71ACB2FF"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Дифракция электромагнитной волны на проводящей сфере.</w:t>
      </w:r>
    </w:p>
    <w:p w14:paraId="095BC8DE"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ВЗАИМОДЕЙСТВИЕ УПРУГИХ ПРОВОДЯЩИХ ТЕЛ</w:t>
      </w:r>
    </w:p>
    <w:p w14:paraId="2135933D"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ИМПУЛЬСНЫМИ МАГНИТНЫМИ ПОЛЯМИ.</w:t>
      </w:r>
    </w:p>
    <w:p w14:paraId="1F5E538B"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Погружение проводящего бруса в магнитное поле.</w:t>
      </w:r>
    </w:p>
    <w:p w14:paraId="00B7C0CF"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Вычисление пондеромоторных сил, действующих на брус.</w:t>
      </w:r>
    </w:p>
    <w:p w14:paraId="246C795A"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Определение электромагнитного поля в проводящей сфере, которая погружается в магнитное поле.</w:t>
      </w:r>
    </w:p>
    <w:p w14:paraId="7078355B"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Механические силы, действующие на сферу, которая погружается в магнитное поле. Закон изменения скорости сферы.</w:t>
      </w:r>
    </w:p>
    <w:p w14:paraId="4EA3CA39"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ЗУ. ДЕФОРМИРОВАНИЕ УПРУГОЙ ПРОВОДЯЩЕЙ СФЕРЫ</w:t>
      </w:r>
    </w:p>
    <w:p w14:paraId="7C91CCFD"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ИМПУЛЬСНЫМ МАГНИТНЫМ ПОЛЕМ.</w:t>
      </w:r>
    </w:p>
    <w:p w14:paraId="0071EF6A"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Постановка задачи теории упругости.</w:t>
      </w:r>
    </w:p>
    <w:p w14:paraId="2DFA5F65"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Решение задачи динамической теории упругости.</w:t>
      </w:r>
    </w:p>
    <w:p w14:paraId="792A6DC5"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Квазистатическая задача теории упругости для сферы.</w:t>
      </w:r>
    </w:p>
    <w:p w14:paraId="6BC2203A" w14:textId="77777777" w:rsidR="000D56FC" w:rsidRDefault="000D56FC" w:rsidP="000D56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Волны упругих напряжений в проводящей сфере, возбуждаемые импульсным магнитным полем.</w:t>
      </w:r>
    </w:p>
    <w:p w14:paraId="4CCADE6E" w14:textId="77D75C2A" w:rsidR="004F7911" w:rsidRPr="000D56FC" w:rsidRDefault="004F7911" w:rsidP="000D56FC"/>
    <w:sectPr w:rsidR="004F7911" w:rsidRPr="000D56F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C93C" w14:textId="77777777" w:rsidR="00C96B47" w:rsidRDefault="00C96B47">
      <w:pPr>
        <w:spacing w:after="0" w:line="240" w:lineRule="auto"/>
      </w:pPr>
      <w:r>
        <w:separator/>
      </w:r>
    </w:p>
  </w:endnote>
  <w:endnote w:type="continuationSeparator" w:id="0">
    <w:p w14:paraId="298B3E9A" w14:textId="77777777" w:rsidR="00C96B47" w:rsidRDefault="00C9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6CC1" w14:textId="77777777" w:rsidR="00C96B47" w:rsidRDefault="00C96B47"/>
    <w:p w14:paraId="31E70686" w14:textId="77777777" w:rsidR="00C96B47" w:rsidRDefault="00C96B47"/>
    <w:p w14:paraId="06F2176D" w14:textId="77777777" w:rsidR="00C96B47" w:rsidRDefault="00C96B47"/>
    <w:p w14:paraId="107974C9" w14:textId="77777777" w:rsidR="00C96B47" w:rsidRDefault="00C96B47"/>
    <w:p w14:paraId="1E8201BD" w14:textId="77777777" w:rsidR="00C96B47" w:rsidRDefault="00C96B47"/>
    <w:p w14:paraId="7C896468" w14:textId="77777777" w:rsidR="00C96B47" w:rsidRDefault="00C96B47"/>
    <w:p w14:paraId="3DDDE530" w14:textId="77777777" w:rsidR="00C96B47" w:rsidRDefault="00C96B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79C5C6" wp14:editId="6EA4FC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DA431" w14:textId="77777777" w:rsidR="00C96B47" w:rsidRDefault="00C96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9C5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CDA431" w14:textId="77777777" w:rsidR="00C96B47" w:rsidRDefault="00C96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AE4293" w14:textId="77777777" w:rsidR="00C96B47" w:rsidRDefault="00C96B47"/>
    <w:p w14:paraId="2C3CB69A" w14:textId="77777777" w:rsidR="00C96B47" w:rsidRDefault="00C96B47"/>
    <w:p w14:paraId="30360A70" w14:textId="77777777" w:rsidR="00C96B47" w:rsidRDefault="00C96B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680347" wp14:editId="13529D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33470" w14:textId="77777777" w:rsidR="00C96B47" w:rsidRDefault="00C96B47"/>
                          <w:p w14:paraId="10AF991D" w14:textId="77777777" w:rsidR="00C96B47" w:rsidRDefault="00C96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803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733470" w14:textId="77777777" w:rsidR="00C96B47" w:rsidRDefault="00C96B47"/>
                    <w:p w14:paraId="10AF991D" w14:textId="77777777" w:rsidR="00C96B47" w:rsidRDefault="00C96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3B3205" w14:textId="77777777" w:rsidR="00C96B47" w:rsidRDefault="00C96B47"/>
    <w:p w14:paraId="0DFAC0A9" w14:textId="77777777" w:rsidR="00C96B47" w:rsidRDefault="00C96B47">
      <w:pPr>
        <w:rPr>
          <w:sz w:val="2"/>
          <w:szCs w:val="2"/>
        </w:rPr>
      </w:pPr>
    </w:p>
    <w:p w14:paraId="67BDDAE0" w14:textId="77777777" w:rsidR="00C96B47" w:rsidRDefault="00C96B47"/>
    <w:p w14:paraId="7982A826" w14:textId="77777777" w:rsidR="00C96B47" w:rsidRDefault="00C96B47">
      <w:pPr>
        <w:spacing w:after="0" w:line="240" w:lineRule="auto"/>
      </w:pPr>
    </w:p>
  </w:footnote>
  <w:footnote w:type="continuationSeparator" w:id="0">
    <w:p w14:paraId="39467CF3" w14:textId="77777777" w:rsidR="00C96B47" w:rsidRDefault="00C9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A160063"/>
    <w:multiLevelType w:val="multilevel"/>
    <w:tmpl w:val="0F14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B47"/>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183004</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cp:revision>
  <cp:lastPrinted>2009-02-06T05:36:00Z</cp:lastPrinted>
  <dcterms:created xsi:type="dcterms:W3CDTF">2024-01-07T13:43:00Z</dcterms:created>
  <dcterms:modified xsi:type="dcterms:W3CDTF">2025-10-13T20:12:00Z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