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1136" w14:textId="5C9B41DD" w:rsidR="00982BBF" w:rsidRPr="00E60E13" w:rsidRDefault="00E60E13" w:rsidP="00E60E13">
      <w:r>
        <w:rPr>
          <w:rFonts w:ascii="Verdana" w:hAnsi="Verdana"/>
          <w:b/>
          <w:bCs/>
          <w:color w:val="000000"/>
          <w:shd w:val="clear" w:color="auto" w:fill="FFFFFF"/>
        </w:rPr>
        <w:t>Нечай Алла Федорівна. Генералізована епілепсія у дітей раннього віку: оптимізація діагностики та лікування.- Дисертація канд. мед. наук: 14.01.15, Нац. мед. акад. післядиплом. освіти ім. П. Л. Шупика. - К., 2012.- 200 с. : рис., табл.</w:t>
      </w:r>
    </w:p>
    <w:sectPr w:rsidR="00982BBF" w:rsidRPr="00E60E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1EAF" w14:textId="77777777" w:rsidR="00001A2C" w:rsidRDefault="00001A2C">
      <w:pPr>
        <w:spacing w:after="0" w:line="240" w:lineRule="auto"/>
      </w:pPr>
      <w:r>
        <w:separator/>
      </w:r>
    </w:p>
  </w:endnote>
  <w:endnote w:type="continuationSeparator" w:id="0">
    <w:p w14:paraId="21814652" w14:textId="77777777" w:rsidR="00001A2C" w:rsidRDefault="0000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6178E" w14:textId="77777777" w:rsidR="00001A2C" w:rsidRDefault="00001A2C">
      <w:pPr>
        <w:spacing w:after="0" w:line="240" w:lineRule="auto"/>
      </w:pPr>
      <w:r>
        <w:separator/>
      </w:r>
    </w:p>
  </w:footnote>
  <w:footnote w:type="continuationSeparator" w:id="0">
    <w:p w14:paraId="49A11536" w14:textId="77777777" w:rsidR="00001A2C" w:rsidRDefault="00001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1A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A2C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125240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5160</cp:revision>
  <dcterms:created xsi:type="dcterms:W3CDTF">2024-06-20T08:51:00Z</dcterms:created>
  <dcterms:modified xsi:type="dcterms:W3CDTF">2025-01-22T13:06:00Z</dcterms:modified>
  <cp:category/>
</cp:coreProperties>
</file>