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C2734A" w:rsidRDefault="00C2734A" w:rsidP="00C2734A">
      <w:r>
        <w:rPr>
          <w:rStyle w:val="afffffa"/>
          <w:rFonts w:ascii="Times New Roman" w:hAnsi="Times New Roman" w:cs="Times New Roman"/>
        </w:rPr>
        <w:t>Шкуропацький Олександр Іванович</w:t>
      </w:r>
      <w:r>
        <w:rPr>
          <w:rFonts w:ascii="Times New Roman" w:hAnsi="Times New Roman" w:cs="Times New Roman"/>
        </w:rPr>
        <w:t>, старший викладач кафедри військового управління та права Національного юридичного університету імені Ярослава Мудрого: «Ад</w:t>
      </w:r>
      <w:r>
        <w:rPr>
          <w:rFonts w:ascii="Times New Roman" w:hAnsi="Times New Roman" w:cs="Times New Roman"/>
        </w:rPr>
        <w:softHyphen/>
        <w:t>міністративно-правове регулювання соціального захисту офіцерського складу Збройних Сил України» (12.00.07 - адміністративне право і процес; фінансове право; інфор</w:t>
      </w:r>
      <w:r>
        <w:rPr>
          <w:rFonts w:ascii="Times New Roman" w:hAnsi="Times New Roman" w:cs="Times New Roman"/>
        </w:rPr>
        <w:softHyphen/>
        <w:t>маційне право). Спецрада Д 17.051.07 у Запорізькому національному університеті</w:t>
      </w:r>
      <w:bookmarkStart w:id="0" w:name="_GoBack"/>
      <w:bookmarkEnd w:id="0"/>
    </w:p>
    <w:sectPr w:rsidR="00FD466B" w:rsidRPr="00C2734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BAE" w:rsidRDefault="00250BAE">
      <w:pPr>
        <w:spacing w:after="0" w:line="240" w:lineRule="auto"/>
      </w:pPr>
      <w:r>
        <w:separator/>
      </w:r>
    </w:p>
  </w:endnote>
  <w:endnote w:type="continuationSeparator" w:id="0">
    <w:p w:rsidR="00250BAE" w:rsidRDefault="0025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50BA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BAE" w:rsidRDefault="00250BAE"/>
    <w:p w:rsidR="00250BAE" w:rsidRDefault="00250BAE"/>
    <w:p w:rsidR="00250BAE" w:rsidRDefault="00250BAE"/>
    <w:p w:rsidR="00250BAE" w:rsidRDefault="00250BAE"/>
    <w:p w:rsidR="00250BAE" w:rsidRDefault="00250BA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50BAE" w:rsidRDefault="00250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50BAE" w:rsidRDefault="00250BAE"/>
    <w:p w:rsidR="00250BAE" w:rsidRDefault="00250BAE"/>
    <w:p w:rsidR="00250BAE" w:rsidRDefault="00250BA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50BAE" w:rsidRDefault="00250BAE"/>
              </w:txbxContent>
            </v:textbox>
            <w10:wrap anchorx="page" anchory="page"/>
          </v:shape>
        </w:pict>
      </w:r>
    </w:p>
    <w:p w:rsidR="00250BAE" w:rsidRDefault="00250BAE"/>
    <w:p w:rsidR="00250BAE" w:rsidRDefault="00250BAE">
      <w:pPr>
        <w:rPr>
          <w:sz w:val="2"/>
          <w:szCs w:val="2"/>
        </w:rPr>
      </w:pPr>
    </w:p>
    <w:p w:rsidR="00250BAE" w:rsidRDefault="00250BAE"/>
    <w:p w:rsidR="00250BAE" w:rsidRDefault="00250BAE">
      <w:pPr>
        <w:spacing w:after="0" w:line="240" w:lineRule="auto"/>
      </w:pPr>
    </w:p>
  </w:footnote>
  <w:footnote w:type="continuationSeparator" w:id="0">
    <w:p w:rsidR="00250BAE" w:rsidRDefault="00250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BAE"/>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103E-C989-4AED-A47D-6D033ED0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4502</cp:revision>
  <cp:lastPrinted>2009-02-06T05:36:00Z</cp:lastPrinted>
  <dcterms:created xsi:type="dcterms:W3CDTF">2019-12-11T19:28:00Z</dcterms:created>
  <dcterms:modified xsi:type="dcterms:W3CDTF">2020-02-26T09:56:00Z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