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E3FB" w14:textId="689AA091" w:rsidR="00DE3CC5" w:rsidRDefault="00C978D1" w:rsidP="00C978D1">
      <w:pPr>
        <w:rPr>
          <w:rFonts w:ascii="Verdana" w:hAnsi="Verdana"/>
          <w:b/>
          <w:bCs/>
          <w:color w:val="000000"/>
          <w:shd w:val="clear" w:color="auto" w:fill="FFFFFF"/>
        </w:rPr>
      </w:pPr>
      <w:r>
        <w:rPr>
          <w:rFonts w:ascii="Verdana" w:hAnsi="Verdana"/>
          <w:b/>
          <w:bCs/>
          <w:color w:val="000000"/>
          <w:shd w:val="clear" w:color="auto" w:fill="FFFFFF"/>
        </w:rPr>
        <w:t>Деменіна Олена Миколаївна. Організаційно-економічний механізм оперативного контролінгу на промисловому підприємстві: дис... канд. екон. наук: 08.06.01 / Національний ун-т харчових технологій.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78D1" w:rsidRPr="00C978D1" w14:paraId="695CF961" w14:textId="77777777" w:rsidTr="00C978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78D1" w:rsidRPr="00C978D1" w14:paraId="30D3B633" w14:textId="77777777">
              <w:trPr>
                <w:tblCellSpacing w:w="0" w:type="dxa"/>
              </w:trPr>
              <w:tc>
                <w:tcPr>
                  <w:tcW w:w="0" w:type="auto"/>
                  <w:vAlign w:val="center"/>
                  <w:hideMark/>
                </w:tcPr>
                <w:p w14:paraId="5FFC1A22" w14:textId="77777777" w:rsidR="00C978D1" w:rsidRPr="00C978D1" w:rsidRDefault="00C978D1" w:rsidP="00C9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8D1">
                    <w:rPr>
                      <w:rFonts w:ascii="Times New Roman" w:eastAsia="Times New Roman" w:hAnsi="Times New Roman" w:cs="Times New Roman"/>
                      <w:b/>
                      <w:bCs/>
                      <w:sz w:val="24"/>
                      <w:szCs w:val="24"/>
                    </w:rPr>
                    <w:lastRenderedPageBreak/>
                    <w:t>Деменіна О. М. Організаційно-економічний механізм оперативного контролінгу на промисловому підприємстві. – Рукопис.</w:t>
                  </w:r>
                </w:p>
                <w:p w14:paraId="6583634A" w14:textId="77777777" w:rsidR="00C978D1" w:rsidRPr="00C978D1" w:rsidRDefault="00C978D1" w:rsidP="00C9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8D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харчових технологій, Київ, 2005.</w:t>
                  </w:r>
                </w:p>
                <w:p w14:paraId="7C84FF05" w14:textId="77777777" w:rsidR="00C978D1" w:rsidRPr="00C978D1" w:rsidRDefault="00C978D1" w:rsidP="00C9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8D1">
                    <w:rPr>
                      <w:rFonts w:ascii="Times New Roman" w:eastAsia="Times New Roman" w:hAnsi="Times New Roman" w:cs="Times New Roman"/>
                      <w:sz w:val="24"/>
                      <w:szCs w:val="24"/>
                    </w:rPr>
                    <w:t>Дисертацію присвячено розробці методологічних положень та методичних рекомендацій щодо формування організаційно-економічного механізму оперативного контролінгу на промисловому підприємстві. Обґрунтовано методичні основи підвищення ефективності оперативної планово-контрольної діяльності та оперативного регулювання діяльності промислового підприємства на основі механізму контролінгу.</w:t>
                  </w:r>
                </w:p>
                <w:p w14:paraId="15386DA9" w14:textId="77777777" w:rsidR="00C978D1" w:rsidRPr="00C978D1" w:rsidRDefault="00C978D1" w:rsidP="00C9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8D1">
                    <w:rPr>
                      <w:rFonts w:ascii="Times New Roman" w:eastAsia="Times New Roman" w:hAnsi="Times New Roman" w:cs="Times New Roman"/>
                      <w:sz w:val="24"/>
                      <w:szCs w:val="24"/>
                    </w:rPr>
                    <w:t>В роботі обґрунтовано систему показників оперативного контролінгу, розроблено методологічні положення бюджетного контролю діяльності підприємства та методичні рекомендації щодо вдосконалення оперативного регулювання діяльності на основі бюджетного контролю. Запропоновано методичні рекомендації щодо підвищення ефективності механізму оперативного контролінгу на промисловому підприємстві.</w:t>
                  </w:r>
                </w:p>
              </w:tc>
            </w:tr>
          </w:tbl>
          <w:p w14:paraId="45019925" w14:textId="77777777" w:rsidR="00C978D1" w:rsidRPr="00C978D1" w:rsidRDefault="00C978D1" w:rsidP="00C978D1">
            <w:pPr>
              <w:spacing w:after="0" w:line="240" w:lineRule="auto"/>
              <w:rPr>
                <w:rFonts w:ascii="Times New Roman" w:eastAsia="Times New Roman" w:hAnsi="Times New Roman" w:cs="Times New Roman"/>
                <w:sz w:val="24"/>
                <w:szCs w:val="24"/>
              </w:rPr>
            </w:pPr>
          </w:p>
        </w:tc>
      </w:tr>
      <w:tr w:rsidR="00C978D1" w:rsidRPr="00C978D1" w14:paraId="4215D524" w14:textId="77777777" w:rsidTr="00C978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78D1" w:rsidRPr="00C978D1" w14:paraId="3D538DC3" w14:textId="77777777">
              <w:trPr>
                <w:tblCellSpacing w:w="0" w:type="dxa"/>
              </w:trPr>
              <w:tc>
                <w:tcPr>
                  <w:tcW w:w="0" w:type="auto"/>
                  <w:vAlign w:val="center"/>
                  <w:hideMark/>
                </w:tcPr>
                <w:p w14:paraId="2ED7EF62" w14:textId="77777777" w:rsidR="00C978D1" w:rsidRPr="00C978D1" w:rsidRDefault="00C978D1" w:rsidP="00C9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8D1">
                    <w:rPr>
                      <w:rFonts w:ascii="Times New Roman" w:eastAsia="Times New Roman" w:hAnsi="Times New Roman" w:cs="Times New Roman"/>
                      <w:sz w:val="24"/>
                      <w:szCs w:val="24"/>
                    </w:rPr>
                    <w:t>1. У дисертації наведено теоретичне узагальнення і нове вирішення наукового завдання, що полягає в необхідності підвищення ефективності оперативної діяльності промислового підприємства на основі механізму оперативного контролінгу.</w:t>
                  </w:r>
                </w:p>
                <w:p w14:paraId="2D0740B8" w14:textId="77777777" w:rsidR="00C978D1" w:rsidRPr="00C978D1" w:rsidRDefault="00C978D1" w:rsidP="00C9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8D1">
                    <w:rPr>
                      <w:rFonts w:ascii="Times New Roman" w:eastAsia="Times New Roman" w:hAnsi="Times New Roman" w:cs="Times New Roman"/>
                      <w:sz w:val="24"/>
                      <w:szCs w:val="24"/>
                    </w:rPr>
                    <w:t>2. Підвищення ефективності системи оперативного управління підприємством пов’язане із задачами підвищення координованості бізнес-процесів підприємства та ефективності прийняття оперативних управлінських рішень. Впровадження оперативного контролінгу на промисловому підприємстві дозволяє підвищити рівень координованості процесів планування, контролю, обліку, аналізу і регулювання діяльності, за рахунок чого дозволяє підвищити якість оперативних управлінських рішень та ефективність системи оперативного управління в цілому.</w:t>
                  </w:r>
                </w:p>
                <w:p w14:paraId="0A4A9C94" w14:textId="77777777" w:rsidR="00C978D1" w:rsidRPr="00C978D1" w:rsidRDefault="00C978D1" w:rsidP="00C9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8D1">
                    <w:rPr>
                      <w:rFonts w:ascii="Times New Roman" w:eastAsia="Times New Roman" w:hAnsi="Times New Roman" w:cs="Times New Roman"/>
                      <w:sz w:val="24"/>
                      <w:szCs w:val="24"/>
                    </w:rPr>
                    <w:t>3. Контролінг – це система управління за відхиленнями від запланованих цільових показників підприємства, яка базується на принципах зворотного зв’язку та представляє механізм саморегулювання його діяльності. Забезпечення ефективності оперативного контролінгу передбачає досягнення збалансованої роботи всіх складових його організаційно-економічного механізму.</w:t>
                  </w:r>
                </w:p>
                <w:p w14:paraId="6B65830C" w14:textId="77777777" w:rsidR="00C978D1" w:rsidRPr="00C978D1" w:rsidRDefault="00C978D1" w:rsidP="00C9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8D1">
                    <w:rPr>
                      <w:rFonts w:ascii="Times New Roman" w:eastAsia="Times New Roman" w:hAnsi="Times New Roman" w:cs="Times New Roman"/>
                      <w:sz w:val="24"/>
                      <w:szCs w:val="24"/>
                    </w:rPr>
                    <w:t>4. Застосування в межах оперативного контролінгу діагностичної та інтерактивної систем показників дає можливість поєднати функції діагностування стану підприємства та цільової орієнтації діяльності підприємства на досягнення оперативних цілей.</w:t>
                  </w:r>
                </w:p>
                <w:p w14:paraId="306166C9" w14:textId="77777777" w:rsidR="00C978D1" w:rsidRPr="00C978D1" w:rsidRDefault="00C978D1" w:rsidP="00C9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8D1">
                    <w:rPr>
                      <w:rFonts w:ascii="Times New Roman" w:eastAsia="Times New Roman" w:hAnsi="Times New Roman" w:cs="Times New Roman"/>
                      <w:sz w:val="24"/>
                      <w:szCs w:val="24"/>
                    </w:rPr>
                    <w:t>5. Вітчизняні промислові підприємства характеризуються недостатньою ефективністю оперативної діяльності, основою якої є ефективність циклічних процесів в операційній, інвестиційній та фінансовій діяльності, їх внутрішня рівноважна динаміка та збалансованість, що визначають фінансову рівновагу підприємства. Застосування методичних положень регулювання стану фінансової рівноваги промислового підприємства на основі матричної моделі управління грошовими коштами дозволяє вчасно виявити відхилення від стану фінансової рівноваги та прийняти необхідні регулюючі рішення.</w:t>
                  </w:r>
                </w:p>
                <w:p w14:paraId="23B0F793" w14:textId="77777777" w:rsidR="00C978D1" w:rsidRPr="00C978D1" w:rsidRDefault="00C978D1" w:rsidP="00C9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8D1">
                    <w:rPr>
                      <w:rFonts w:ascii="Times New Roman" w:eastAsia="Times New Roman" w:hAnsi="Times New Roman" w:cs="Times New Roman"/>
                      <w:sz w:val="24"/>
                      <w:szCs w:val="24"/>
                    </w:rPr>
                    <w:lastRenderedPageBreak/>
                    <w:t>6. Важливим фактором ефективності оперативного регулювання в системі контролінгу є якість інформації системи бюджетного контролю. Застосування методичних рекомендацій щодо вдосконалення бюджетного контролю діяльності підприємства, що включають процедури попереднього, поточного і заключного контролю виконання бюджету дає можливість підвищити якість інформаційного забезпечення механізму оперативного контролінгу.</w:t>
                  </w:r>
                </w:p>
                <w:p w14:paraId="571691FA" w14:textId="77777777" w:rsidR="00C978D1" w:rsidRPr="00C978D1" w:rsidRDefault="00C978D1" w:rsidP="00C9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8D1">
                    <w:rPr>
                      <w:rFonts w:ascii="Times New Roman" w:eastAsia="Times New Roman" w:hAnsi="Times New Roman" w:cs="Times New Roman"/>
                      <w:sz w:val="24"/>
                      <w:szCs w:val="24"/>
                    </w:rPr>
                    <w:t>7. Прийняття оперативних управлінських рішень є основою оперативного регулювання та відображає необхідну реакцію механізму оперативного контролінгу у відповідь на виявлені відхилення від оперативного плану. Підвищення ефективності оперативного регулювання діяльності підприємства можна забезпечити шляхом застосування вдосконалених методів оцінки та вибору оперативних управлінських рішень з використанням показника планового ефекту від реалізації рішення.</w:t>
                  </w:r>
                </w:p>
                <w:p w14:paraId="17EAF9EA" w14:textId="77777777" w:rsidR="00C978D1" w:rsidRPr="00C978D1" w:rsidRDefault="00C978D1" w:rsidP="00C9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8D1">
                    <w:rPr>
                      <w:rFonts w:ascii="Times New Roman" w:eastAsia="Times New Roman" w:hAnsi="Times New Roman" w:cs="Times New Roman"/>
                      <w:sz w:val="24"/>
                      <w:szCs w:val="24"/>
                    </w:rPr>
                    <w:t>8. Застосування запропонованих методів оцінки економічної ефективності оперативного регулювання діяльності підприємства та загальної оцінки ефективності впровадження системи контролінгу на промисловому підприємстві дає можливість комплексно оцінити ефективність механізму оперативного контролінгу.</w:t>
                  </w:r>
                </w:p>
                <w:p w14:paraId="2C825489" w14:textId="77777777" w:rsidR="00C978D1" w:rsidRPr="00C978D1" w:rsidRDefault="00C978D1" w:rsidP="00C9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8D1">
                    <w:rPr>
                      <w:rFonts w:ascii="Times New Roman" w:eastAsia="Times New Roman" w:hAnsi="Times New Roman" w:cs="Times New Roman"/>
                      <w:sz w:val="24"/>
                      <w:szCs w:val="24"/>
                    </w:rPr>
                    <w:t>9. Необхідною умовою підвищення ефективності механізму оперативного контролінгу є раціональне обґрунтування рівня витрат на оперативне регулювання діяльності підприємства. Оптимізація рівня витрат на оперативне регулювання базується на концепції аналізу та мінімізації загальних економічних витрат.</w:t>
                  </w:r>
                </w:p>
                <w:p w14:paraId="1EF1CD09" w14:textId="77777777" w:rsidR="00C978D1" w:rsidRPr="00C978D1" w:rsidRDefault="00C978D1" w:rsidP="00C9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8D1">
                    <w:rPr>
                      <w:rFonts w:ascii="Times New Roman" w:eastAsia="Times New Roman" w:hAnsi="Times New Roman" w:cs="Times New Roman"/>
                      <w:sz w:val="24"/>
                      <w:szCs w:val="24"/>
                    </w:rPr>
                    <w:t>10. Наукові розробки дисертації апробовані на промислових підприємствах ЗАТ ВТШФ „Дана” та ЗАТ ПФ „Ворскла”. Згідно результатів апробації, вдосконалення оперативного управління діяльністю підприємств на основі впровадження організаційно-економічного механізму оперативного контролінгу дає можливість забезпечити приріст грошового потоку ЗАТ ПФ „Ворскла” до 80 тис.грн. на рік та грошового потоку ЗАТ ВТШФ „Дана” до 110 тис.грн. на рік</w:t>
                  </w:r>
                </w:p>
              </w:tc>
            </w:tr>
          </w:tbl>
          <w:p w14:paraId="49725438" w14:textId="77777777" w:rsidR="00C978D1" w:rsidRPr="00C978D1" w:rsidRDefault="00C978D1" w:rsidP="00C978D1">
            <w:pPr>
              <w:spacing w:after="0" w:line="240" w:lineRule="auto"/>
              <w:rPr>
                <w:rFonts w:ascii="Times New Roman" w:eastAsia="Times New Roman" w:hAnsi="Times New Roman" w:cs="Times New Roman"/>
                <w:sz w:val="24"/>
                <w:szCs w:val="24"/>
              </w:rPr>
            </w:pPr>
          </w:p>
        </w:tc>
      </w:tr>
    </w:tbl>
    <w:p w14:paraId="0F0ECE25" w14:textId="77777777" w:rsidR="00C978D1" w:rsidRPr="00C978D1" w:rsidRDefault="00C978D1" w:rsidP="00C978D1"/>
    <w:sectPr w:rsidR="00C978D1" w:rsidRPr="00C978D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CFD2" w14:textId="77777777" w:rsidR="004E6329" w:rsidRDefault="004E6329">
      <w:pPr>
        <w:spacing w:after="0" w:line="240" w:lineRule="auto"/>
      </w:pPr>
      <w:r>
        <w:separator/>
      </w:r>
    </w:p>
  </w:endnote>
  <w:endnote w:type="continuationSeparator" w:id="0">
    <w:p w14:paraId="2303B666" w14:textId="77777777" w:rsidR="004E6329" w:rsidRDefault="004E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BCE0" w14:textId="77777777" w:rsidR="004E6329" w:rsidRDefault="004E6329">
      <w:pPr>
        <w:spacing w:after="0" w:line="240" w:lineRule="auto"/>
      </w:pPr>
      <w:r>
        <w:separator/>
      </w:r>
    </w:p>
  </w:footnote>
  <w:footnote w:type="continuationSeparator" w:id="0">
    <w:p w14:paraId="2032B10C" w14:textId="77777777" w:rsidR="004E6329" w:rsidRDefault="004E6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63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num>
  <w:num w:numId="3">
    <w:abstractNumId w:val="9"/>
  </w:num>
  <w:num w:numId="4">
    <w:abstractNumId w:val="15"/>
  </w:num>
  <w:num w:numId="5">
    <w:abstractNumId w:val="5"/>
  </w:num>
  <w:num w:numId="6">
    <w:abstractNumId w:val="3"/>
  </w:num>
  <w:num w:numId="7">
    <w:abstractNumId w:val="17"/>
  </w:num>
  <w:num w:numId="8">
    <w:abstractNumId w:val="14"/>
  </w:num>
  <w:num w:numId="9">
    <w:abstractNumId w:val="18"/>
  </w:num>
  <w:num w:numId="10">
    <w:abstractNumId w:val="8"/>
  </w:num>
  <w:num w:numId="11">
    <w:abstractNumId w:val="13"/>
  </w:num>
  <w:num w:numId="12">
    <w:abstractNumId w:val="4"/>
  </w:num>
  <w:num w:numId="13">
    <w:abstractNumId w:val="7"/>
  </w:num>
  <w:num w:numId="14">
    <w:abstractNumId w:val="2"/>
  </w:num>
  <w:num w:numId="15">
    <w:abstractNumId w:val="6"/>
  </w:num>
  <w:num w:numId="16">
    <w:abstractNumId w:val="16"/>
  </w:num>
  <w:num w:numId="17">
    <w:abstractNumId w:val="0"/>
  </w:num>
  <w:num w:numId="18">
    <w:abstractNumId w:val="1"/>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29"/>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80453</TotalTime>
  <Pages>3</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2135</cp:revision>
  <dcterms:created xsi:type="dcterms:W3CDTF">2024-06-20T08:51:00Z</dcterms:created>
  <dcterms:modified xsi:type="dcterms:W3CDTF">2024-09-13T12:11:00Z</dcterms:modified>
  <cp:category/>
</cp:coreProperties>
</file>