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F248" w14:textId="44C0084D" w:rsidR="00EB2305" w:rsidRDefault="001F2B1E" w:rsidP="001F2B1E">
      <w:pPr>
        <w:rPr>
          <w:rFonts w:ascii="Verdana" w:hAnsi="Verdana"/>
          <w:b/>
          <w:bCs/>
          <w:color w:val="000000"/>
          <w:shd w:val="clear" w:color="auto" w:fill="FFFFFF"/>
        </w:rPr>
      </w:pPr>
      <w:r>
        <w:rPr>
          <w:rFonts w:ascii="Verdana" w:hAnsi="Verdana"/>
          <w:b/>
          <w:bCs/>
          <w:color w:val="000000"/>
          <w:shd w:val="clear" w:color="auto" w:fill="FFFFFF"/>
        </w:rPr>
        <w:t>Ганчук Андрій Анатолійович. Моделювання впливу глобалізаційних процесів на функціонування ринку цінних паперів : дис... канд. екон. наук: 08.03.02 / Київський національний економічний ун-т ім. Вадима Гетьмана. — К., 2006. — 184арк. — Бібліогр.: арк. 165-180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F2B1E" w:rsidRPr="001F2B1E" w14:paraId="5887A5BC" w14:textId="77777777" w:rsidTr="001F2B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2B1E" w:rsidRPr="001F2B1E" w14:paraId="3E3328F8" w14:textId="77777777">
              <w:trPr>
                <w:tblCellSpacing w:w="0" w:type="dxa"/>
              </w:trPr>
              <w:tc>
                <w:tcPr>
                  <w:tcW w:w="0" w:type="auto"/>
                  <w:vAlign w:val="center"/>
                  <w:hideMark/>
                </w:tcPr>
                <w:p w14:paraId="22A7C4A4"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lastRenderedPageBreak/>
                    <w:t>Ганчук А.А. Моделювання впливу глобалізаційних процесів на функціонування ринку цінних паперів. Рукопис.</w:t>
                  </w:r>
                </w:p>
                <w:p w14:paraId="192F7B0E"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Київський національний економічний університет ім. Вадима Гетьмана, Київ, 2006.</w:t>
                  </w:r>
                </w:p>
                <w:p w14:paraId="4D9099C2"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Дисертація присвячена розробці концепції, моделей і методів моделювання ринку цінних паперів.</w:t>
                  </w:r>
                </w:p>
                <w:p w14:paraId="3F6780DE"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Наведена оцінка сучасного стану та аналізу структурних та динамічних властивостей світового ринку цінних паперів. Визначені особливості нелінійної динаміки цінових флуктуацій активів. Показано, що їх динаміка є масштабно-інваріантною у часі і просторі і може бути охарактеризована спектром сингулярності, ширина якого вказує на ступінь ефективності функціонування складної системи. Запропоновано концептуальні положення системного моделювання нерегулярної поведінки системи в період критичних і кризових явищ на основі техніки вейвлет-аналізу.</w:t>
                  </w:r>
                </w:p>
                <w:p w14:paraId="00C792E1"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Створено комплекс сучасних потужних методів комп’ютерного моделювання нелінійних процесів, який дозволяє одержати принципово нову інформацію стосовно структури і динаміки складних фінансово-економічних систем.</w:t>
                  </w:r>
                </w:p>
                <w:p w14:paraId="035A6722"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Запропоновано та обґрунтовано головні напрями державної політики розвитку ринку цінних паперів України з урахуванням виявлених тенденцій розвитку ринку цінних паперів країн, що розвиваються, в умовах їх міжнародної інтеграції.</w:t>
                  </w:r>
                </w:p>
              </w:tc>
            </w:tr>
          </w:tbl>
          <w:p w14:paraId="4BB7781C" w14:textId="77777777" w:rsidR="001F2B1E" w:rsidRPr="001F2B1E" w:rsidRDefault="001F2B1E" w:rsidP="001F2B1E">
            <w:pPr>
              <w:spacing w:after="0" w:line="240" w:lineRule="auto"/>
              <w:rPr>
                <w:rFonts w:ascii="Times New Roman" w:eastAsia="Times New Roman" w:hAnsi="Times New Roman" w:cs="Times New Roman"/>
                <w:sz w:val="24"/>
                <w:szCs w:val="24"/>
              </w:rPr>
            </w:pPr>
          </w:p>
        </w:tc>
      </w:tr>
      <w:tr w:rsidR="001F2B1E" w:rsidRPr="001F2B1E" w14:paraId="6A86BCC5" w14:textId="77777777" w:rsidTr="001F2B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2B1E" w:rsidRPr="001F2B1E" w14:paraId="79596835" w14:textId="77777777">
              <w:trPr>
                <w:tblCellSpacing w:w="0" w:type="dxa"/>
              </w:trPr>
              <w:tc>
                <w:tcPr>
                  <w:tcW w:w="0" w:type="auto"/>
                  <w:vAlign w:val="center"/>
                  <w:hideMark/>
                </w:tcPr>
                <w:p w14:paraId="66EDF5C9"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У дисертації проведено теоретичне узагальнення і розв’язання наукової задачі, що виявляється в аналізі динаміки світового ринку цінних паперів в умовах поглиблення глобалізаційних тенденцій на основі економіко-математичного моделювання нелінійних процесів з метою підвищення ефективності інвестицій в економіку України через ринок цінних паперів.</w:t>
                  </w:r>
                </w:p>
                <w:p w14:paraId="51FB0DB7"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1. Аналіз економічної літератури, присвяченої проблемі розвитку ринку цінних паперів, свідчить про зростання впливу глобалізаційних процесів. При цьому глобалізація світової економіки по-різному впливає на країни із різним ступенем розвитку ринку цінних паперів.</w:t>
                  </w:r>
                </w:p>
                <w:p w14:paraId="2749FC53"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2. Показано, що наявні моделі та методи аналізу, які застосовуються на фінансових ринках, у своїй більшості неадекватні нелінійній, нестаціонарній природі процесів ціноутворення. Тому нагальною є проблема розробки та використання сучасних методів та підходів, зокрема таких, які ґрунтуються на теорії складних систем.</w:t>
                  </w:r>
                </w:p>
                <w:p w14:paraId="5C61C3A2"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3. Встановлено, що адекватною мовою опису нелінійного, нестаціонарного, масштабно інваріантного сигналу може бути мова мультифракталів. Ринки цінних паперів виявляють мультифрактальні властивості, які необхідно враховувати під час аналізу, моделювання і прогнозування.</w:t>
                  </w:r>
                </w:p>
                <w:p w14:paraId="2D9B02A2"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 xml:space="preserve">4. Традиційні методи кількісної оцінки рівня глобалізації (наприклад, за індексами Kearney, KOF та ін.) потребують нагромадження і обробки великих баз даних, а схеми розрахунку недосконалі </w:t>
                  </w:r>
                  <w:r w:rsidRPr="001F2B1E">
                    <w:rPr>
                      <w:rFonts w:ascii="Times New Roman" w:eastAsia="Times New Roman" w:hAnsi="Times New Roman" w:cs="Times New Roman"/>
                      <w:sz w:val="24"/>
                      <w:szCs w:val="24"/>
                    </w:rPr>
                    <w:lastRenderedPageBreak/>
                    <w:t>і непрозорі. Тому виникла потреба у побудові аналітичних схем розрахунку індексу глобалізації, використовуючи індикатор ринки цінних паперів.</w:t>
                  </w:r>
                </w:p>
                <w:p w14:paraId="2EC0C018"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5. На основі розробленого комплексу економіко-математичних моделей показано, що оцінку рівня глобалізації країни можна одержати із матриці взаємних кореляцій на світовому ринку цінних паперів. Дослідження спектру матриці взаємних кореляцій дозволило виділити три найбільші власні значення, які, разом із компонентами власних векторів, містять змістовну інформацію про таксономію ринку цінних паперів.</w:t>
                  </w:r>
                </w:p>
                <w:p w14:paraId="339617E2"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6. Доведено, що рівень глобалізації зростає, особливо в останні два-три роки. При цьому глобалізаційний тренд проявляється на різних фінансових ринках. Виявлено посилення кореляцій між фондовими і нафторинками, що може за несприятливих умов призвести до глобальної фінансової кризи.</w:t>
                  </w:r>
                </w:p>
                <w:p w14:paraId="201F17AA"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7. Розроблено методику моделювання критичних, кризових і шокових станів ринку цінних паперів шляхом дослідження системи індексів MSCI. В основі даної методики лежить розрахунок та аналіз коефіцієнтів вейвлет-перетворення динамічного ряду в період, що передує особливому стану.</w:t>
                  </w:r>
                </w:p>
                <w:p w14:paraId="63DB9113" w14:textId="77777777" w:rsidR="001F2B1E" w:rsidRPr="001F2B1E" w:rsidRDefault="001F2B1E" w:rsidP="001F2B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2B1E">
                    <w:rPr>
                      <w:rFonts w:ascii="Times New Roman" w:eastAsia="Times New Roman" w:hAnsi="Times New Roman" w:cs="Times New Roman"/>
                      <w:sz w:val="24"/>
                      <w:szCs w:val="24"/>
                    </w:rPr>
                    <w:t>8. Незважаючи на значний потенціал для здійснення міжнародної інтеграції українського ринку цінних паперів, необхідна комплексна програма його розвитку, положення якої мають сприяти міжнародній інтеграції ринку цінних паперів та зменшувати її негативний вплив на економіку країни.</w:t>
                  </w:r>
                </w:p>
              </w:tc>
            </w:tr>
          </w:tbl>
          <w:p w14:paraId="75FF9F14" w14:textId="77777777" w:rsidR="001F2B1E" w:rsidRPr="001F2B1E" w:rsidRDefault="001F2B1E" w:rsidP="001F2B1E">
            <w:pPr>
              <w:spacing w:after="0" w:line="240" w:lineRule="auto"/>
              <w:rPr>
                <w:rFonts w:ascii="Times New Roman" w:eastAsia="Times New Roman" w:hAnsi="Times New Roman" w:cs="Times New Roman"/>
                <w:sz w:val="24"/>
                <w:szCs w:val="24"/>
              </w:rPr>
            </w:pPr>
          </w:p>
        </w:tc>
      </w:tr>
    </w:tbl>
    <w:p w14:paraId="160B4885" w14:textId="77777777" w:rsidR="001F2B1E" w:rsidRPr="001F2B1E" w:rsidRDefault="001F2B1E" w:rsidP="001F2B1E"/>
    <w:sectPr w:rsidR="001F2B1E" w:rsidRPr="001F2B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E85D" w14:textId="77777777" w:rsidR="00532B5E" w:rsidRDefault="00532B5E">
      <w:pPr>
        <w:spacing w:after="0" w:line="240" w:lineRule="auto"/>
      </w:pPr>
      <w:r>
        <w:separator/>
      </w:r>
    </w:p>
  </w:endnote>
  <w:endnote w:type="continuationSeparator" w:id="0">
    <w:p w14:paraId="255CF180" w14:textId="77777777" w:rsidR="00532B5E" w:rsidRDefault="0053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2996" w14:textId="77777777" w:rsidR="00532B5E" w:rsidRDefault="00532B5E">
      <w:pPr>
        <w:spacing w:after="0" w:line="240" w:lineRule="auto"/>
      </w:pPr>
      <w:r>
        <w:separator/>
      </w:r>
    </w:p>
  </w:footnote>
  <w:footnote w:type="continuationSeparator" w:id="0">
    <w:p w14:paraId="156E9575" w14:textId="77777777" w:rsidR="00532B5E" w:rsidRDefault="00532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2B5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5C96"/>
    <w:multiLevelType w:val="multilevel"/>
    <w:tmpl w:val="683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070F2"/>
    <w:multiLevelType w:val="multilevel"/>
    <w:tmpl w:val="73E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13D7A"/>
    <w:multiLevelType w:val="multilevel"/>
    <w:tmpl w:val="753E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11D58"/>
    <w:multiLevelType w:val="multilevel"/>
    <w:tmpl w:val="FCBA2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62473"/>
    <w:multiLevelType w:val="multilevel"/>
    <w:tmpl w:val="2604C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C6C30"/>
    <w:multiLevelType w:val="multilevel"/>
    <w:tmpl w:val="861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E20184"/>
    <w:multiLevelType w:val="multilevel"/>
    <w:tmpl w:val="932C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42443A"/>
    <w:multiLevelType w:val="multilevel"/>
    <w:tmpl w:val="473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716AB0"/>
    <w:multiLevelType w:val="multilevel"/>
    <w:tmpl w:val="6EF41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FB6F8C"/>
    <w:multiLevelType w:val="multilevel"/>
    <w:tmpl w:val="4D8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57DE0"/>
    <w:multiLevelType w:val="multilevel"/>
    <w:tmpl w:val="A8CE8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E6704"/>
    <w:multiLevelType w:val="multilevel"/>
    <w:tmpl w:val="A77CD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3093C"/>
    <w:multiLevelType w:val="multilevel"/>
    <w:tmpl w:val="FF86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C0413"/>
    <w:multiLevelType w:val="multilevel"/>
    <w:tmpl w:val="07E8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24F93"/>
    <w:multiLevelType w:val="multilevel"/>
    <w:tmpl w:val="E76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C0F3B"/>
    <w:multiLevelType w:val="multilevel"/>
    <w:tmpl w:val="098A3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631E7"/>
    <w:multiLevelType w:val="multilevel"/>
    <w:tmpl w:val="699844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2F05D2"/>
    <w:multiLevelType w:val="multilevel"/>
    <w:tmpl w:val="FD3E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D74B81"/>
    <w:multiLevelType w:val="multilevel"/>
    <w:tmpl w:val="A7366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AC1D4B"/>
    <w:multiLevelType w:val="multilevel"/>
    <w:tmpl w:val="1694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106F1F"/>
    <w:multiLevelType w:val="multilevel"/>
    <w:tmpl w:val="96CC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3747FA"/>
    <w:multiLevelType w:val="multilevel"/>
    <w:tmpl w:val="24B8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237247"/>
    <w:multiLevelType w:val="multilevel"/>
    <w:tmpl w:val="D0D6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4E38EA"/>
    <w:multiLevelType w:val="multilevel"/>
    <w:tmpl w:val="62D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DC1AD2"/>
    <w:multiLevelType w:val="multilevel"/>
    <w:tmpl w:val="3E745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D33D85"/>
    <w:multiLevelType w:val="multilevel"/>
    <w:tmpl w:val="8DDE1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21710D"/>
    <w:multiLevelType w:val="multilevel"/>
    <w:tmpl w:val="AD5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E4111"/>
    <w:multiLevelType w:val="multilevel"/>
    <w:tmpl w:val="F816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770405"/>
    <w:multiLevelType w:val="multilevel"/>
    <w:tmpl w:val="E984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9"/>
  </w:num>
  <w:num w:numId="3">
    <w:abstractNumId w:val="25"/>
  </w:num>
  <w:num w:numId="4">
    <w:abstractNumId w:val="6"/>
  </w:num>
  <w:num w:numId="5">
    <w:abstractNumId w:val="2"/>
  </w:num>
  <w:num w:numId="6">
    <w:abstractNumId w:val="0"/>
  </w:num>
  <w:num w:numId="7">
    <w:abstractNumId w:val="31"/>
  </w:num>
  <w:num w:numId="8">
    <w:abstractNumId w:val="36"/>
  </w:num>
  <w:num w:numId="9">
    <w:abstractNumId w:val="23"/>
  </w:num>
  <w:num w:numId="10">
    <w:abstractNumId w:val="3"/>
  </w:num>
  <w:num w:numId="11">
    <w:abstractNumId w:val="15"/>
  </w:num>
  <w:num w:numId="12">
    <w:abstractNumId w:val="35"/>
  </w:num>
  <w:num w:numId="13">
    <w:abstractNumId w:val="8"/>
  </w:num>
  <w:num w:numId="14">
    <w:abstractNumId w:val="32"/>
  </w:num>
  <w:num w:numId="15">
    <w:abstractNumId w:val="18"/>
  </w:num>
  <w:num w:numId="16">
    <w:abstractNumId w:val="12"/>
  </w:num>
  <w:num w:numId="17">
    <w:abstractNumId w:val="30"/>
  </w:num>
  <w:num w:numId="18">
    <w:abstractNumId w:val="37"/>
  </w:num>
  <w:num w:numId="19">
    <w:abstractNumId w:val="13"/>
  </w:num>
  <w:num w:numId="20">
    <w:abstractNumId w:val="5"/>
  </w:num>
  <w:num w:numId="21">
    <w:abstractNumId w:val="24"/>
  </w:num>
  <w:num w:numId="22">
    <w:abstractNumId w:val="34"/>
  </w:num>
  <w:num w:numId="23">
    <w:abstractNumId w:val="4"/>
  </w:num>
  <w:num w:numId="24">
    <w:abstractNumId w:val="21"/>
  </w:num>
  <w:num w:numId="25">
    <w:abstractNumId w:val="1"/>
  </w:num>
  <w:num w:numId="26">
    <w:abstractNumId w:val="10"/>
  </w:num>
  <w:num w:numId="27">
    <w:abstractNumId w:val="9"/>
  </w:num>
  <w:num w:numId="28">
    <w:abstractNumId w:val="20"/>
  </w:num>
  <w:num w:numId="29">
    <w:abstractNumId w:val="33"/>
  </w:num>
  <w:num w:numId="30">
    <w:abstractNumId w:val="22"/>
  </w:num>
  <w:num w:numId="31">
    <w:abstractNumId w:val="7"/>
  </w:num>
  <w:num w:numId="32">
    <w:abstractNumId w:val="27"/>
  </w:num>
  <w:num w:numId="33">
    <w:abstractNumId w:val="28"/>
  </w:num>
  <w:num w:numId="34">
    <w:abstractNumId w:val="29"/>
  </w:num>
  <w:num w:numId="35">
    <w:abstractNumId w:val="26"/>
  </w:num>
  <w:num w:numId="36">
    <w:abstractNumId w:val="16"/>
  </w:num>
  <w:num w:numId="37">
    <w:abstractNumId w:val="1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B5E"/>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84519</TotalTime>
  <Pages>3</Pages>
  <Words>660</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2902</cp:revision>
  <dcterms:created xsi:type="dcterms:W3CDTF">2024-06-20T08:51:00Z</dcterms:created>
  <dcterms:modified xsi:type="dcterms:W3CDTF">2024-09-19T14:45:00Z</dcterms:modified>
  <cp:category/>
</cp:coreProperties>
</file>