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B15037" w:rsidRPr="00B44742" w:rsidRDefault="00B15037" w:rsidP="00B15037">
      <w:pPr>
        <w:pStyle w:val="affffffff6"/>
        <w:ind w:firstLine="0"/>
        <w:jc w:val="center"/>
        <w:rPr>
          <w:szCs w:val="28"/>
        </w:rPr>
      </w:pPr>
      <w:bookmarkStart w:id="0" w:name="_Hlt159839706"/>
      <w:bookmarkEnd w:id="0"/>
      <w:r w:rsidRPr="00B44742">
        <w:rPr>
          <w:szCs w:val="28"/>
        </w:rPr>
        <w:t xml:space="preserve">МІНІСТЕРСТВО ОХОРОНИ ЗДОРОВ'Я УКРАЇНИ </w:t>
      </w:r>
    </w:p>
    <w:p w:rsidR="00B15037" w:rsidRPr="00B44742" w:rsidRDefault="00B15037" w:rsidP="00B15037">
      <w:pPr>
        <w:pStyle w:val="affffffff6"/>
        <w:ind w:firstLine="0"/>
        <w:jc w:val="center"/>
        <w:rPr>
          <w:sz w:val="24"/>
        </w:rPr>
      </w:pPr>
      <w:r w:rsidRPr="00B44742">
        <w:rPr>
          <w:szCs w:val="28"/>
        </w:rPr>
        <w:t>ДНІПРОПЕТРОВСЬКА ДЕРЖАВНА МЕДИЧНА АКАДЕМІЯ</w:t>
      </w:r>
      <w:r w:rsidRPr="00B44742">
        <w:rPr>
          <w:sz w:val="24"/>
        </w:rPr>
        <w:t xml:space="preserve"> </w:t>
      </w:r>
    </w:p>
    <w:p w:rsidR="00B15037" w:rsidRPr="00B44742" w:rsidRDefault="00B15037" w:rsidP="00B15037">
      <w:pPr>
        <w:pStyle w:val="affffffffb"/>
        <w:spacing w:after="0"/>
        <w:rPr>
          <w:rFonts w:ascii="Times New Roman" w:hAnsi="Times New Roman"/>
          <w:b/>
          <w:caps/>
          <w:szCs w:val="28"/>
          <w:lang w:val="uk-UA"/>
        </w:rPr>
      </w:pPr>
    </w:p>
    <w:p w:rsidR="00B15037" w:rsidRPr="00B44742" w:rsidRDefault="00B15037" w:rsidP="00B15037">
      <w:pPr>
        <w:pStyle w:val="affffffffb"/>
        <w:spacing w:after="0"/>
        <w:rPr>
          <w:rFonts w:ascii="Times New Roman" w:hAnsi="Times New Roman"/>
          <w:b/>
          <w:caps/>
          <w:szCs w:val="28"/>
          <w:lang w:val="uk-UA"/>
        </w:rPr>
      </w:pPr>
    </w:p>
    <w:p w:rsidR="00B15037" w:rsidRPr="00B44742" w:rsidRDefault="00B15037" w:rsidP="00B15037">
      <w:pPr>
        <w:pStyle w:val="affffffffb"/>
        <w:spacing w:after="0"/>
        <w:rPr>
          <w:rFonts w:ascii="Times New Roman" w:hAnsi="Times New Roman"/>
          <w:b/>
          <w:caps/>
          <w:szCs w:val="28"/>
          <w:lang w:val="uk-UA"/>
        </w:rPr>
      </w:pPr>
    </w:p>
    <w:p w:rsidR="00B15037" w:rsidRPr="00B44742" w:rsidRDefault="00B15037" w:rsidP="00B15037">
      <w:pPr>
        <w:pStyle w:val="affffffffb"/>
        <w:spacing w:after="0"/>
        <w:rPr>
          <w:rFonts w:ascii="Times New Roman" w:hAnsi="Times New Roman"/>
          <w:b/>
          <w:caps/>
          <w:szCs w:val="28"/>
          <w:lang w:val="uk-UA"/>
        </w:rPr>
      </w:pPr>
      <w:r w:rsidRPr="00B44742">
        <w:rPr>
          <w:rFonts w:ascii="Times New Roman" w:hAnsi="Times New Roman"/>
          <w:b/>
          <w:caps/>
          <w:szCs w:val="28"/>
          <w:lang w:val="uk-UA"/>
        </w:rPr>
        <w:t>На правах рукопису</w:t>
      </w:r>
    </w:p>
    <w:p w:rsidR="00B15037" w:rsidRPr="00B44742" w:rsidRDefault="00B15037" w:rsidP="00B15037">
      <w:pPr>
        <w:pStyle w:val="affffffffb"/>
        <w:spacing w:after="0"/>
        <w:rPr>
          <w:rFonts w:ascii="Times New Roman" w:hAnsi="Times New Roman"/>
          <w:b/>
          <w:szCs w:val="28"/>
          <w:lang w:val="uk-UA"/>
        </w:rPr>
      </w:pPr>
    </w:p>
    <w:p w:rsidR="00B15037" w:rsidRPr="00B44742" w:rsidRDefault="00B15037" w:rsidP="00B15037">
      <w:pPr>
        <w:pStyle w:val="affffffffb"/>
        <w:spacing w:after="0"/>
        <w:rPr>
          <w:rFonts w:ascii="Times New Roman" w:hAnsi="Times New Roman"/>
          <w:b/>
          <w:szCs w:val="28"/>
          <w:lang w:val="uk-UA"/>
        </w:rPr>
      </w:pPr>
    </w:p>
    <w:p w:rsidR="00B15037" w:rsidRPr="00B44742" w:rsidRDefault="00B15037" w:rsidP="00B15037">
      <w:pPr>
        <w:pStyle w:val="affffffffb"/>
        <w:spacing w:after="0"/>
        <w:rPr>
          <w:rFonts w:ascii="Times New Roman" w:hAnsi="Times New Roman"/>
          <w:b/>
          <w:szCs w:val="28"/>
          <w:lang w:val="uk-UA"/>
        </w:rPr>
      </w:pPr>
      <w:r w:rsidRPr="00B44742">
        <w:rPr>
          <w:rFonts w:ascii="Times New Roman" w:hAnsi="Times New Roman"/>
          <w:b/>
          <w:szCs w:val="28"/>
          <w:lang w:val="uk-UA"/>
        </w:rPr>
        <w:t xml:space="preserve">МИТРОХІНА ОЛЬГА СЕРГІЇВНА </w:t>
      </w:r>
    </w:p>
    <w:p w:rsidR="00B15037" w:rsidRPr="00B44742" w:rsidRDefault="00B15037" w:rsidP="00B15037">
      <w:pPr>
        <w:pStyle w:val="affffffffb"/>
        <w:spacing w:after="0"/>
        <w:rPr>
          <w:rFonts w:ascii="Times New Roman" w:hAnsi="Times New Roman"/>
          <w:b/>
          <w:szCs w:val="28"/>
          <w:lang w:val="uk-UA"/>
        </w:rPr>
      </w:pPr>
    </w:p>
    <w:p w:rsidR="00B15037" w:rsidRPr="00B44742" w:rsidRDefault="00B15037" w:rsidP="00B15037">
      <w:pPr>
        <w:pStyle w:val="affffffffb"/>
        <w:spacing w:after="0"/>
        <w:rPr>
          <w:rFonts w:ascii="Times New Roman" w:hAnsi="Times New Roman"/>
          <w:b/>
          <w:szCs w:val="28"/>
          <w:lang w:val="uk-UA"/>
        </w:rPr>
      </w:pPr>
      <w:r w:rsidRPr="00B44742">
        <w:rPr>
          <w:rFonts w:ascii="Times New Roman" w:hAnsi="Times New Roman"/>
          <w:b/>
          <w:szCs w:val="28"/>
          <w:lang w:val="uk-UA"/>
        </w:rPr>
        <w:t xml:space="preserve">УДК: </w:t>
      </w:r>
      <w:r w:rsidRPr="00B44742">
        <w:rPr>
          <w:rFonts w:ascii="Times New Roman" w:hAnsi="Times New Roman"/>
          <w:b/>
          <w:caps/>
          <w:szCs w:val="28"/>
          <w:lang w:val="uk-UA"/>
        </w:rPr>
        <w:t>616.12-008.315-002: 616-008-071-08:615.22-053.84/.89</w:t>
      </w:r>
      <w:r w:rsidRPr="00B44742">
        <w:rPr>
          <w:rFonts w:ascii="Times New Roman" w:hAnsi="Times New Roman"/>
          <w:b/>
          <w:szCs w:val="28"/>
          <w:lang w:val="uk-UA"/>
        </w:rPr>
        <w:t xml:space="preserve"> </w:t>
      </w:r>
    </w:p>
    <w:p w:rsidR="00B15037" w:rsidRPr="00B44742" w:rsidRDefault="00B15037" w:rsidP="00B15037">
      <w:pPr>
        <w:pStyle w:val="affffffffb"/>
        <w:spacing w:after="0"/>
        <w:rPr>
          <w:rFonts w:ascii="Times New Roman" w:hAnsi="Times New Roman"/>
          <w:b/>
          <w:szCs w:val="28"/>
          <w:lang w:val="uk-UA"/>
        </w:rPr>
      </w:pPr>
    </w:p>
    <w:p w:rsidR="00B15037" w:rsidRPr="00B44742" w:rsidRDefault="00B15037" w:rsidP="00B15037">
      <w:pPr>
        <w:pStyle w:val="afffffffffffffffffffffffffffffffffffff5"/>
        <w:spacing w:before="0" w:after="0" w:line="360" w:lineRule="auto"/>
        <w:rPr>
          <w:rFonts w:ascii="Times New Roman" w:hAnsi="Times New Roman"/>
          <w:b w:val="0"/>
          <w:sz w:val="28"/>
          <w:szCs w:val="28"/>
          <w:lang w:val="uk-UA"/>
        </w:rPr>
      </w:pPr>
      <w:bookmarkStart w:id="1" w:name="_GoBack"/>
      <w:r w:rsidRPr="00B44742">
        <w:rPr>
          <w:rFonts w:ascii="Times New Roman" w:hAnsi="Times New Roman"/>
          <w:b w:val="0"/>
          <w:sz w:val="28"/>
          <w:szCs w:val="28"/>
          <w:lang w:val="uk-UA"/>
        </w:rPr>
        <w:t xml:space="preserve">ЗАПАЛЕННЯ, ЕНДОТЕЛІАЛЬНА ДИСФУНКЦІЯ, ІНСУЛІНОРЕЗИСТЕНТНІСТЬ ТА ЛІКУВАННЯ ПРИ ХРОНІЧНІЙ СЕРЦЕВІЙ НЕДОСТАТНОСТІ У ЛІТНІХ ХВОРИХ </w:t>
      </w:r>
    </w:p>
    <w:bookmarkEnd w:id="1"/>
    <w:p w:rsidR="00B15037" w:rsidRPr="00B15037" w:rsidRDefault="00B15037" w:rsidP="00B15037">
      <w:pPr>
        <w:jc w:val="center"/>
        <w:rPr>
          <w:szCs w:val="28"/>
          <w:lang w:val="uk-UA"/>
        </w:rPr>
      </w:pPr>
    </w:p>
    <w:p w:rsidR="00B15037" w:rsidRDefault="00B15037" w:rsidP="00B15037">
      <w:pPr>
        <w:jc w:val="center"/>
        <w:rPr>
          <w:szCs w:val="28"/>
        </w:rPr>
      </w:pPr>
      <w:r w:rsidRPr="00B44742">
        <w:rPr>
          <w:szCs w:val="28"/>
        </w:rPr>
        <w:t>14.01.11 – кардіологія</w:t>
      </w:r>
    </w:p>
    <w:p w:rsidR="00B15037" w:rsidRPr="003F4274" w:rsidRDefault="00B15037" w:rsidP="00B15037">
      <w:pPr>
        <w:jc w:val="center"/>
        <w:rPr>
          <w:szCs w:val="28"/>
        </w:rPr>
      </w:pPr>
    </w:p>
    <w:p w:rsidR="00B15037" w:rsidRPr="00B44742" w:rsidRDefault="00B15037" w:rsidP="00B15037">
      <w:pPr>
        <w:pStyle w:val="afffffffffffffffffffffffffffffffffffff6"/>
        <w:spacing w:before="0" w:after="0" w:line="360" w:lineRule="auto"/>
        <w:rPr>
          <w:rFonts w:ascii="Times New Roman" w:hAnsi="Times New Roman"/>
          <w:i w:val="0"/>
          <w:noProof/>
          <w:sz w:val="28"/>
          <w:szCs w:val="28"/>
          <w:lang w:val="uk-UA"/>
        </w:rPr>
      </w:pPr>
      <w:r w:rsidRPr="00B44742">
        <w:rPr>
          <w:rFonts w:ascii="Times New Roman" w:hAnsi="Times New Roman"/>
          <w:i w:val="0"/>
          <w:sz w:val="28"/>
          <w:szCs w:val="28"/>
          <w:lang w:val="uk-UA"/>
        </w:rPr>
        <w:t xml:space="preserve">Дисертація на </w:t>
      </w:r>
      <w:r w:rsidRPr="00B44742">
        <w:rPr>
          <w:rFonts w:ascii="Times New Roman" w:hAnsi="Times New Roman"/>
          <w:i w:val="0"/>
          <w:noProof/>
          <w:sz w:val="28"/>
          <w:szCs w:val="28"/>
        </w:rPr>
        <w:t xml:space="preserve">здобуття наукового ступеня </w:t>
      </w:r>
    </w:p>
    <w:p w:rsidR="00B15037" w:rsidRPr="00B44742" w:rsidRDefault="00B15037" w:rsidP="00B15037">
      <w:pPr>
        <w:pStyle w:val="afffffffffffffffffffffffffffffffffffff6"/>
        <w:spacing w:before="0" w:after="0" w:line="360" w:lineRule="auto"/>
        <w:rPr>
          <w:rFonts w:ascii="Times New Roman" w:hAnsi="Times New Roman"/>
          <w:i w:val="0"/>
          <w:sz w:val="28"/>
          <w:szCs w:val="28"/>
          <w:lang w:val="uk-UA"/>
        </w:rPr>
      </w:pPr>
      <w:r w:rsidRPr="00B44742">
        <w:rPr>
          <w:rFonts w:ascii="Times New Roman" w:hAnsi="Times New Roman"/>
          <w:i w:val="0"/>
          <w:sz w:val="28"/>
          <w:szCs w:val="28"/>
          <w:lang w:val="uk-UA"/>
        </w:rPr>
        <w:t>кандидата медичних наук</w:t>
      </w:r>
    </w:p>
    <w:p w:rsidR="00B15037" w:rsidRPr="00B44742" w:rsidRDefault="00B15037" w:rsidP="00B15037">
      <w:pPr>
        <w:rPr>
          <w:szCs w:val="28"/>
        </w:rPr>
      </w:pPr>
    </w:p>
    <w:p w:rsidR="00B15037" w:rsidRPr="00B44742" w:rsidRDefault="00B15037" w:rsidP="00B15037">
      <w:pPr>
        <w:rPr>
          <w:szCs w:val="28"/>
        </w:rPr>
      </w:pPr>
    </w:p>
    <w:p w:rsidR="00B15037" w:rsidRPr="00B44742" w:rsidRDefault="00B15037" w:rsidP="00B15037">
      <w:pPr>
        <w:rPr>
          <w:szCs w:val="28"/>
        </w:rPr>
      </w:pPr>
    </w:p>
    <w:p w:rsidR="00B15037" w:rsidRPr="00B44742" w:rsidRDefault="00B15037" w:rsidP="00B15037">
      <w:pPr>
        <w:pStyle w:val="affffffff3"/>
        <w:jc w:val="both"/>
        <w:rPr>
          <w:szCs w:val="28"/>
        </w:rPr>
      </w:pPr>
      <w:r w:rsidRPr="00B44742">
        <w:rPr>
          <w:szCs w:val="28"/>
        </w:rPr>
        <w:t xml:space="preserve">                                                                                Науковий керівник:</w:t>
      </w:r>
    </w:p>
    <w:p w:rsidR="00B15037" w:rsidRPr="00B44742" w:rsidRDefault="00B15037" w:rsidP="00B15037">
      <w:pPr>
        <w:pStyle w:val="affffffff3"/>
        <w:jc w:val="both"/>
        <w:rPr>
          <w:szCs w:val="28"/>
        </w:rPr>
      </w:pPr>
      <w:r w:rsidRPr="00B44742">
        <w:rPr>
          <w:szCs w:val="28"/>
        </w:rPr>
        <w:t xml:space="preserve">                                                                                Курята Олександр</w:t>
      </w:r>
      <w:proofErr w:type="gramStart"/>
      <w:r w:rsidRPr="00B44742">
        <w:rPr>
          <w:szCs w:val="28"/>
        </w:rPr>
        <w:t xml:space="preserve"> В</w:t>
      </w:r>
      <w:proofErr w:type="gramEnd"/>
      <w:r w:rsidRPr="00B44742">
        <w:rPr>
          <w:szCs w:val="28"/>
        </w:rPr>
        <w:t>ікторович,</w:t>
      </w:r>
    </w:p>
    <w:p w:rsidR="00B15037" w:rsidRPr="00B44742" w:rsidRDefault="00B15037" w:rsidP="00B15037">
      <w:pPr>
        <w:pStyle w:val="affffffff3"/>
        <w:jc w:val="both"/>
        <w:rPr>
          <w:szCs w:val="28"/>
        </w:rPr>
      </w:pPr>
      <w:r w:rsidRPr="00B44742">
        <w:rPr>
          <w:szCs w:val="28"/>
        </w:rPr>
        <w:t xml:space="preserve">                                                                                доктор медичних наук,</w:t>
      </w:r>
    </w:p>
    <w:p w:rsidR="00B15037" w:rsidRPr="00B44742" w:rsidRDefault="00B15037" w:rsidP="00B15037">
      <w:pPr>
        <w:pStyle w:val="affffffff3"/>
        <w:jc w:val="both"/>
        <w:rPr>
          <w:szCs w:val="28"/>
        </w:rPr>
      </w:pPr>
      <w:r w:rsidRPr="00B44742">
        <w:rPr>
          <w:szCs w:val="28"/>
        </w:rPr>
        <w:t xml:space="preserve">                                                                                професор</w:t>
      </w:r>
    </w:p>
    <w:p w:rsidR="00B15037" w:rsidRPr="00B44742" w:rsidRDefault="00B15037" w:rsidP="00B15037">
      <w:pPr>
        <w:pStyle w:val="affffffff3"/>
        <w:rPr>
          <w:szCs w:val="28"/>
        </w:rPr>
      </w:pPr>
    </w:p>
    <w:p w:rsidR="00B15037" w:rsidRPr="00B44742" w:rsidRDefault="00B15037" w:rsidP="00B15037">
      <w:pPr>
        <w:pStyle w:val="affffffff3"/>
        <w:rPr>
          <w:szCs w:val="28"/>
        </w:rPr>
      </w:pPr>
    </w:p>
    <w:p w:rsidR="00B15037" w:rsidRPr="00B44742" w:rsidRDefault="00B15037" w:rsidP="00B15037">
      <w:pPr>
        <w:pStyle w:val="affffffff3"/>
        <w:rPr>
          <w:szCs w:val="28"/>
        </w:rPr>
      </w:pPr>
    </w:p>
    <w:p w:rsidR="00B15037" w:rsidRPr="00B44742" w:rsidRDefault="00B15037" w:rsidP="00B15037">
      <w:pPr>
        <w:pStyle w:val="afffffffffffd"/>
        <w:rPr>
          <w:szCs w:val="28"/>
        </w:rPr>
      </w:pPr>
      <w:r w:rsidRPr="00B44742">
        <w:rPr>
          <w:szCs w:val="28"/>
        </w:rPr>
        <w:t>Дніпропетровськ – 2008</w:t>
      </w:r>
    </w:p>
    <w:p w:rsidR="00B15037" w:rsidRDefault="00B15037" w:rsidP="00B15037">
      <w:pPr>
        <w:pStyle w:val="affffffffb"/>
        <w:spacing w:after="0"/>
        <w:rPr>
          <w:rFonts w:ascii="Times New Roman" w:hAnsi="Times New Roman"/>
          <w:b/>
          <w:lang w:val="uk-UA"/>
        </w:rPr>
      </w:pPr>
      <w:r w:rsidRPr="00B44742">
        <w:rPr>
          <w:rFonts w:ascii="Times New Roman" w:hAnsi="Times New Roman"/>
          <w:b/>
          <w:lang w:val="uk-UA"/>
        </w:rPr>
        <w:t>зміст</w:t>
      </w: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642"/>
      </w:tblGrid>
      <w:tr w:rsidR="00B15037" w:rsidRPr="00101A33" w:rsidTr="003B6E3D">
        <w:tc>
          <w:tcPr>
            <w:tcW w:w="8928" w:type="dxa"/>
          </w:tcPr>
          <w:p w:rsidR="00B15037" w:rsidRPr="00101A33" w:rsidRDefault="00B15037" w:rsidP="003B6E3D">
            <w:pPr>
              <w:ind w:right="-108"/>
              <w:rPr>
                <w:szCs w:val="28"/>
              </w:rPr>
            </w:pPr>
            <w:r w:rsidRPr="00101A33">
              <w:rPr>
                <w:szCs w:val="28"/>
              </w:rPr>
              <w:t xml:space="preserve">ПЕРЕЛІК УМОВНИХ СКОРОЧЕНЬ </w:t>
            </w:r>
          </w:p>
        </w:tc>
        <w:tc>
          <w:tcPr>
            <w:tcW w:w="642" w:type="dxa"/>
          </w:tcPr>
          <w:p w:rsidR="00B15037" w:rsidRPr="00715F22" w:rsidRDefault="00B15037" w:rsidP="003B6E3D">
            <w:pPr>
              <w:rPr>
                <w:szCs w:val="28"/>
              </w:rPr>
            </w:pPr>
            <w:r>
              <w:rPr>
                <w:szCs w:val="28"/>
              </w:rPr>
              <w:t xml:space="preserve">    6</w:t>
            </w:r>
          </w:p>
        </w:tc>
      </w:tr>
      <w:tr w:rsidR="00B15037" w:rsidRPr="00101A33" w:rsidTr="003B6E3D">
        <w:tc>
          <w:tcPr>
            <w:tcW w:w="8928" w:type="dxa"/>
          </w:tcPr>
          <w:p w:rsidR="00B15037" w:rsidRPr="00101A33" w:rsidRDefault="00B15037" w:rsidP="003B6E3D">
            <w:pPr>
              <w:ind w:right="-108"/>
              <w:rPr>
                <w:szCs w:val="28"/>
              </w:rPr>
            </w:pPr>
            <w:proofErr w:type="gramStart"/>
            <w:r w:rsidRPr="00101A33">
              <w:rPr>
                <w:szCs w:val="28"/>
              </w:rPr>
              <w:t>ВСТУП</w:t>
            </w:r>
            <w:proofErr w:type="gramEnd"/>
          </w:p>
        </w:tc>
        <w:tc>
          <w:tcPr>
            <w:tcW w:w="642" w:type="dxa"/>
          </w:tcPr>
          <w:p w:rsidR="00B15037" w:rsidRPr="00715F22" w:rsidRDefault="00B15037" w:rsidP="003B6E3D">
            <w:pPr>
              <w:rPr>
                <w:szCs w:val="28"/>
              </w:rPr>
            </w:pPr>
            <w:r>
              <w:rPr>
                <w:szCs w:val="28"/>
              </w:rPr>
              <w:t xml:space="preserve">    7</w:t>
            </w:r>
          </w:p>
        </w:tc>
      </w:tr>
      <w:tr w:rsidR="00B15037" w:rsidRPr="00101A33" w:rsidTr="003B6E3D">
        <w:tc>
          <w:tcPr>
            <w:tcW w:w="8928" w:type="dxa"/>
          </w:tcPr>
          <w:p w:rsidR="00B15037" w:rsidRDefault="00B15037" w:rsidP="003B6E3D">
            <w:pPr>
              <w:ind w:right="-108"/>
              <w:rPr>
                <w:szCs w:val="28"/>
              </w:rPr>
            </w:pPr>
            <w:r w:rsidRPr="00101A33">
              <w:rPr>
                <w:szCs w:val="28"/>
              </w:rPr>
              <w:t xml:space="preserve">РОЗДІЛ 1.  </w:t>
            </w:r>
            <w:r>
              <w:rPr>
                <w:szCs w:val="28"/>
              </w:rPr>
              <w:t xml:space="preserve">СУЧАСНИЙ ПОГЛЯД НА ФАКТОРИ РИЗИКУ </w:t>
            </w:r>
          </w:p>
          <w:p w:rsidR="00B15037" w:rsidRPr="00296983" w:rsidRDefault="00B15037" w:rsidP="003B6E3D">
            <w:pPr>
              <w:ind w:right="-108"/>
              <w:rPr>
                <w:szCs w:val="28"/>
              </w:rPr>
            </w:pPr>
            <w:r>
              <w:rPr>
                <w:szCs w:val="28"/>
              </w:rPr>
              <w:t xml:space="preserve">ПРОГРЕСУВАННЯ ХРОНІЧНОЇ СЕРЦЕВОЇ НЕДОСТАТНОСТІ У ЛІТНІХ ХВОРИХ </w:t>
            </w:r>
          </w:p>
        </w:tc>
        <w:tc>
          <w:tcPr>
            <w:tcW w:w="642" w:type="dxa"/>
          </w:tcPr>
          <w:p w:rsidR="00B15037" w:rsidRDefault="00B15037" w:rsidP="003B6E3D">
            <w:pPr>
              <w:rPr>
                <w:szCs w:val="28"/>
              </w:rPr>
            </w:pPr>
            <w:r>
              <w:rPr>
                <w:szCs w:val="28"/>
              </w:rPr>
              <w:t xml:space="preserve">  </w:t>
            </w:r>
          </w:p>
          <w:p w:rsidR="00B15037" w:rsidRDefault="00B15037" w:rsidP="003B6E3D">
            <w:pPr>
              <w:rPr>
                <w:szCs w:val="28"/>
              </w:rPr>
            </w:pPr>
          </w:p>
          <w:p w:rsidR="00B15037" w:rsidRPr="00715F22" w:rsidRDefault="00B15037" w:rsidP="003B6E3D">
            <w:pPr>
              <w:rPr>
                <w:szCs w:val="28"/>
              </w:rPr>
            </w:pPr>
            <w:r>
              <w:rPr>
                <w:szCs w:val="28"/>
              </w:rPr>
              <w:t xml:space="preserve">  14</w:t>
            </w:r>
          </w:p>
        </w:tc>
      </w:tr>
      <w:tr w:rsidR="00B15037" w:rsidRPr="00101A33" w:rsidTr="003B6E3D">
        <w:tc>
          <w:tcPr>
            <w:tcW w:w="8928" w:type="dxa"/>
          </w:tcPr>
          <w:p w:rsidR="00B15037" w:rsidRDefault="00B15037" w:rsidP="003B6E3D">
            <w:pPr>
              <w:ind w:right="-108"/>
              <w:rPr>
                <w:szCs w:val="28"/>
              </w:rPr>
            </w:pPr>
            <w:r>
              <w:rPr>
                <w:szCs w:val="28"/>
              </w:rPr>
              <w:t xml:space="preserve">1.1. </w:t>
            </w:r>
            <w:r w:rsidRPr="00101A33">
              <w:rPr>
                <w:szCs w:val="28"/>
              </w:rPr>
              <w:t>Сучасний погляд на</w:t>
            </w:r>
            <w:r>
              <w:rPr>
                <w:szCs w:val="28"/>
              </w:rPr>
              <w:t xml:space="preserve"> особливості хронічної серцевої    </w:t>
            </w:r>
          </w:p>
          <w:p w:rsidR="00B15037" w:rsidRPr="00296983" w:rsidRDefault="00B15037" w:rsidP="003B6E3D">
            <w:pPr>
              <w:ind w:right="-108"/>
              <w:rPr>
                <w:szCs w:val="28"/>
              </w:rPr>
            </w:pPr>
            <w:r>
              <w:rPr>
                <w:szCs w:val="28"/>
              </w:rPr>
              <w:t xml:space="preserve">       </w:t>
            </w:r>
            <w:r w:rsidRPr="00101A33">
              <w:rPr>
                <w:szCs w:val="28"/>
              </w:rPr>
              <w:t xml:space="preserve">недостатності у </w:t>
            </w:r>
            <w:proofErr w:type="gramStart"/>
            <w:r w:rsidRPr="00101A33">
              <w:rPr>
                <w:szCs w:val="28"/>
              </w:rPr>
              <w:t>л</w:t>
            </w:r>
            <w:proofErr w:type="gramEnd"/>
            <w:r w:rsidRPr="00101A33">
              <w:rPr>
                <w:szCs w:val="28"/>
              </w:rPr>
              <w:t>ітніх хворих</w:t>
            </w:r>
            <w:r w:rsidRPr="00101A33">
              <w:rPr>
                <w:webHidden/>
                <w:szCs w:val="28"/>
              </w:rPr>
              <w:tab/>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14</w:t>
            </w:r>
          </w:p>
        </w:tc>
      </w:tr>
      <w:tr w:rsidR="00B15037" w:rsidRPr="00101A33" w:rsidTr="003B6E3D">
        <w:tc>
          <w:tcPr>
            <w:tcW w:w="8928" w:type="dxa"/>
          </w:tcPr>
          <w:p w:rsidR="00B15037" w:rsidRDefault="00B15037" w:rsidP="003B6E3D">
            <w:pPr>
              <w:ind w:right="-108"/>
              <w:rPr>
                <w:szCs w:val="28"/>
              </w:rPr>
            </w:pPr>
            <w:r w:rsidRPr="00101A33">
              <w:rPr>
                <w:szCs w:val="28"/>
              </w:rPr>
              <w:t>1.2. Роль ожиріння в розвитку і п</w:t>
            </w:r>
            <w:r>
              <w:rPr>
                <w:szCs w:val="28"/>
              </w:rPr>
              <w:t xml:space="preserve">рогресуванні хронічної серцевої  </w:t>
            </w:r>
          </w:p>
          <w:p w:rsidR="00B15037" w:rsidRPr="00296983" w:rsidRDefault="00B15037" w:rsidP="003B6E3D">
            <w:pPr>
              <w:ind w:right="-108"/>
              <w:rPr>
                <w:szCs w:val="28"/>
              </w:rPr>
            </w:pPr>
            <w:r>
              <w:rPr>
                <w:szCs w:val="28"/>
              </w:rPr>
              <w:t xml:space="preserve">       н</w:t>
            </w:r>
            <w:r w:rsidRPr="00101A33">
              <w:rPr>
                <w:szCs w:val="28"/>
              </w:rPr>
              <w:t>едостатності</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22</w:t>
            </w:r>
          </w:p>
        </w:tc>
      </w:tr>
      <w:tr w:rsidR="00B15037" w:rsidRPr="00101A33" w:rsidTr="003B6E3D">
        <w:tc>
          <w:tcPr>
            <w:tcW w:w="8928" w:type="dxa"/>
          </w:tcPr>
          <w:p w:rsidR="00B15037" w:rsidRDefault="00B15037" w:rsidP="003B6E3D">
            <w:pPr>
              <w:ind w:right="-108"/>
              <w:rPr>
                <w:szCs w:val="28"/>
              </w:rPr>
            </w:pPr>
            <w:r w:rsidRPr="00101A33">
              <w:rPr>
                <w:szCs w:val="28"/>
              </w:rPr>
              <w:t>1.3. С-реактивний протеїн та</w:t>
            </w:r>
            <w:r>
              <w:rPr>
                <w:szCs w:val="28"/>
              </w:rPr>
              <w:t xml:space="preserve"> ризик розвитку і прогресування  </w:t>
            </w:r>
          </w:p>
          <w:p w:rsidR="00B15037" w:rsidRPr="00296983" w:rsidRDefault="00B15037" w:rsidP="003B6E3D">
            <w:pPr>
              <w:ind w:right="-108"/>
              <w:rPr>
                <w:szCs w:val="28"/>
              </w:rPr>
            </w:pPr>
            <w:r>
              <w:rPr>
                <w:szCs w:val="28"/>
              </w:rPr>
              <w:t xml:space="preserve">       </w:t>
            </w:r>
            <w:r w:rsidRPr="00101A33">
              <w:rPr>
                <w:szCs w:val="28"/>
              </w:rPr>
              <w:t>хронічної серцевої недостатності</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24</w:t>
            </w:r>
          </w:p>
        </w:tc>
      </w:tr>
      <w:tr w:rsidR="00B15037" w:rsidRPr="00101A33" w:rsidTr="003B6E3D">
        <w:tc>
          <w:tcPr>
            <w:tcW w:w="8928" w:type="dxa"/>
          </w:tcPr>
          <w:p w:rsidR="00B15037" w:rsidRDefault="00B15037" w:rsidP="003B6E3D">
            <w:pPr>
              <w:ind w:right="-108"/>
              <w:rPr>
                <w:szCs w:val="28"/>
              </w:rPr>
            </w:pPr>
            <w:r w:rsidRPr="00101A33">
              <w:rPr>
                <w:szCs w:val="28"/>
              </w:rPr>
              <w:t>1.4. Роль ендотеліальної фун</w:t>
            </w:r>
            <w:r>
              <w:rPr>
                <w:szCs w:val="28"/>
              </w:rPr>
              <w:t xml:space="preserve">кції в розвитку і прогресуванні  </w:t>
            </w:r>
          </w:p>
          <w:p w:rsidR="00B15037" w:rsidRPr="00296983" w:rsidRDefault="00B15037" w:rsidP="003B6E3D">
            <w:pPr>
              <w:ind w:right="-108"/>
              <w:rPr>
                <w:szCs w:val="28"/>
              </w:rPr>
            </w:pPr>
            <w:r>
              <w:rPr>
                <w:szCs w:val="28"/>
              </w:rPr>
              <w:t xml:space="preserve">       </w:t>
            </w:r>
            <w:r w:rsidRPr="00101A33">
              <w:rPr>
                <w:szCs w:val="28"/>
              </w:rPr>
              <w:t>хронічної серцевої недостатності</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27</w:t>
            </w:r>
          </w:p>
        </w:tc>
      </w:tr>
      <w:tr w:rsidR="00B15037" w:rsidRPr="00101A33" w:rsidTr="003B6E3D">
        <w:tc>
          <w:tcPr>
            <w:tcW w:w="8928" w:type="dxa"/>
          </w:tcPr>
          <w:p w:rsidR="00B15037" w:rsidRDefault="00B15037" w:rsidP="003B6E3D">
            <w:pPr>
              <w:ind w:right="-108"/>
              <w:rPr>
                <w:szCs w:val="28"/>
              </w:rPr>
            </w:pPr>
            <w:r w:rsidRPr="00101A33">
              <w:rPr>
                <w:szCs w:val="28"/>
              </w:rPr>
              <w:t>1.5. Роль інсулінорезистентн</w:t>
            </w:r>
            <w:r>
              <w:rPr>
                <w:szCs w:val="28"/>
              </w:rPr>
              <w:t xml:space="preserve">ості в розвитку і прогресуванні  </w:t>
            </w:r>
          </w:p>
          <w:p w:rsidR="00B15037" w:rsidRPr="00296983" w:rsidRDefault="00B15037" w:rsidP="003B6E3D">
            <w:pPr>
              <w:ind w:right="-108"/>
              <w:rPr>
                <w:szCs w:val="28"/>
              </w:rPr>
            </w:pPr>
            <w:r>
              <w:rPr>
                <w:szCs w:val="28"/>
              </w:rPr>
              <w:t xml:space="preserve">       </w:t>
            </w:r>
            <w:r w:rsidRPr="00101A33">
              <w:rPr>
                <w:szCs w:val="28"/>
              </w:rPr>
              <w:t>хронічної серцевої недостатності</w:t>
            </w:r>
          </w:p>
        </w:tc>
        <w:tc>
          <w:tcPr>
            <w:tcW w:w="642" w:type="dxa"/>
          </w:tcPr>
          <w:p w:rsidR="00B15037" w:rsidRDefault="00B15037" w:rsidP="003B6E3D">
            <w:pPr>
              <w:rPr>
                <w:szCs w:val="28"/>
              </w:rPr>
            </w:pPr>
          </w:p>
          <w:p w:rsidR="00B15037" w:rsidRPr="00101A33" w:rsidRDefault="00B15037" w:rsidP="003B6E3D">
            <w:pPr>
              <w:rPr>
                <w:szCs w:val="28"/>
              </w:rPr>
            </w:pPr>
            <w:r>
              <w:rPr>
                <w:szCs w:val="28"/>
              </w:rPr>
              <w:t xml:space="preserve">  31</w:t>
            </w:r>
          </w:p>
        </w:tc>
      </w:tr>
      <w:tr w:rsidR="00B15037" w:rsidRPr="00101A33" w:rsidTr="003B6E3D">
        <w:tc>
          <w:tcPr>
            <w:tcW w:w="8928" w:type="dxa"/>
          </w:tcPr>
          <w:p w:rsidR="00B15037" w:rsidRDefault="00B15037" w:rsidP="003B6E3D">
            <w:pPr>
              <w:ind w:right="-108"/>
              <w:rPr>
                <w:szCs w:val="28"/>
              </w:rPr>
            </w:pPr>
            <w:r w:rsidRPr="00101A33">
              <w:rPr>
                <w:szCs w:val="28"/>
              </w:rPr>
              <w:t>1.6. Сучасний погляд на особливос</w:t>
            </w:r>
            <w:r>
              <w:rPr>
                <w:szCs w:val="28"/>
              </w:rPr>
              <w:t xml:space="preserve">ті лікування хронічної серцевої   </w:t>
            </w:r>
          </w:p>
          <w:p w:rsidR="00B15037" w:rsidRPr="00296983" w:rsidRDefault="00B15037" w:rsidP="003B6E3D">
            <w:pPr>
              <w:ind w:right="-108"/>
              <w:rPr>
                <w:szCs w:val="28"/>
              </w:rPr>
            </w:pPr>
            <w:r>
              <w:rPr>
                <w:szCs w:val="28"/>
              </w:rPr>
              <w:t xml:space="preserve">       н</w:t>
            </w:r>
            <w:r w:rsidRPr="00101A33">
              <w:rPr>
                <w:szCs w:val="28"/>
              </w:rPr>
              <w:t>едостатності</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33</w:t>
            </w:r>
          </w:p>
        </w:tc>
      </w:tr>
      <w:tr w:rsidR="00B15037" w:rsidRPr="00101A33" w:rsidTr="003B6E3D">
        <w:tc>
          <w:tcPr>
            <w:tcW w:w="8928" w:type="dxa"/>
          </w:tcPr>
          <w:p w:rsidR="00B15037" w:rsidRPr="00163AA4" w:rsidRDefault="00B15037" w:rsidP="003B6E3D">
            <w:pPr>
              <w:ind w:right="-108"/>
            </w:pPr>
            <w:r>
              <w:t>1.7. Висновок</w:t>
            </w:r>
          </w:p>
        </w:tc>
        <w:tc>
          <w:tcPr>
            <w:tcW w:w="642" w:type="dxa"/>
          </w:tcPr>
          <w:p w:rsidR="00B15037" w:rsidRPr="00715F22" w:rsidRDefault="00B15037" w:rsidP="003B6E3D">
            <w:pPr>
              <w:rPr>
                <w:szCs w:val="28"/>
              </w:rPr>
            </w:pPr>
            <w:r>
              <w:rPr>
                <w:szCs w:val="28"/>
              </w:rPr>
              <w:t xml:space="preserve">  38</w:t>
            </w:r>
          </w:p>
        </w:tc>
      </w:tr>
      <w:tr w:rsidR="00B15037" w:rsidRPr="00101A33" w:rsidTr="003B6E3D">
        <w:tc>
          <w:tcPr>
            <w:tcW w:w="8928" w:type="dxa"/>
          </w:tcPr>
          <w:p w:rsidR="00B15037" w:rsidRPr="00010E8E" w:rsidRDefault="00B15037" w:rsidP="003B6E3D">
            <w:pPr>
              <w:ind w:right="-108"/>
              <w:rPr>
                <w:b/>
                <w:color w:val="000000"/>
                <w:szCs w:val="28"/>
              </w:rPr>
            </w:pPr>
            <w:r w:rsidRPr="00101A33">
              <w:t xml:space="preserve">РОЗДІЛ 2.  </w:t>
            </w:r>
            <w:r w:rsidRPr="003F4274">
              <w:t xml:space="preserve">МАТЕРІАЛИ ТА МЕТОДИ </w:t>
            </w:r>
            <w:proofErr w:type="gramStart"/>
            <w:r w:rsidRPr="003F4274">
              <w:t>ДОСЛ</w:t>
            </w:r>
            <w:proofErr w:type="gramEnd"/>
            <w:r w:rsidRPr="003F4274">
              <w:t>ІДЖЕННЯ</w:t>
            </w:r>
            <w:r>
              <w:t xml:space="preserve"> </w:t>
            </w:r>
          </w:p>
        </w:tc>
        <w:tc>
          <w:tcPr>
            <w:tcW w:w="642" w:type="dxa"/>
          </w:tcPr>
          <w:p w:rsidR="00B15037" w:rsidRPr="00715F22" w:rsidRDefault="00B15037" w:rsidP="003B6E3D">
            <w:pPr>
              <w:rPr>
                <w:szCs w:val="28"/>
              </w:rPr>
            </w:pPr>
            <w:r>
              <w:rPr>
                <w:szCs w:val="28"/>
              </w:rPr>
              <w:t xml:space="preserve">  40</w:t>
            </w:r>
          </w:p>
        </w:tc>
      </w:tr>
      <w:tr w:rsidR="00B15037" w:rsidRPr="00251D3A" w:rsidTr="003B6E3D">
        <w:tc>
          <w:tcPr>
            <w:tcW w:w="8928" w:type="dxa"/>
          </w:tcPr>
          <w:p w:rsidR="00B15037" w:rsidRPr="00251D3A" w:rsidRDefault="00B15037" w:rsidP="003B6E3D">
            <w:pPr>
              <w:pStyle w:val="affffffff3"/>
              <w:ind w:right="-108"/>
              <w:jc w:val="both"/>
              <w:rPr>
                <w:b/>
                <w:color w:val="000000"/>
                <w:szCs w:val="28"/>
              </w:rPr>
            </w:pPr>
            <w:r w:rsidRPr="00251D3A">
              <w:rPr>
                <w:szCs w:val="28"/>
              </w:rPr>
              <w:t>2.1. Загальна клінічна характеристика обстежених хворих</w:t>
            </w:r>
          </w:p>
        </w:tc>
        <w:tc>
          <w:tcPr>
            <w:tcW w:w="642" w:type="dxa"/>
          </w:tcPr>
          <w:p w:rsidR="00B15037" w:rsidRPr="00715F22" w:rsidRDefault="00B15037" w:rsidP="003B6E3D">
            <w:pPr>
              <w:rPr>
                <w:szCs w:val="28"/>
              </w:rPr>
            </w:pPr>
            <w:r>
              <w:rPr>
                <w:szCs w:val="28"/>
              </w:rPr>
              <w:t xml:space="preserve">  40</w:t>
            </w:r>
          </w:p>
        </w:tc>
      </w:tr>
      <w:tr w:rsidR="00B15037" w:rsidRPr="00251D3A" w:rsidTr="003B6E3D">
        <w:tc>
          <w:tcPr>
            <w:tcW w:w="8928" w:type="dxa"/>
          </w:tcPr>
          <w:p w:rsidR="00B15037" w:rsidRDefault="00B15037" w:rsidP="003B6E3D">
            <w:pPr>
              <w:pStyle w:val="affffffff3"/>
              <w:ind w:right="-108"/>
              <w:jc w:val="both"/>
              <w:rPr>
                <w:szCs w:val="28"/>
              </w:rPr>
            </w:pPr>
            <w:r w:rsidRPr="00251D3A">
              <w:rPr>
                <w:szCs w:val="28"/>
              </w:rPr>
              <w:t>2.2. Метод ехока</w:t>
            </w:r>
            <w:r>
              <w:rPr>
                <w:szCs w:val="28"/>
              </w:rPr>
              <w:t>рдіографії для визначення морфо-</w:t>
            </w:r>
            <w:r w:rsidRPr="00251D3A">
              <w:rPr>
                <w:szCs w:val="28"/>
              </w:rPr>
              <w:t xml:space="preserve">функціонального </w:t>
            </w:r>
            <w:r>
              <w:rPr>
                <w:szCs w:val="28"/>
              </w:rPr>
              <w:t xml:space="preserve">  </w:t>
            </w:r>
          </w:p>
          <w:p w:rsidR="00B15037" w:rsidRPr="00D067FB" w:rsidRDefault="00B15037" w:rsidP="003B6E3D">
            <w:pPr>
              <w:pStyle w:val="affffffff3"/>
              <w:ind w:right="-108"/>
              <w:jc w:val="both"/>
              <w:rPr>
                <w:szCs w:val="28"/>
              </w:rPr>
            </w:pPr>
            <w:r>
              <w:rPr>
                <w:szCs w:val="28"/>
              </w:rPr>
              <w:t xml:space="preserve">       </w:t>
            </w:r>
            <w:r w:rsidRPr="00251D3A">
              <w:rPr>
                <w:szCs w:val="28"/>
              </w:rPr>
              <w:t xml:space="preserve">стану </w:t>
            </w:r>
            <w:proofErr w:type="gramStart"/>
            <w:r w:rsidRPr="00251D3A">
              <w:rPr>
                <w:szCs w:val="28"/>
              </w:rPr>
              <w:t>м</w:t>
            </w:r>
            <w:proofErr w:type="gramEnd"/>
            <w:r w:rsidRPr="00251D3A">
              <w:rPr>
                <w:szCs w:val="28"/>
              </w:rPr>
              <w:t>іокарда</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47</w:t>
            </w:r>
          </w:p>
        </w:tc>
      </w:tr>
      <w:tr w:rsidR="00B15037" w:rsidRPr="00251D3A" w:rsidTr="003B6E3D">
        <w:tc>
          <w:tcPr>
            <w:tcW w:w="8928" w:type="dxa"/>
          </w:tcPr>
          <w:p w:rsidR="00B15037" w:rsidRPr="00251D3A" w:rsidRDefault="00B15037" w:rsidP="003B6E3D">
            <w:pPr>
              <w:pStyle w:val="affffffff3"/>
              <w:ind w:right="-108"/>
              <w:jc w:val="both"/>
              <w:rPr>
                <w:b/>
                <w:color w:val="000000"/>
                <w:szCs w:val="28"/>
              </w:rPr>
            </w:pPr>
            <w:r w:rsidRPr="00251D3A">
              <w:rPr>
                <w:szCs w:val="28"/>
              </w:rPr>
              <w:t>2.3. Метод визначення функціонального стану ендотелію судин</w:t>
            </w:r>
          </w:p>
        </w:tc>
        <w:tc>
          <w:tcPr>
            <w:tcW w:w="642" w:type="dxa"/>
          </w:tcPr>
          <w:p w:rsidR="00B15037" w:rsidRPr="00715F22" w:rsidRDefault="00B15037" w:rsidP="003B6E3D">
            <w:pPr>
              <w:rPr>
                <w:szCs w:val="28"/>
              </w:rPr>
            </w:pPr>
            <w:r>
              <w:rPr>
                <w:szCs w:val="28"/>
              </w:rPr>
              <w:t xml:space="preserve">  50</w:t>
            </w:r>
          </w:p>
        </w:tc>
      </w:tr>
      <w:tr w:rsidR="00B15037" w:rsidRPr="00101A33" w:rsidTr="003B6E3D">
        <w:tc>
          <w:tcPr>
            <w:tcW w:w="8928" w:type="dxa"/>
          </w:tcPr>
          <w:p w:rsidR="00B15037" w:rsidRDefault="00B15037" w:rsidP="003B6E3D">
            <w:pPr>
              <w:ind w:right="-108"/>
            </w:pPr>
            <w:r>
              <w:t>2.4. Метод визначення показників ліпідного обміну, фібриногену та</w:t>
            </w:r>
            <w:proofErr w:type="gramStart"/>
            <w:r>
              <w:t xml:space="preserve"> С</w:t>
            </w:r>
            <w:proofErr w:type="gramEnd"/>
            <w:r>
              <w:t>-</w:t>
            </w:r>
          </w:p>
          <w:p w:rsidR="00B15037" w:rsidRPr="00101A33" w:rsidRDefault="00B15037" w:rsidP="003B6E3D">
            <w:pPr>
              <w:ind w:right="-108"/>
              <w:rPr>
                <w:szCs w:val="28"/>
              </w:rPr>
            </w:pPr>
            <w:r>
              <w:t xml:space="preserve">       реактивного протеїну</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51</w:t>
            </w:r>
          </w:p>
        </w:tc>
      </w:tr>
      <w:tr w:rsidR="00B15037" w:rsidRPr="00101A33" w:rsidTr="003B6E3D">
        <w:tc>
          <w:tcPr>
            <w:tcW w:w="8928" w:type="dxa"/>
          </w:tcPr>
          <w:p w:rsidR="00B15037" w:rsidRDefault="00B15037" w:rsidP="003B6E3D">
            <w:pPr>
              <w:ind w:right="-108"/>
              <w:rPr>
                <w:szCs w:val="28"/>
              </w:rPr>
            </w:pPr>
            <w:r>
              <w:rPr>
                <w:szCs w:val="28"/>
              </w:rPr>
              <w:t xml:space="preserve">2.5. Метод оцінки стану чутливості тканин до інсуліну  </w:t>
            </w:r>
          </w:p>
          <w:p w:rsidR="00B15037" w:rsidRPr="00101A33" w:rsidRDefault="00B15037" w:rsidP="003B6E3D">
            <w:pPr>
              <w:ind w:right="-108"/>
              <w:rPr>
                <w:szCs w:val="28"/>
              </w:rPr>
            </w:pPr>
            <w:r>
              <w:rPr>
                <w:szCs w:val="28"/>
              </w:rPr>
              <w:t xml:space="preserve">       (інсулінорезистентність) та визначення інсуліну</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52</w:t>
            </w:r>
          </w:p>
        </w:tc>
      </w:tr>
      <w:tr w:rsidR="00B15037" w:rsidRPr="00101A33" w:rsidTr="003B6E3D">
        <w:tc>
          <w:tcPr>
            <w:tcW w:w="8928" w:type="dxa"/>
          </w:tcPr>
          <w:p w:rsidR="00B15037" w:rsidRPr="00101A33" w:rsidRDefault="00B15037" w:rsidP="003B6E3D">
            <w:pPr>
              <w:ind w:right="-108"/>
              <w:rPr>
                <w:szCs w:val="28"/>
              </w:rPr>
            </w:pPr>
            <w:r>
              <w:rPr>
                <w:szCs w:val="28"/>
              </w:rPr>
              <w:t>2.6. Методи визначення антропометричних даних</w:t>
            </w:r>
          </w:p>
        </w:tc>
        <w:tc>
          <w:tcPr>
            <w:tcW w:w="642" w:type="dxa"/>
          </w:tcPr>
          <w:p w:rsidR="00B15037" w:rsidRPr="00715F22" w:rsidRDefault="00B15037" w:rsidP="003B6E3D">
            <w:pPr>
              <w:rPr>
                <w:szCs w:val="28"/>
              </w:rPr>
            </w:pPr>
            <w:r>
              <w:rPr>
                <w:szCs w:val="28"/>
              </w:rPr>
              <w:t xml:space="preserve">  52</w:t>
            </w:r>
          </w:p>
        </w:tc>
      </w:tr>
      <w:tr w:rsidR="00B15037" w:rsidRPr="00101A33" w:rsidTr="003B6E3D">
        <w:tc>
          <w:tcPr>
            <w:tcW w:w="8928" w:type="dxa"/>
          </w:tcPr>
          <w:p w:rsidR="00B15037" w:rsidRPr="00101A33" w:rsidRDefault="00B15037" w:rsidP="003B6E3D">
            <w:pPr>
              <w:ind w:right="-108"/>
              <w:rPr>
                <w:szCs w:val="28"/>
              </w:rPr>
            </w:pPr>
            <w:r>
              <w:rPr>
                <w:szCs w:val="28"/>
              </w:rPr>
              <w:t xml:space="preserve">2.7. Метод визначення толерантності до фізичного навантаження </w:t>
            </w:r>
          </w:p>
        </w:tc>
        <w:tc>
          <w:tcPr>
            <w:tcW w:w="642" w:type="dxa"/>
          </w:tcPr>
          <w:p w:rsidR="00B15037" w:rsidRPr="00715F22" w:rsidRDefault="00B15037" w:rsidP="003B6E3D">
            <w:pPr>
              <w:rPr>
                <w:szCs w:val="28"/>
              </w:rPr>
            </w:pPr>
            <w:r>
              <w:rPr>
                <w:szCs w:val="28"/>
              </w:rPr>
              <w:t xml:space="preserve">  53</w:t>
            </w:r>
          </w:p>
        </w:tc>
      </w:tr>
      <w:tr w:rsidR="00B15037" w:rsidRPr="00101A33" w:rsidTr="003B6E3D">
        <w:tc>
          <w:tcPr>
            <w:tcW w:w="8928" w:type="dxa"/>
          </w:tcPr>
          <w:p w:rsidR="00B15037" w:rsidRPr="00101A33" w:rsidRDefault="00B15037" w:rsidP="003B6E3D">
            <w:pPr>
              <w:ind w:right="-108"/>
              <w:rPr>
                <w:szCs w:val="28"/>
              </w:rPr>
            </w:pPr>
            <w:r>
              <w:rPr>
                <w:szCs w:val="28"/>
              </w:rPr>
              <w:t xml:space="preserve">2.8. Методи визначення ефективності та безпечності лікування </w:t>
            </w:r>
          </w:p>
        </w:tc>
        <w:tc>
          <w:tcPr>
            <w:tcW w:w="642" w:type="dxa"/>
          </w:tcPr>
          <w:p w:rsidR="00B15037" w:rsidRPr="00715F22" w:rsidRDefault="00B15037" w:rsidP="003B6E3D">
            <w:pPr>
              <w:rPr>
                <w:szCs w:val="28"/>
              </w:rPr>
            </w:pPr>
            <w:r>
              <w:rPr>
                <w:szCs w:val="28"/>
              </w:rPr>
              <w:t xml:space="preserve">  53</w:t>
            </w:r>
          </w:p>
        </w:tc>
      </w:tr>
      <w:tr w:rsidR="00B15037" w:rsidRPr="00101A33" w:rsidTr="003B6E3D">
        <w:tc>
          <w:tcPr>
            <w:tcW w:w="8928" w:type="dxa"/>
          </w:tcPr>
          <w:p w:rsidR="00B15037" w:rsidRPr="00101A33" w:rsidRDefault="00B15037" w:rsidP="003B6E3D">
            <w:pPr>
              <w:ind w:right="-108"/>
              <w:rPr>
                <w:szCs w:val="28"/>
              </w:rPr>
            </w:pPr>
            <w:r>
              <w:rPr>
                <w:szCs w:val="28"/>
              </w:rPr>
              <w:t>2.9. Методи статистичної обробки отриманих результаті</w:t>
            </w:r>
            <w:proofErr w:type="gramStart"/>
            <w:r>
              <w:rPr>
                <w:szCs w:val="28"/>
              </w:rPr>
              <w:t>в</w:t>
            </w:r>
            <w:proofErr w:type="gramEnd"/>
          </w:p>
        </w:tc>
        <w:tc>
          <w:tcPr>
            <w:tcW w:w="642" w:type="dxa"/>
          </w:tcPr>
          <w:p w:rsidR="00B15037" w:rsidRPr="00715F22" w:rsidRDefault="00B15037" w:rsidP="003B6E3D">
            <w:pPr>
              <w:rPr>
                <w:szCs w:val="28"/>
              </w:rPr>
            </w:pPr>
            <w:r>
              <w:rPr>
                <w:szCs w:val="28"/>
              </w:rPr>
              <w:t xml:space="preserve">  53</w:t>
            </w:r>
          </w:p>
        </w:tc>
      </w:tr>
      <w:tr w:rsidR="00B15037" w:rsidRPr="00101A33" w:rsidTr="003B6E3D">
        <w:tc>
          <w:tcPr>
            <w:tcW w:w="8928" w:type="dxa"/>
          </w:tcPr>
          <w:p w:rsidR="00B15037" w:rsidRDefault="00B15037" w:rsidP="003B6E3D">
            <w:pPr>
              <w:ind w:right="-108"/>
              <w:rPr>
                <w:szCs w:val="28"/>
              </w:rPr>
            </w:pPr>
            <w:r w:rsidRPr="00101A33">
              <w:rPr>
                <w:szCs w:val="28"/>
              </w:rPr>
              <w:t xml:space="preserve">РОЗДІЛ 3.  </w:t>
            </w:r>
            <w:proofErr w:type="gramStart"/>
            <w:r w:rsidRPr="00101A33">
              <w:rPr>
                <w:szCs w:val="28"/>
              </w:rPr>
              <w:t>Р</w:t>
            </w:r>
            <w:proofErr w:type="gramEnd"/>
            <w:r w:rsidRPr="00101A33">
              <w:rPr>
                <w:szCs w:val="28"/>
              </w:rPr>
              <w:t xml:space="preserve">ІВЕНЬ МАРКЕРІВ ЗАПАЛЕННЯ ТА СТАН ФУНКЦІЇ </w:t>
            </w:r>
            <w:r>
              <w:rPr>
                <w:szCs w:val="28"/>
              </w:rPr>
              <w:t xml:space="preserve"> </w:t>
            </w:r>
          </w:p>
          <w:p w:rsidR="00B15037" w:rsidRDefault="00B15037" w:rsidP="003B6E3D">
            <w:pPr>
              <w:ind w:right="-108"/>
              <w:rPr>
                <w:szCs w:val="28"/>
              </w:rPr>
            </w:pPr>
            <w:r w:rsidRPr="00101A33">
              <w:rPr>
                <w:szCs w:val="28"/>
              </w:rPr>
              <w:t>ЕНДОТЕЛ</w:t>
            </w:r>
            <w:r>
              <w:rPr>
                <w:szCs w:val="28"/>
              </w:rPr>
              <w:t>І</w:t>
            </w:r>
            <w:proofErr w:type="gramStart"/>
            <w:r>
              <w:rPr>
                <w:szCs w:val="28"/>
              </w:rPr>
              <w:t>Ю</w:t>
            </w:r>
            <w:proofErr w:type="gramEnd"/>
            <w:r>
              <w:rPr>
                <w:szCs w:val="28"/>
              </w:rPr>
              <w:t xml:space="preserve"> СУДИН ПРИ ХРОНІЧНІЙ СЕРЦЕВІЙ  </w:t>
            </w:r>
          </w:p>
          <w:p w:rsidR="00B15037" w:rsidRPr="00296983" w:rsidRDefault="00B15037" w:rsidP="003B6E3D">
            <w:pPr>
              <w:ind w:right="-108"/>
              <w:rPr>
                <w:szCs w:val="28"/>
              </w:rPr>
            </w:pPr>
            <w:r w:rsidRPr="00101A33">
              <w:rPr>
                <w:szCs w:val="28"/>
              </w:rPr>
              <w:t xml:space="preserve">НЕДОСТАТНОСТІ </w:t>
            </w:r>
            <w:r>
              <w:rPr>
                <w:szCs w:val="28"/>
              </w:rPr>
              <w:t>І</w:t>
            </w:r>
            <w:proofErr w:type="gramStart"/>
            <w:r>
              <w:rPr>
                <w:szCs w:val="28"/>
              </w:rPr>
              <w:t>З</w:t>
            </w:r>
            <w:proofErr w:type="gramEnd"/>
            <w:r w:rsidRPr="00101A33">
              <w:rPr>
                <w:szCs w:val="28"/>
              </w:rPr>
              <w:t xml:space="preserve"> </w:t>
            </w:r>
            <w:r>
              <w:rPr>
                <w:szCs w:val="28"/>
              </w:rPr>
              <w:t xml:space="preserve">ЗБЕРЕЖЕНОЮ СИСТОЛІЧНОЮ ФУНКЦІЄЮ </w:t>
            </w:r>
            <w:r w:rsidRPr="00101A33">
              <w:rPr>
                <w:szCs w:val="28"/>
              </w:rPr>
              <w:t>У ЛІТНІХ ХВОРИХ</w:t>
            </w:r>
          </w:p>
        </w:tc>
        <w:tc>
          <w:tcPr>
            <w:tcW w:w="642" w:type="dxa"/>
          </w:tcPr>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 xml:space="preserve">  55</w:t>
            </w:r>
          </w:p>
        </w:tc>
      </w:tr>
      <w:tr w:rsidR="00B15037" w:rsidRPr="00101A33" w:rsidTr="003B6E3D">
        <w:tc>
          <w:tcPr>
            <w:tcW w:w="8928" w:type="dxa"/>
          </w:tcPr>
          <w:p w:rsidR="00B15037" w:rsidRDefault="00B15037" w:rsidP="003B6E3D">
            <w:pPr>
              <w:ind w:right="-108"/>
              <w:rPr>
                <w:szCs w:val="28"/>
              </w:rPr>
            </w:pPr>
            <w:r>
              <w:rPr>
                <w:szCs w:val="28"/>
              </w:rPr>
              <w:t xml:space="preserve">3.1. </w:t>
            </w:r>
            <w:proofErr w:type="gramStart"/>
            <w:r>
              <w:rPr>
                <w:szCs w:val="28"/>
              </w:rPr>
              <w:t>Р</w:t>
            </w:r>
            <w:proofErr w:type="gramEnd"/>
            <w:r>
              <w:rPr>
                <w:szCs w:val="28"/>
              </w:rPr>
              <w:t xml:space="preserve">івень маркерів запалення у літніх хворих на хронічну серцеву  </w:t>
            </w:r>
          </w:p>
          <w:p w:rsidR="00B15037" w:rsidRPr="00296983" w:rsidRDefault="00B15037" w:rsidP="003B6E3D">
            <w:pPr>
              <w:ind w:right="-108"/>
              <w:rPr>
                <w:szCs w:val="28"/>
              </w:rPr>
            </w:pPr>
            <w:r>
              <w:rPr>
                <w:szCs w:val="28"/>
              </w:rPr>
              <w:t xml:space="preserve">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55</w:t>
            </w:r>
          </w:p>
        </w:tc>
      </w:tr>
      <w:tr w:rsidR="00B15037" w:rsidRPr="00296983" w:rsidTr="003B6E3D">
        <w:tc>
          <w:tcPr>
            <w:tcW w:w="8928" w:type="dxa"/>
          </w:tcPr>
          <w:p w:rsidR="00B15037" w:rsidRDefault="00B15037" w:rsidP="003B6E3D">
            <w:pPr>
              <w:ind w:right="-108"/>
              <w:rPr>
                <w:szCs w:val="28"/>
              </w:rPr>
            </w:pPr>
            <w:r w:rsidRPr="00101A33">
              <w:rPr>
                <w:szCs w:val="28"/>
              </w:rPr>
              <w:t xml:space="preserve">3.2. Функціональний стан ендотелію судин у </w:t>
            </w:r>
            <w:proofErr w:type="gramStart"/>
            <w:r w:rsidRPr="00101A33">
              <w:rPr>
                <w:szCs w:val="28"/>
              </w:rPr>
              <w:t>л</w:t>
            </w:r>
            <w:proofErr w:type="gramEnd"/>
            <w:r w:rsidRPr="00101A33">
              <w:rPr>
                <w:szCs w:val="28"/>
              </w:rPr>
              <w:t xml:space="preserve">ітніх хворих на хронічну </w:t>
            </w:r>
          </w:p>
          <w:p w:rsidR="00B15037" w:rsidRPr="00296983" w:rsidRDefault="00B15037" w:rsidP="003B6E3D">
            <w:pPr>
              <w:ind w:right="-108"/>
              <w:rPr>
                <w:szCs w:val="28"/>
              </w:rPr>
            </w:pPr>
            <w:r>
              <w:rPr>
                <w:szCs w:val="28"/>
              </w:rPr>
              <w:t xml:space="preserve">       </w:t>
            </w:r>
            <w:r w:rsidRPr="00101A33">
              <w:rPr>
                <w:szCs w:val="28"/>
              </w:rPr>
              <w:t>серцеву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62</w:t>
            </w:r>
          </w:p>
        </w:tc>
      </w:tr>
      <w:tr w:rsidR="00B15037" w:rsidRPr="00296983" w:rsidTr="003B6E3D">
        <w:tc>
          <w:tcPr>
            <w:tcW w:w="8928" w:type="dxa"/>
            <w:shd w:val="clear" w:color="auto" w:fill="auto"/>
          </w:tcPr>
          <w:p w:rsidR="00B15037" w:rsidRPr="008A725C" w:rsidRDefault="00B15037" w:rsidP="003B6E3D">
            <w:pPr>
              <w:ind w:right="-108"/>
              <w:rPr>
                <w:spacing w:val="-6"/>
                <w:szCs w:val="28"/>
              </w:rPr>
            </w:pPr>
            <w:r>
              <w:rPr>
                <w:spacing w:val="-6"/>
                <w:szCs w:val="28"/>
              </w:rPr>
              <w:t>3.3. Обговорення результаті</w:t>
            </w:r>
            <w:proofErr w:type="gramStart"/>
            <w:r>
              <w:rPr>
                <w:spacing w:val="-6"/>
                <w:szCs w:val="28"/>
              </w:rPr>
              <w:t>в</w:t>
            </w:r>
            <w:proofErr w:type="gramEnd"/>
          </w:p>
        </w:tc>
        <w:tc>
          <w:tcPr>
            <w:tcW w:w="642" w:type="dxa"/>
            <w:shd w:val="clear" w:color="auto" w:fill="auto"/>
          </w:tcPr>
          <w:p w:rsidR="00B15037" w:rsidRPr="00715F22" w:rsidRDefault="00B15037" w:rsidP="003B6E3D">
            <w:pPr>
              <w:rPr>
                <w:szCs w:val="28"/>
              </w:rPr>
            </w:pPr>
            <w:r>
              <w:rPr>
                <w:szCs w:val="28"/>
              </w:rPr>
              <w:t xml:space="preserve">  67</w:t>
            </w:r>
          </w:p>
        </w:tc>
      </w:tr>
      <w:tr w:rsidR="00B15037" w:rsidRPr="00296983" w:rsidTr="003B6E3D">
        <w:tc>
          <w:tcPr>
            <w:tcW w:w="8928" w:type="dxa"/>
          </w:tcPr>
          <w:p w:rsidR="00B15037" w:rsidRDefault="00B15037" w:rsidP="003B6E3D">
            <w:pPr>
              <w:ind w:right="-108"/>
              <w:rPr>
                <w:spacing w:val="-6"/>
                <w:szCs w:val="28"/>
              </w:rPr>
            </w:pPr>
            <w:r w:rsidRPr="008A725C">
              <w:rPr>
                <w:spacing w:val="-6"/>
                <w:szCs w:val="28"/>
              </w:rPr>
              <w:t xml:space="preserve">РОЗДІЛ 4.  </w:t>
            </w:r>
            <w:proofErr w:type="gramStart"/>
            <w:r w:rsidRPr="008A725C">
              <w:rPr>
                <w:spacing w:val="-6"/>
                <w:szCs w:val="28"/>
              </w:rPr>
              <w:t>Р</w:t>
            </w:r>
            <w:proofErr w:type="gramEnd"/>
            <w:r w:rsidRPr="008A725C">
              <w:rPr>
                <w:spacing w:val="-6"/>
                <w:szCs w:val="28"/>
              </w:rPr>
              <w:t>ІВЕНЬ ІНСУЛІН</w:t>
            </w:r>
            <w:r>
              <w:rPr>
                <w:spacing w:val="-6"/>
                <w:szCs w:val="28"/>
              </w:rPr>
              <w:t xml:space="preserve">У ТА ІНСУЛІНОРЕЗИСТЕНТНОСТІ ПРИ </w:t>
            </w:r>
          </w:p>
          <w:p w:rsidR="00B15037" w:rsidRDefault="00B15037" w:rsidP="003B6E3D">
            <w:pPr>
              <w:ind w:right="-108"/>
              <w:rPr>
                <w:spacing w:val="-6"/>
                <w:szCs w:val="28"/>
              </w:rPr>
            </w:pPr>
            <w:r w:rsidRPr="008A725C">
              <w:rPr>
                <w:spacing w:val="-6"/>
                <w:szCs w:val="28"/>
              </w:rPr>
              <w:t xml:space="preserve">ХРОНІЧНІЙ СЕРЦЕВІЙ НЕДОСТАТНОСТІ </w:t>
            </w:r>
            <w:r>
              <w:rPr>
                <w:spacing w:val="-6"/>
                <w:szCs w:val="28"/>
              </w:rPr>
              <w:t>І</w:t>
            </w:r>
            <w:proofErr w:type="gramStart"/>
            <w:r>
              <w:rPr>
                <w:spacing w:val="-6"/>
                <w:szCs w:val="28"/>
              </w:rPr>
              <w:t>З</w:t>
            </w:r>
            <w:proofErr w:type="gramEnd"/>
            <w:r>
              <w:rPr>
                <w:spacing w:val="-6"/>
                <w:szCs w:val="28"/>
              </w:rPr>
              <w:t xml:space="preserve"> </w:t>
            </w:r>
            <w:r w:rsidRPr="008A725C">
              <w:rPr>
                <w:spacing w:val="-6"/>
                <w:szCs w:val="28"/>
              </w:rPr>
              <w:t xml:space="preserve">ЗБЕРЕЖЕНОЮ </w:t>
            </w:r>
          </w:p>
          <w:p w:rsidR="00B15037" w:rsidRPr="008A725C" w:rsidRDefault="00B15037" w:rsidP="003B6E3D">
            <w:pPr>
              <w:ind w:right="-108"/>
              <w:rPr>
                <w:spacing w:val="-6"/>
                <w:szCs w:val="28"/>
              </w:rPr>
            </w:pPr>
            <w:r w:rsidRPr="008A725C">
              <w:rPr>
                <w:spacing w:val="-6"/>
                <w:szCs w:val="28"/>
              </w:rPr>
              <w:t>СИСТОЛІЧНОЮ ФУНКЦІЄ</w:t>
            </w:r>
            <w:proofErr w:type="gramStart"/>
            <w:r w:rsidRPr="008A725C">
              <w:rPr>
                <w:spacing w:val="-6"/>
                <w:szCs w:val="28"/>
              </w:rPr>
              <w:t>Ю</w:t>
            </w:r>
            <w:proofErr w:type="gramEnd"/>
            <w:r w:rsidRPr="008A725C">
              <w:rPr>
                <w:spacing w:val="-6"/>
                <w:szCs w:val="28"/>
              </w:rPr>
              <w:t xml:space="preserve"> У ЛІТНІХ ХВОРИХ</w:t>
            </w:r>
          </w:p>
        </w:tc>
        <w:tc>
          <w:tcPr>
            <w:tcW w:w="642" w:type="dxa"/>
          </w:tcPr>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 xml:space="preserve">  69</w:t>
            </w:r>
          </w:p>
        </w:tc>
      </w:tr>
      <w:tr w:rsidR="00B15037" w:rsidRPr="00296983" w:rsidTr="003B6E3D">
        <w:tc>
          <w:tcPr>
            <w:tcW w:w="8928" w:type="dxa"/>
          </w:tcPr>
          <w:p w:rsidR="00B15037" w:rsidRDefault="00B15037" w:rsidP="003B6E3D">
            <w:pPr>
              <w:ind w:right="-108"/>
              <w:rPr>
                <w:szCs w:val="28"/>
              </w:rPr>
            </w:pPr>
            <w:r w:rsidRPr="00101A33">
              <w:rPr>
                <w:szCs w:val="28"/>
              </w:rPr>
              <w:t>РОЗДІЛ 5.  СТА</w:t>
            </w:r>
            <w:r>
              <w:rPr>
                <w:szCs w:val="28"/>
              </w:rPr>
              <w:t>Н ЛІ</w:t>
            </w:r>
            <w:proofErr w:type="gramStart"/>
            <w:r>
              <w:rPr>
                <w:szCs w:val="28"/>
              </w:rPr>
              <w:t>П</w:t>
            </w:r>
            <w:proofErr w:type="gramEnd"/>
            <w:r>
              <w:rPr>
                <w:szCs w:val="28"/>
              </w:rPr>
              <w:t xml:space="preserve">ІДНОГО ПРОФІЛЮ ТА </w:t>
            </w:r>
          </w:p>
          <w:p w:rsidR="00B15037" w:rsidRDefault="00B15037" w:rsidP="003B6E3D">
            <w:pPr>
              <w:ind w:right="-108"/>
              <w:rPr>
                <w:szCs w:val="28"/>
              </w:rPr>
            </w:pPr>
            <w:r w:rsidRPr="00101A33">
              <w:rPr>
                <w:szCs w:val="28"/>
              </w:rPr>
              <w:t xml:space="preserve">КАРДІОГЕМОДИНАМІКИ ПРИ ХРОНІЧНІЙ СЕРЦЕВІЙ </w:t>
            </w:r>
          </w:p>
          <w:p w:rsidR="00B15037" w:rsidRDefault="00B15037" w:rsidP="003B6E3D">
            <w:pPr>
              <w:ind w:right="-108"/>
              <w:rPr>
                <w:szCs w:val="28"/>
              </w:rPr>
            </w:pPr>
            <w:r w:rsidRPr="00101A33">
              <w:rPr>
                <w:szCs w:val="28"/>
              </w:rPr>
              <w:t xml:space="preserve">НЕДОСТАТНОСТІ </w:t>
            </w:r>
            <w:r>
              <w:rPr>
                <w:szCs w:val="28"/>
              </w:rPr>
              <w:t>І</w:t>
            </w:r>
            <w:proofErr w:type="gramStart"/>
            <w:r>
              <w:rPr>
                <w:szCs w:val="28"/>
              </w:rPr>
              <w:t>З</w:t>
            </w:r>
            <w:proofErr w:type="gramEnd"/>
            <w:r w:rsidRPr="00101A33">
              <w:rPr>
                <w:szCs w:val="28"/>
              </w:rPr>
              <w:t xml:space="preserve"> ЗБЕРЕЖЕНОЮ СИСТОЛІЧНОЮ ФУНКЦІЄЮ </w:t>
            </w:r>
            <w:r>
              <w:rPr>
                <w:szCs w:val="28"/>
              </w:rPr>
              <w:t>У</w:t>
            </w:r>
          </w:p>
          <w:p w:rsidR="00B15037" w:rsidRPr="00296983" w:rsidRDefault="00B15037" w:rsidP="003B6E3D">
            <w:pPr>
              <w:ind w:right="-108"/>
              <w:rPr>
                <w:szCs w:val="28"/>
              </w:rPr>
            </w:pPr>
            <w:r w:rsidRPr="00101A33">
              <w:rPr>
                <w:szCs w:val="28"/>
              </w:rPr>
              <w:t>ЛІТНІХ ХВОРИХ</w:t>
            </w:r>
          </w:p>
        </w:tc>
        <w:tc>
          <w:tcPr>
            <w:tcW w:w="642" w:type="dxa"/>
          </w:tcPr>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 xml:space="preserve">  75</w:t>
            </w:r>
          </w:p>
        </w:tc>
      </w:tr>
      <w:tr w:rsidR="00B15037" w:rsidRPr="00296983" w:rsidTr="003B6E3D">
        <w:tc>
          <w:tcPr>
            <w:tcW w:w="8928" w:type="dxa"/>
          </w:tcPr>
          <w:p w:rsidR="00B15037" w:rsidRDefault="00B15037" w:rsidP="003B6E3D">
            <w:pPr>
              <w:ind w:right="-108"/>
              <w:rPr>
                <w:szCs w:val="28"/>
              </w:rPr>
            </w:pPr>
            <w:r w:rsidRPr="00101A33">
              <w:rPr>
                <w:szCs w:val="28"/>
              </w:rPr>
              <w:lastRenderedPageBreak/>
              <w:t>5.1. Стан лі</w:t>
            </w:r>
            <w:proofErr w:type="gramStart"/>
            <w:r w:rsidRPr="00101A33">
              <w:rPr>
                <w:szCs w:val="28"/>
              </w:rPr>
              <w:t>п</w:t>
            </w:r>
            <w:proofErr w:type="gramEnd"/>
            <w:r w:rsidRPr="00101A33">
              <w:rPr>
                <w:szCs w:val="28"/>
              </w:rPr>
              <w:t xml:space="preserve">ідного профілю у літніх хворих на хронічну серцеву </w:t>
            </w:r>
          </w:p>
          <w:p w:rsidR="00B15037" w:rsidRPr="00296983" w:rsidRDefault="00B15037" w:rsidP="003B6E3D">
            <w:pPr>
              <w:ind w:right="-108"/>
              <w:rPr>
                <w:szCs w:val="28"/>
              </w:rPr>
            </w:pPr>
            <w:r>
              <w:rPr>
                <w:szCs w:val="28"/>
              </w:rPr>
              <w:t xml:space="preserve">       н</w:t>
            </w:r>
            <w:r w:rsidRPr="00101A33">
              <w:rPr>
                <w:szCs w:val="28"/>
              </w:rPr>
              <w:t>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75</w:t>
            </w:r>
          </w:p>
        </w:tc>
      </w:tr>
      <w:tr w:rsidR="00B15037" w:rsidRPr="00296983" w:rsidTr="003B6E3D">
        <w:tc>
          <w:tcPr>
            <w:tcW w:w="8928" w:type="dxa"/>
          </w:tcPr>
          <w:p w:rsidR="00B15037" w:rsidRDefault="00B15037" w:rsidP="003B6E3D">
            <w:pPr>
              <w:ind w:right="-108"/>
              <w:rPr>
                <w:szCs w:val="28"/>
              </w:rPr>
            </w:pPr>
            <w:r w:rsidRPr="00101A33">
              <w:rPr>
                <w:szCs w:val="28"/>
              </w:rPr>
              <w:t xml:space="preserve">5.2. Стан кардіогемодинаміки у </w:t>
            </w:r>
            <w:proofErr w:type="gramStart"/>
            <w:r w:rsidRPr="00101A33">
              <w:rPr>
                <w:szCs w:val="28"/>
              </w:rPr>
              <w:t>л</w:t>
            </w:r>
            <w:proofErr w:type="gramEnd"/>
            <w:r w:rsidRPr="00101A33">
              <w:rPr>
                <w:szCs w:val="28"/>
              </w:rPr>
              <w:t xml:space="preserve">ітніх хворих на хронічну ерцеву </w:t>
            </w:r>
          </w:p>
          <w:p w:rsidR="00B15037" w:rsidRPr="00296983" w:rsidRDefault="00B15037" w:rsidP="003B6E3D">
            <w:pPr>
              <w:ind w:right="-108"/>
              <w:rPr>
                <w:szCs w:val="28"/>
              </w:rPr>
            </w:pPr>
            <w:r>
              <w:rPr>
                <w:szCs w:val="28"/>
              </w:rPr>
              <w:t xml:space="preserve">       н</w:t>
            </w:r>
            <w:r w:rsidRPr="00101A33">
              <w:rPr>
                <w:szCs w:val="28"/>
              </w:rPr>
              <w:t>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81</w:t>
            </w:r>
          </w:p>
        </w:tc>
      </w:tr>
      <w:tr w:rsidR="00B15037" w:rsidRPr="00296983" w:rsidTr="003B6E3D">
        <w:tc>
          <w:tcPr>
            <w:tcW w:w="8928" w:type="dxa"/>
            <w:shd w:val="clear" w:color="auto" w:fill="auto"/>
          </w:tcPr>
          <w:p w:rsidR="00B15037" w:rsidRPr="00101A33" w:rsidRDefault="00B15037" w:rsidP="003B6E3D">
            <w:pPr>
              <w:ind w:right="-108"/>
              <w:rPr>
                <w:szCs w:val="28"/>
              </w:rPr>
            </w:pPr>
            <w:r>
              <w:rPr>
                <w:szCs w:val="28"/>
              </w:rPr>
              <w:t>5.3. Обговорення результаті</w:t>
            </w:r>
            <w:proofErr w:type="gramStart"/>
            <w:r>
              <w:rPr>
                <w:szCs w:val="28"/>
              </w:rPr>
              <w:t>в</w:t>
            </w:r>
            <w:proofErr w:type="gramEnd"/>
          </w:p>
        </w:tc>
        <w:tc>
          <w:tcPr>
            <w:tcW w:w="642" w:type="dxa"/>
            <w:shd w:val="clear" w:color="auto" w:fill="auto"/>
          </w:tcPr>
          <w:p w:rsidR="00B15037" w:rsidRPr="00715F22" w:rsidRDefault="00B15037" w:rsidP="003B6E3D">
            <w:pPr>
              <w:rPr>
                <w:szCs w:val="28"/>
              </w:rPr>
            </w:pPr>
            <w:r>
              <w:rPr>
                <w:szCs w:val="28"/>
              </w:rPr>
              <w:t xml:space="preserve">  87</w:t>
            </w:r>
          </w:p>
        </w:tc>
      </w:tr>
      <w:tr w:rsidR="00B15037" w:rsidRPr="00296983" w:rsidTr="003B6E3D">
        <w:tc>
          <w:tcPr>
            <w:tcW w:w="8928" w:type="dxa"/>
          </w:tcPr>
          <w:p w:rsidR="00B15037" w:rsidRDefault="00B15037" w:rsidP="003B6E3D">
            <w:pPr>
              <w:ind w:right="-108"/>
              <w:rPr>
                <w:szCs w:val="28"/>
              </w:rPr>
            </w:pPr>
            <w:r w:rsidRPr="00101A33">
              <w:rPr>
                <w:szCs w:val="28"/>
              </w:rPr>
              <w:t>РОЗДІЛ 6.  ВЗАЄМОЗВ'ЯЗОК МІЖ МАРКЕРАМИ ЗАПАЛ</w:t>
            </w:r>
            <w:r>
              <w:rPr>
                <w:szCs w:val="28"/>
              </w:rPr>
              <w:t xml:space="preserve">ЕННЯ, </w:t>
            </w:r>
          </w:p>
          <w:p w:rsidR="00B15037" w:rsidRDefault="00B15037" w:rsidP="003B6E3D">
            <w:pPr>
              <w:ind w:right="-108"/>
              <w:rPr>
                <w:szCs w:val="28"/>
              </w:rPr>
            </w:pPr>
            <w:r>
              <w:rPr>
                <w:szCs w:val="28"/>
              </w:rPr>
              <w:t>ФУНКЦІЄ</w:t>
            </w:r>
            <w:proofErr w:type="gramStart"/>
            <w:r>
              <w:rPr>
                <w:szCs w:val="28"/>
              </w:rPr>
              <w:t>Ю</w:t>
            </w:r>
            <w:proofErr w:type="gramEnd"/>
            <w:r>
              <w:rPr>
                <w:szCs w:val="28"/>
              </w:rPr>
              <w:t xml:space="preserve"> ЕНДОТЕЛІЮ СУДИН, </w:t>
            </w:r>
            <w:r w:rsidRPr="00101A33">
              <w:rPr>
                <w:szCs w:val="28"/>
              </w:rPr>
              <w:t xml:space="preserve">ІНСУЛІНОРЕЗИСТЕНТНІСТЮ, </w:t>
            </w:r>
          </w:p>
          <w:p w:rsidR="00B15037" w:rsidRDefault="00B15037" w:rsidP="003B6E3D">
            <w:pPr>
              <w:ind w:right="-108"/>
              <w:rPr>
                <w:szCs w:val="28"/>
              </w:rPr>
            </w:pPr>
            <w:r w:rsidRPr="00101A33">
              <w:rPr>
                <w:szCs w:val="28"/>
              </w:rPr>
              <w:t>ЛІ</w:t>
            </w:r>
            <w:proofErr w:type="gramStart"/>
            <w:r w:rsidRPr="00101A33">
              <w:rPr>
                <w:szCs w:val="28"/>
              </w:rPr>
              <w:t>П</w:t>
            </w:r>
            <w:proofErr w:type="gramEnd"/>
            <w:r w:rsidRPr="00101A33">
              <w:rPr>
                <w:szCs w:val="28"/>
              </w:rPr>
              <w:t xml:space="preserve">ІДНИМ  ПРОФІЛЕМ, КАРДІОГЕМОДИНАМІКОЮ ТА МАСОЮ </w:t>
            </w:r>
          </w:p>
          <w:p w:rsidR="00B15037" w:rsidRDefault="00B15037" w:rsidP="003B6E3D">
            <w:pPr>
              <w:ind w:right="-108"/>
              <w:rPr>
                <w:szCs w:val="28"/>
              </w:rPr>
            </w:pPr>
            <w:r w:rsidRPr="00101A33">
              <w:rPr>
                <w:szCs w:val="28"/>
              </w:rPr>
              <w:t xml:space="preserve">ТІЛА ПРИ ХРОНІЧНІЙ СЕРЦЕВІЙ НЕДОСТАТНОСТІ </w:t>
            </w:r>
            <w:r>
              <w:rPr>
                <w:szCs w:val="28"/>
              </w:rPr>
              <w:t>І</w:t>
            </w:r>
            <w:proofErr w:type="gramStart"/>
            <w:r>
              <w:rPr>
                <w:szCs w:val="28"/>
              </w:rPr>
              <w:t>З</w:t>
            </w:r>
            <w:proofErr w:type="gramEnd"/>
            <w:r w:rsidRPr="00101A33">
              <w:rPr>
                <w:szCs w:val="28"/>
              </w:rPr>
              <w:t xml:space="preserve"> </w:t>
            </w:r>
          </w:p>
          <w:p w:rsidR="00B15037" w:rsidRPr="00296983" w:rsidRDefault="00B15037" w:rsidP="003B6E3D">
            <w:pPr>
              <w:ind w:right="-108"/>
              <w:rPr>
                <w:szCs w:val="28"/>
              </w:rPr>
            </w:pPr>
            <w:r w:rsidRPr="00101A33">
              <w:rPr>
                <w:szCs w:val="28"/>
              </w:rPr>
              <w:t>ЗБЕРЕЖЕНОЮ СИСТОЛІЧНОЮ ФУНКЦІЄ</w:t>
            </w:r>
            <w:proofErr w:type="gramStart"/>
            <w:r w:rsidRPr="00101A33">
              <w:rPr>
                <w:szCs w:val="28"/>
              </w:rPr>
              <w:t>Ю</w:t>
            </w:r>
            <w:proofErr w:type="gramEnd"/>
            <w:r w:rsidRPr="00101A33">
              <w:rPr>
                <w:szCs w:val="28"/>
              </w:rPr>
              <w:t xml:space="preserve"> У ЛІТНІХ ХВОРИХ</w:t>
            </w:r>
          </w:p>
        </w:tc>
        <w:tc>
          <w:tcPr>
            <w:tcW w:w="642" w:type="dxa"/>
          </w:tcPr>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 xml:space="preserve">  89</w:t>
            </w:r>
          </w:p>
        </w:tc>
      </w:tr>
      <w:tr w:rsidR="00B15037" w:rsidRPr="00296983" w:rsidTr="003B6E3D">
        <w:tc>
          <w:tcPr>
            <w:tcW w:w="8928" w:type="dxa"/>
          </w:tcPr>
          <w:p w:rsidR="00B15037" w:rsidRDefault="00B15037" w:rsidP="003B6E3D">
            <w:pPr>
              <w:ind w:right="-108"/>
              <w:rPr>
                <w:szCs w:val="28"/>
              </w:rPr>
            </w:pPr>
            <w:r w:rsidRPr="00101A33">
              <w:rPr>
                <w:szCs w:val="28"/>
              </w:rPr>
              <w:t xml:space="preserve">6.1. Взаємозв'язок маркерів запалення з масою </w:t>
            </w:r>
            <w:proofErr w:type="gramStart"/>
            <w:r w:rsidRPr="00101A33">
              <w:rPr>
                <w:szCs w:val="28"/>
              </w:rPr>
              <w:t>тіла</w:t>
            </w:r>
            <w:proofErr w:type="gramEnd"/>
            <w:r w:rsidRPr="00101A33">
              <w:rPr>
                <w:szCs w:val="28"/>
              </w:rPr>
              <w:t xml:space="preserve"> у літніх хворих на </w:t>
            </w:r>
          </w:p>
          <w:p w:rsidR="00B15037" w:rsidRPr="00296983" w:rsidRDefault="00B15037" w:rsidP="003B6E3D">
            <w:pPr>
              <w:ind w:right="-108"/>
              <w:rPr>
                <w:szCs w:val="28"/>
              </w:rPr>
            </w:pPr>
            <w:r>
              <w:rPr>
                <w:szCs w:val="28"/>
              </w:rPr>
              <w:t xml:space="preserve">       </w:t>
            </w:r>
            <w:r w:rsidRPr="00101A33">
              <w:rPr>
                <w:szCs w:val="28"/>
              </w:rPr>
              <w:t>хронічну серцеву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89</w:t>
            </w:r>
          </w:p>
        </w:tc>
      </w:tr>
      <w:tr w:rsidR="00B15037" w:rsidRPr="00296983" w:rsidTr="003B6E3D">
        <w:tc>
          <w:tcPr>
            <w:tcW w:w="8928" w:type="dxa"/>
          </w:tcPr>
          <w:p w:rsidR="00B15037" w:rsidRDefault="00B15037" w:rsidP="003B6E3D">
            <w:pPr>
              <w:ind w:right="-108"/>
              <w:rPr>
                <w:szCs w:val="28"/>
              </w:rPr>
            </w:pPr>
            <w:r w:rsidRPr="00101A33">
              <w:rPr>
                <w:szCs w:val="28"/>
              </w:rPr>
              <w:t xml:space="preserve">6.2. Взаємозв'язок функціонального стану ендотелію судин з масою </w:t>
            </w:r>
            <w:proofErr w:type="gramStart"/>
            <w:r w:rsidRPr="00101A33">
              <w:rPr>
                <w:szCs w:val="28"/>
              </w:rPr>
              <w:t>тіла</w:t>
            </w:r>
            <w:proofErr w:type="gramEnd"/>
            <w:r w:rsidRPr="00101A33">
              <w:rPr>
                <w:szCs w:val="28"/>
              </w:rPr>
              <w:t xml:space="preserve"> </w:t>
            </w:r>
            <w:r>
              <w:rPr>
                <w:szCs w:val="28"/>
              </w:rPr>
              <w:t xml:space="preserve"> </w:t>
            </w:r>
          </w:p>
          <w:p w:rsidR="00B15037" w:rsidRPr="00296983" w:rsidRDefault="00B15037" w:rsidP="003B6E3D">
            <w:pPr>
              <w:ind w:right="-108"/>
              <w:rPr>
                <w:szCs w:val="28"/>
              </w:rPr>
            </w:pPr>
            <w:r>
              <w:rPr>
                <w:szCs w:val="28"/>
              </w:rPr>
              <w:t xml:space="preserve">       </w:t>
            </w:r>
            <w:r w:rsidRPr="00101A33">
              <w:rPr>
                <w:szCs w:val="28"/>
              </w:rPr>
              <w:t xml:space="preserve">у </w:t>
            </w:r>
            <w:proofErr w:type="gramStart"/>
            <w:r w:rsidRPr="00101A33">
              <w:rPr>
                <w:szCs w:val="28"/>
              </w:rPr>
              <w:t>л</w:t>
            </w:r>
            <w:proofErr w:type="gramEnd"/>
            <w:r w:rsidRPr="00101A33">
              <w:rPr>
                <w:szCs w:val="28"/>
              </w:rPr>
              <w:t>ітніх хворих на хронічну серцеву недостатність</w:t>
            </w:r>
          </w:p>
        </w:tc>
        <w:tc>
          <w:tcPr>
            <w:tcW w:w="642" w:type="dxa"/>
          </w:tcPr>
          <w:p w:rsidR="00B15037" w:rsidRDefault="00B15037" w:rsidP="003B6E3D">
            <w:pPr>
              <w:rPr>
                <w:szCs w:val="28"/>
              </w:rPr>
            </w:pPr>
            <w:r>
              <w:rPr>
                <w:szCs w:val="28"/>
              </w:rPr>
              <w:t xml:space="preserve">  </w:t>
            </w:r>
          </w:p>
          <w:p w:rsidR="00B15037" w:rsidRPr="00715F22" w:rsidRDefault="00B15037" w:rsidP="003B6E3D">
            <w:pPr>
              <w:rPr>
                <w:szCs w:val="28"/>
              </w:rPr>
            </w:pPr>
            <w:r>
              <w:rPr>
                <w:szCs w:val="28"/>
              </w:rPr>
              <w:t xml:space="preserve">  91</w:t>
            </w:r>
          </w:p>
        </w:tc>
      </w:tr>
      <w:tr w:rsidR="00B15037" w:rsidRPr="00296983" w:rsidTr="003B6E3D">
        <w:tc>
          <w:tcPr>
            <w:tcW w:w="8928" w:type="dxa"/>
          </w:tcPr>
          <w:p w:rsidR="00B15037" w:rsidRDefault="00B15037" w:rsidP="003B6E3D">
            <w:pPr>
              <w:ind w:right="-108"/>
              <w:rPr>
                <w:szCs w:val="28"/>
              </w:rPr>
            </w:pPr>
            <w:r w:rsidRPr="00101A33">
              <w:rPr>
                <w:szCs w:val="28"/>
              </w:rPr>
              <w:t xml:space="preserve">6.3. Взаємозв'язок інсулінорезистентності з масою </w:t>
            </w:r>
            <w:proofErr w:type="gramStart"/>
            <w:r w:rsidRPr="00101A33">
              <w:rPr>
                <w:szCs w:val="28"/>
              </w:rPr>
              <w:t>тіла</w:t>
            </w:r>
            <w:proofErr w:type="gramEnd"/>
            <w:r w:rsidRPr="00101A33">
              <w:rPr>
                <w:szCs w:val="28"/>
              </w:rPr>
              <w:t xml:space="preserve"> у літніх хворих на </w:t>
            </w:r>
          </w:p>
          <w:p w:rsidR="00B15037" w:rsidRPr="00296983" w:rsidRDefault="00B15037" w:rsidP="003B6E3D">
            <w:pPr>
              <w:ind w:right="-108"/>
              <w:rPr>
                <w:szCs w:val="28"/>
              </w:rPr>
            </w:pPr>
            <w:r>
              <w:rPr>
                <w:szCs w:val="28"/>
              </w:rPr>
              <w:t xml:space="preserve">       </w:t>
            </w:r>
            <w:r w:rsidRPr="00101A33">
              <w:rPr>
                <w:szCs w:val="28"/>
              </w:rPr>
              <w:t>хронічну серцеву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96</w:t>
            </w:r>
          </w:p>
        </w:tc>
      </w:tr>
      <w:tr w:rsidR="00B15037" w:rsidRPr="00296983" w:rsidTr="003B6E3D">
        <w:tc>
          <w:tcPr>
            <w:tcW w:w="8928" w:type="dxa"/>
          </w:tcPr>
          <w:p w:rsidR="00B15037" w:rsidRDefault="00B15037" w:rsidP="003B6E3D">
            <w:pPr>
              <w:ind w:right="-108"/>
              <w:rPr>
                <w:szCs w:val="28"/>
              </w:rPr>
            </w:pPr>
            <w:r w:rsidRPr="00101A33">
              <w:rPr>
                <w:szCs w:val="28"/>
              </w:rPr>
              <w:t>6.4. Взаємозв'язок лі</w:t>
            </w:r>
            <w:proofErr w:type="gramStart"/>
            <w:r w:rsidRPr="00101A33">
              <w:rPr>
                <w:szCs w:val="28"/>
              </w:rPr>
              <w:t>п</w:t>
            </w:r>
            <w:proofErr w:type="gramEnd"/>
            <w:r w:rsidRPr="00101A33">
              <w:rPr>
                <w:szCs w:val="28"/>
              </w:rPr>
              <w:t xml:space="preserve">ідного профілю з масою тіла у літніх хворих на </w:t>
            </w:r>
          </w:p>
          <w:p w:rsidR="00B15037" w:rsidRPr="00296983" w:rsidRDefault="00B15037" w:rsidP="003B6E3D">
            <w:pPr>
              <w:ind w:right="-108"/>
              <w:rPr>
                <w:szCs w:val="28"/>
              </w:rPr>
            </w:pPr>
            <w:r>
              <w:rPr>
                <w:szCs w:val="28"/>
              </w:rPr>
              <w:t xml:space="preserve">       </w:t>
            </w:r>
            <w:r w:rsidRPr="00101A33">
              <w:rPr>
                <w:szCs w:val="28"/>
              </w:rPr>
              <w:t>хронічну серцеву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 xml:space="preserve">  98</w:t>
            </w:r>
          </w:p>
        </w:tc>
      </w:tr>
      <w:tr w:rsidR="00B15037" w:rsidRPr="00296983" w:rsidTr="003B6E3D">
        <w:tc>
          <w:tcPr>
            <w:tcW w:w="8928" w:type="dxa"/>
          </w:tcPr>
          <w:p w:rsidR="00B15037" w:rsidRDefault="00B15037" w:rsidP="003B6E3D">
            <w:pPr>
              <w:ind w:right="-108"/>
              <w:rPr>
                <w:szCs w:val="28"/>
              </w:rPr>
            </w:pPr>
            <w:r w:rsidRPr="00101A33">
              <w:rPr>
                <w:szCs w:val="28"/>
              </w:rPr>
              <w:t xml:space="preserve">6.5. Взаємозв'язок кардіогемодинаміки з масою </w:t>
            </w:r>
            <w:proofErr w:type="gramStart"/>
            <w:r w:rsidRPr="00101A33">
              <w:rPr>
                <w:szCs w:val="28"/>
              </w:rPr>
              <w:t>тіла</w:t>
            </w:r>
            <w:proofErr w:type="gramEnd"/>
            <w:r w:rsidRPr="00101A33">
              <w:rPr>
                <w:szCs w:val="28"/>
              </w:rPr>
              <w:t xml:space="preserve"> у літніх хворих на </w:t>
            </w:r>
          </w:p>
          <w:p w:rsidR="00B15037" w:rsidRPr="00296983" w:rsidRDefault="00B15037" w:rsidP="003B6E3D">
            <w:pPr>
              <w:ind w:right="-108"/>
              <w:rPr>
                <w:szCs w:val="28"/>
              </w:rPr>
            </w:pPr>
            <w:r>
              <w:rPr>
                <w:szCs w:val="28"/>
              </w:rPr>
              <w:t xml:space="preserve">       х</w:t>
            </w:r>
            <w:r w:rsidRPr="00101A33">
              <w:rPr>
                <w:szCs w:val="28"/>
              </w:rPr>
              <w:t>ронічну серцеву недостатність</w:t>
            </w:r>
          </w:p>
        </w:tc>
        <w:tc>
          <w:tcPr>
            <w:tcW w:w="642" w:type="dxa"/>
          </w:tcPr>
          <w:p w:rsidR="00B15037" w:rsidRDefault="00B15037" w:rsidP="003B6E3D">
            <w:pPr>
              <w:rPr>
                <w:szCs w:val="28"/>
              </w:rPr>
            </w:pPr>
          </w:p>
          <w:p w:rsidR="00B15037" w:rsidRPr="00715F22" w:rsidRDefault="00B15037" w:rsidP="003B6E3D">
            <w:pPr>
              <w:rPr>
                <w:szCs w:val="28"/>
              </w:rPr>
            </w:pPr>
            <w:r>
              <w:rPr>
                <w:szCs w:val="28"/>
              </w:rPr>
              <w:t>101</w:t>
            </w:r>
          </w:p>
        </w:tc>
      </w:tr>
      <w:tr w:rsidR="00B15037" w:rsidRPr="00296983" w:rsidTr="003B6E3D">
        <w:tc>
          <w:tcPr>
            <w:tcW w:w="8928" w:type="dxa"/>
            <w:shd w:val="clear" w:color="auto" w:fill="auto"/>
          </w:tcPr>
          <w:p w:rsidR="00B15037" w:rsidRPr="00101A33" w:rsidRDefault="00B15037" w:rsidP="003B6E3D">
            <w:pPr>
              <w:ind w:right="-108"/>
              <w:rPr>
                <w:szCs w:val="28"/>
              </w:rPr>
            </w:pPr>
            <w:r>
              <w:rPr>
                <w:szCs w:val="28"/>
              </w:rPr>
              <w:t>6.6. Обговорення результаті</w:t>
            </w:r>
            <w:proofErr w:type="gramStart"/>
            <w:r>
              <w:rPr>
                <w:szCs w:val="28"/>
              </w:rPr>
              <w:t>в</w:t>
            </w:r>
            <w:proofErr w:type="gramEnd"/>
          </w:p>
        </w:tc>
        <w:tc>
          <w:tcPr>
            <w:tcW w:w="642" w:type="dxa"/>
            <w:shd w:val="clear" w:color="auto" w:fill="auto"/>
          </w:tcPr>
          <w:p w:rsidR="00B15037" w:rsidRPr="00715F22" w:rsidRDefault="00B15037" w:rsidP="003B6E3D">
            <w:pPr>
              <w:rPr>
                <w:szCs w:val="28"/>
              </w:rPr>
            </w:pPr>
            <w:r>
              <w:rPr>
                <w:szCs w:val="28"/>
              </w:rPr>
              <w:t>106</w:t>
            </w:r>
          </w:p>
        </w:tc>
      </w:tr>
      <w:tr w:rsidR="00B15037" w:rsidRPr="00296983" w:rsidTr="003B6E3D">
        <w:tc>
          <w:tcPr>
            <w:tcW w:w="8928" w:type="dxa"/>
          </w:tcPr>
          <w:p w:rsidR="00B15037" w:rsidRPr="006E4E3D" w:rsidRDefault="00B15037" w:rsidP="003B6E3D">
            <w:pPr>
              <w:ind w:right="-108"/>
              <w:rPr>
                <w:szCs w:val="28"/>
              </w:rPr>
            </w:pPr>
            <w:r w:rsidRPr="00101A33">
              <w:rPr>
                <w:szCs w:val="28"/>
              </w:rPr>
              <w:t xml:space="preserve">РОЗДІЛ 7.  ВПЛИВ ЛІКУВАННЯ НА МАРКЕРИ ЗАПАЛЕННЯ, СТАН </w:t>
            </w:r>
          </w:p>
          <w:p w:rsidR="00B15037" w:rsidRPr="006E4E3D" w:rsidRDefault="00B15037" w:rsidP="003B6E3D">
            <w:pPr>
              <w:ind w:right="-108"/>
              <w:rPr>
                <w:szCs w:val="28"/>
              </w:rPr>
            </w:pPr>
            <w:r w:rsidRPr="00101A33">
              <w:rPr>
                <w:szCs w:val="28"/>
              </w:rPr>
              <w:t>ФУНКЦІЇ ЕНДОТЕЛІ</w:t>
            </w:r>
            <w:proofErr w:type="gramStart"/>
            <w:r w:rsidRPr="00101A33">
              <w:rPr>
                <w:szCs w:val="28"/>
              </w:rPr>
              <w:t>Ю</w:t>
            </w:r>
            <w:proofErr w:type="gramEnd"/>
            <w:r w:rsidRPr="00101A33">
              <w:rPr>
                <w:szCs w:val="28"/>
              </w:rPr>
              <w:t xml:space="preserve"> СУДИН, ІНСУЛІНОРЕЗИСТЕНТНІСТЬ, </w:t>
            </w:r>
          </w:p>
          <w:p w:rsidR="00B15037" w:rsidRDefault="00B15037" w:rsidP="003B6E3D">
            <w:pPr>
              <w:ind w:right="-108"/>
              <w:rPr>
                <w:szCs w:val="28"/>
              </w:rPr>
            </w:pPr>
            <w:r w:rsidRPr="00101A33">
              <w:rPr>
                <w:szCs w:val="28"/>
              </w:rPr>
              <w:t>ЛІ</w:t>
            </w:r>
            <w:proofErr w:type="gramStart"/>
            <w:r w:rsidRPr="00101A33">
              <w:rPr>
                <w:szCs w:val="28"/>
              </w:rPr>
              <w:t>П</w:t>
            </w:r>
            <w:proofErr w:type="gramEnd"/>
            <w:r w:rsidRPr="00101A33">
              <w:rPr>
                <w:szCs w:val="28"/>
              </w:rPr>
              <w:t xml:space="preserve">ІДНИЙ ПРОФІЛЬ, КАРДІОГЕМОДИНАМІКУ У ЛІТНІХ ХВОРИХ </w:t>
            </w:r>
          </w:p>
          <w:p w:rsidR="00B15037" w:rsidRDefault="00B15037" w:rsidP="003B6E3D">
            <w:pPr>
              <w:ind w:right="-108"/>
              <w:rPr>
                <w:szCs w:val="28"/>
              </w:rPr>
            </w:pPr>
            <w:r w:rsidRPr="00101A33">
              <w:rPr>
                <w:szCs w:val="28"/>
              </w:rPr>
              <w:t xml:space="preserve">НА ХРОНІЧНУ СЕРЦЕВУ НЕДОСТАТНОСТЬ </w:t>
            </w:r>
            <w:r>
              <w:rPr>
                <w:szCs w:val="28"/>
              </w:rPr>
              <w:t>І</w:t>
            </w:r>
            <w:proofErr w:type="gramStart"/>
            <w:r>
              <w:rPr>
                <w:szCs w:val="28"/>
              </w:rPr>
              <w:t>З</w:t>
            </w:r>
            <w:proofErr w:type="gramEnd"/>
            <w:r w:rsidRPr="00101A33">
              <w:rPr>
                <w:szCs w:val="28"/>
              </w:rPr>
              <w:t xml:space="preserve"> ЗБЕРЕЖЕНОЮ </w:t>
            </w:r>
          </w:p>
          <w:p w:rsidR="00B15037" w:rsidRPr="00296983" w:rsidRDefault="00B15037" w:rsidP="003B6E3D">
            <w:pPr>
              <w:ind w:right="-108"/>
              <w:rPr>
                <w:szCs w:val="28"/>
              </w:rPr>
            </w:pPr>
            <w:r w:rsidRPr="00101A33">
              <w:rPr>
                <w:szCs w:val="28"/>
              </w:rPr>
              <w:t>СИСТОЛІЧНОЮ ФУНКЦІЄ</w:t>
            </w:r>
            <w:proofErr w:type="gramStart"/>
            <w:r w:rsidRPr="00101A33">
              <w:rPr>
                <w:szCs w:val="28"/>
              </w:rPr>
              <w:t>Ю</w:t>
            </w:r>
            <w:proofErr w:type="gramEnd"/>
          </w:p>
        </w:tc>
        <w:tc>
          <w:tcPr>
            <w:tcW w:w="642" w:type="dxa"/>
          </w:tcPr>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108</w:t>
            </w:r>
          </w:p>
        </w:tc>
      </w:tr>
      <w:tr w:rsidR="00B15037" w:rsidRPr="00296983" w:rsidTr="003B6E3D">
        <w:tc>
          <w:tcPr>
            <w:tcW w:w="8928" w:type="dxa"/>
          </w:tcPr>
          <w:p w:rsidR="00B15037" w:rsidRDefault="00B15037" w:rsidP="003B6E3D">
            <w:pPr>
              <w:ind w:right="-108"/>
              <w:rPr>
                <w:szCs w:val="28"/>
              </w:rPr>
            </w:pPr>
            <w:r>
              <w:rPr>
                <w:szCs w:val="28"/>
              </w:rPr>
              <w:t xml:space="preserve">7.1. Вплив лікування на маркери запалення у літніх хворих на хронічну </w:t>
            </w:r>
          </w:p>
          <w:p w:rsidR="00B15037" w:rsidRPr="00296983" w:rsidRDefault="00B15037" w:rsidP="003B6E3D">
            <w:pPr>
              <w:ind w:right="-108"/>
              <w:rPr>
                <w:szCs w:val="28"/>
              </w:rPr>
            </w:pPr>
            <w:r>
              <w:rPr>
                <w:szCs w:val="28"/>
              </w:rPr>
              <w:t xml:space="preserve">       серцеву недостатність із збереженою систолічною функцією</w:t>
            </w:r>
          </w:p>
        </w:tc>
        <w:tc>
          <w:tcPr>
            <w:tcW w:w="642" w:type="dxa"/>
          </w:tcPr>
          <w:p w:rsidR="00B15037" w:rsidRDefault="00B15037" w:rsidP="003B6E3D">
            <w:pPr>
              <w:rPr>
                <w:szCs w:val="28"/>
              </w:rPr>
            </w:pPr>
          </w:p>
          <w:p w:rsidR="00B15037" w:rsidRPr="00715F22" w:rsidRDefault="00B15037" w:rsidP="003B6E3D">
            <w:pPr>
              <w:rPr>
                <w:szCs w:val="28"/>
              </w:rPr>
            </w:pPr>
            <w:r>
              <w:rPr>
                <w:szCs w:val="28"/>
              </w:rPr>
              <w:t>108</w:t>
            </w:r>
          </w:p>
        </w:tc>
      </w:tr>
      <w:tr w:rsidR="00B15037" w:rsidRPr="00296983" w:rsidTr="003B6E3D">
        <w:tc>
          <w:tcPr>
            <w:tcW w:w="8928" w:type="dxa"/>
          </w:tcPr>
          <w:p w:rsidR="00B15037" w:rsidRDefault="00B15037" w:rsidP="003B6E3D">
            <w:pPr>
              <w:ind w:right="-108"/>
              <w:rPr>
                <w:szCs w:val="28"/>
              </w:rPr>
            </w:pPr>
            <w:r w:rsidRPr="00101A33">
              <w:rPr>
                <w:szCs w:val="28"/>
              </w:rPr>
              <w:t xml:space="preserve">7.2. Вплив лікування на стан функції ендотелію судин у літніх хворих </w:t>
            </w:r>
            <w:proofErr w:type="gramStart"/>
            <w:r>
              <w:rPr>
                <w:szCs w:val="28"/>
              </w:rPr>
              <w:t>н</w:t>
            </w:r>
            <w:r w:rsidRPr="00101A33">
              <w:rPr>
                <w:szCs w:val="28"/>
              </w:rPr>
              <w:t>а</w:t>
            </w:r>
            <w:proofErr w:type="gramEnd"/>
            <w:r w:rsidRPr="00101A33">
              <w:rPr>
                <w:szCs w:val="28"/>
              </w:rPr>
              <w:t xml:space="preserve"> </w:t>
            </w:r>
          </w:p>
          <w:p w:rsidR="00B15037" w:rsidRDefault="00B15037" w:rsidP="003B6E3D">
            <w:pPr>
              <w:ind w:right="-108"/>
              <w:rPr>
                <w:szCs w:val="28"/>
              </w:rPr>
            </w:pPr>
            <w:r>
              <w:rPr>
                <w:szCs w:val="28"/>
              </w:rPr>
              <w:t xml:space="preserve">       </w:t>
            </w:r>
            <w:r w:rsidRPr="00101A33">
              <w:rPr>
                <w:szCs w:val="28"/>
              </w:rPr>
              <w:t xml:space="preserve">хронічну серцеву недостатність </w:t>
            </w:r>
            <w:r>
              <w:rPr>
                <w:szCs w:val="28"/>
              </w:rPr>
              <w:t>із</w:t>
            </w:r>
            <w:r w:rsidRPr="00101A33">
              <w:rPr>
                <w:szCs w:val="28"/>
              </w:rPr>
              <w:t xml:space="preserve"> збереженою систолічною </w:t>
            </w:r>
            <w:r>
              <w:rPr>
                <w:szCs w:val="28"/>
              </w:rPr>
              <w:t xml:space="preserve"> </w:t>
            </w:r>
          </w:p>
          <w:p w:rsidR="00B15037" w:rsidRPr="00296983" w:rsidRDefault="00B15037" w:rsidP="003B6E3D">
            <w:pPr>
              <w:ind w:right="-108"/>
              <w:rPr>
                <w:szCs w:val="28"/>
              </w:rPr>
            </w:pPr>
            <w:r>
              <w:rPr>
                <w:szCs w:val="28"/>
              </w:rPr>
              <w:t xml:space="preserve">       </w:t>
            </w:r>
            <w:r w:rsidRPr="00101A33">
              <w:rPr>
                <w:szCs w:val="28"/>
              </w:rPr>
              <w:t>функцією</w:t>
            </w:r>
          </w:p>
        </w:tc>
        <w:tc>
          <w:tcPr>
            <w:tcW w:w="642" w:type="dxa"/>
          </w:tcPr>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114</w:t>
            </w:r>
          </w:p>
        </w:tc>
      </w:tr>
      <w:tr w:rsidR="00B15037" w:rsidRPr="00296983" w:rsidTr="003B6E3D">
        <w:tc>
          <w:tcPr>
            <w:tcW w:w="8928" w:type="dxa"/>
          </w:tcPr>
          <w:p w:rsidR="00B15037" w:rsidRDefault="00B15037" w:rsidP="003B6E3D">
            <w:pPr>
              <w:ind w:right="-108"/>
              <w:rPr>
                <w:szCs w:val="28"/>
              </w:rPr>
            </w:pPr>
            <w:r w:rsidRPr="00101A33">
              <w:rPr>
                <w:szCs w:val="28"/>
              </w:rPr>
              <w:t xml:space="preserve">7.3. Вплив лікування на інсулінорезистентність у літніх хворих на </w:t>
            </w:r>
          </w:p>
          <w:p w:rsidR="00B15037" w:rsidRDefault="00B15037" w:rsidP="003B6E3D">
            <w:pPr>
              <w:ind w:right="-108"/>
              <w:rPr>
                <w:szCs w:val="28"/>
              </w:rPr>
            </w:pPr>
            <w:r>
              <w:rPr>
                <w:szCs w:val="28"/>
              </w:rPr>
              <w:t xml:space="preserve">       </w:t>
            </w:r>
            <w:r w:rsidRPr="00101A33">
              <w:rPr>
                <w:szCs w:val="28"/>
              </w:rPr>
              <w:t xml:space="preserve">хронічну серцеву недостатність </w:t>
            </w:r>
            <w:r>
              <w:rPr>
                <w:szCs w:val="28"/>
              </w:rPr>
              <w:t>із</w:t>
            </w:r>
            <w:r w:rsidRPr="00101A33">
              <w:rPr>
                <w:szCs w:val="28"/>
              </w:rPr>
              <w:t xml:space="preserve"> збереженою систолічною </w:t>
            </w:r>
          </w:p>
          <w:p w:rsidR="00B15037" w:rsidRPr="00296983" w:rsidRDefault="00B15037" w:rsidP="003B6E3D">
            <w:pPr>
              <w:ind w:right="-108"/>
              <w:rPr>
                <w:szCs w:val="28"/>
              </w:rPr>
            </w:pPr>
            <w:r>
              <w:rPr>
                <w:szCs w:val="28"/>
              </w:rPr>
              <w:t xml:space="preserve">       </w:t>
            </w:r>
            <w:r w:rsidRPr="00101A33">
              <w:rPr>
                <w:szCs w:val="28"/>
              </w:rPr>
              <w:t>функцією</w:t>
            </w:r>
          </w:p>
        </w:tc>
        <w:tc>
          <w:tcPr>
            <w:tcW w:w="642" w:type="dxa"/>
          </w:tcPr>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116</w:t>
            </w:r>
          </w:p>
        </w:tc>
      </w:tr>
      <w:tr w:rsidR="00B15037" w:rsidRPr="00296983" w:rsidTr="003B6E3D">
        <w:tc>
          <w:tcPr>
            <w:tcW w:w="8928" w:type="dxa"/>
          </w:tcPr>
          <w:p w:rsidR="00B15037" w:rsidRDefault="00B15037" w:rsidP="003B6E3D">
            <w:pPr>
              <w:ind w:right="-108"/>
              <w:rPr>
                <w:szCs w:val="28"/>
              </w:rPr>
            </w:pPr>
            <w:r w:rsidRPr="00101A33">
              <w:rPr>
                <w:szCs w:val="28"/>
              </w:rPr>
              <w:t>7.4. Вплив лікування на лі</w:t>
            </w:r>
            <w:proofErr w:type="gramStart"/>
            <w:r w:rsidRPr="00101A33">
              <w:rPr>
                <w:szCs w:val="28"/>
              </w:rPr>
              <w:t>п</w:t>
            </w:r>
            <w:proofErr w:type="gramEnd"/>
            <w:r w:rsidRPr="00101A33">
              <w:rPr>
                <w:szCs w:val="28"/>
              </w:rPr>
              <w:t xml:space="preserve">ідний спектр у літніх хворих на хронічну </w:t>
            </w:r>
          </w:p>
          <w:p w:rsidR="00B15037" w:rsidRPr="00296983" w:rsidRDefault="00B15037" w:rsidP="003B6E3D">
            <w:pPr>
              <w:ind w:right="-108"/>
              <w:rPr>
                <w:szCs w:val="28"/>
              </w:rPr>
            </w:pPr>
            <w:r>
              <w:rPr>
                <w:szCs w:val="28"/>
              </w:rPr>
              <w:t xml:space="preserve">       </w:t>
            </w:r>
            <w:r w:rsidRPr="00101A33">
              <w:rPr>
                <w:szCs w:val="28"/>
              </w:rPr>
              <w:t xml:space="preserve">серцеву недостатність </w:t>
            </w:r>
            <w:r>
              <w:rPr>
                <w:szCs w:val="28"/>
              </w:rPr>
              <w:t>із</w:t>
            </w:r>
            <w:r w:rsidRPr="00101A33">
              <w:rPr>
                <w:szCs w:val="28"/>
              </w:rPr>
              <w:t xml:space="preserve"> збереженою систолічною функцією</w:t>
            </w:r>
          </w:p>
        </w:tc>
        <w:tc>
          <w:tcPr>
            <w:tcW w:w="642" w:type="dxa"/>
          </w:tcPr>
          <w:p w:rsidR="00B15037" w:rsidRDefault="00B15037" w:rsidP="003B6E3D">
            <w:pPr>
              <w:rPr>
                <w:szCs w:val="28"/>
              </w:rPr>
            </w:pPr>
          </w:p>
          <w:p w:rsidR="00B15037" w:rsidRPr="00715F22" w:rsidRDefault="00B15037" w:rsidP="003B6E3D">
            <w:pPr>
              <w:rPr>
                <w:szCs w:val="28"/>
              </w:rPr>
            </w:pPr>
            <w:r>
              <w:rPr>
                <w:szCs w:val="28"/>
              </w:rPr>
              <w:t>117</w:t>
            </w:r>
          </w:p>
        </w:tc>
      </w:tr>
      <w:tr w:rsidR="00B15037" w:rsidRPr="00296983" w:rsidTr="003B6E3D">
        <w:tc>
          <w:tcPr>
            <w:tcW w:w="8928" w:type="dxa"/>
          </w:tcPr>
          <w:p w:rsidR="00B15037" w:rsidRDefault="00B15037" w:rsidP="003B6E3D">
            <w:pPr>
              <w:ind w:right="-108"/>
              <w:rPr>
                <w:szCs w:val="28"/>
              </w:rPr>
            </w:pPr>
            <w:r w:rsidRPr="00101A33">
              <w:rPr>
                <w:szCs w:val="28"/>
              </w:rPr>
              <w:t xml:space="preserve">7.5. Вплив лікування на стан кардіогемодинаміки у літніх хворих </w:t>
            </w:r>
            <w:proofErr w:type="gramStart"/>
            <w:r w:rsidRPr="00101A33">
              <w:rPr>
                <w:szCs w:val="28"/>
              </w:rPr>
              <w:t>на</w:t>
            </w:r>
            <w:proofErr w:type="gramEnd"/>
            <w:r w:rsidRPr="00101A33">
              <w:rPr>
                <w:szCs w:val="28"/>
              </w:rPr>
              <w:t xml:space="preserve"> </w:t>
            </w:r>
          </w:p>
          <w:p w:rsidR="00B15037" w:rsidRDefault="00B15037" w:rsidP="003B6E3D">
            <w:pPr>
              <w:ind w:right="-108"/>
              <w:rPr>
                <w:szCs w:val="28"/>
              </w:rPr>
            </w:pPr>
            <w:r>
              <w:rPr>
                <w:szCs w:val="28"/>
              </w:rPr>
              <w:t xml:space="preserve">       </w:t>
            </w:r>
            <w:r w:rsidRPr="00101A33">
              <w:rPr>
                <w:szCs w:val="28"/>
              </w:rPr>
              <w:t xml:space="preserve">хронічну серцеву недостатність </w:t>
            </w:r>
            <w:r>
              <w:rPr>
                <w:szCs w:val="28"/>
              </w:rPr>
              <w:t>із</w:t>
            </w:r>
            <w:r w:rsidRPr="00101A33">
              <w:rPr>
                <w:szCs w:val="28"/>
              </w:rPr>
              <w:t xml:space="preserve"> збереженою систолічною </w:t>
            </w:r>
          </w:p>
          <w:p w:rsidR="00B15037" w:rsidRPr="00296983" w:rsidRDefault="00B15037" w:rsidP="003B6E3D">
            <w:pPr>
              <w:ind w:right="-108"/>
              <w:rPr>
                <w:szCs w:val="28"/>
              </w:rPr>
            </w:pPr>
            <w:r>
              <w:rPr>
                <w:szCs w:val="28"/>
              </w:rPr>
              <w:t xml:space="preserve">       </w:t>
            </w:r>
            <w:r w:rsidRPr="00101A33">
              <w:rPr>
                <w:szCs w:val="28"/>
              </w:rPr>
              <w:t>функцією</w:t>
            </w:r>
          </w:p>
        </w:tc>
        <w:tc>
          <w:tcPr>
            <w:tcW w:w="642" w:type="dxa"/>
          </w:tcPr>
          <w:p w:rsidR="00B15037" w:rsidRDefault="00B15037" w:rsidP="003B6E3D">
            <w:pPr>
              <w:rPr>
                <w:szCs w:val="28"/>
              </w:rPr>
            </w:pPr>
          </w:p>
          <w:p w:rsidR="00B15037" w:rsidRDefault="00B15037" w:rsidP="003B6E3D">
            <w:pPr>
              <w:rPr>
                <w:szCs w:val="28"/>
              </w:rPr>
            </w:pPr>
          </w:p>
          <w:p w:rsidR="00B15037" w:rsidRPr="00715F22" w:rsidRDefault="00B15037" w:rsidP="003B6E3D">
            <w:pPr>
              <w:rPr>
                <w:szCs w:val="28"/>
              </w:rPr>
            </w:pPr>
            <w:r>
              <w:rPr>
                <w:szCs w:val="28"/>
              </w:rPr>
              <w:t>121</w:t>
            </w:r>
          </w:p>
        </w:tc>
      </w:tr>
      <w:tr w:rsidR="00B15037" w:rsidRPr="00296983" w:rsidTr="003B6E3D">
        <w:tc>
          <w:tcPr>
            <w:tcW w:w="8928" w:type="dxa"/>
            <w:shd w:val="clear" w:color="auto" w:fill="auto"/>
          </w:tcPr>
          <w:p w:rsidR="00B15037" w:rsidRDefault="00B15037" w:rsidP="003B6E3D">
            <w:pPr>
              <w:ind w:right="-108"/>
              <w:rPr>
                <w:szCs w:val="28"/>
              </w:rPr>
            </w:pPr>
            <w:r>
              <w:rPr>
                <w:szCs w:val="28"/>
              </w:rPr>
              <w:t>7.6. Обговорення результаті</w:t>
            </w:r>
            <w:proofErr w:type="gramStart"/>
            <w:r>
              <w:rPr>
                <w:szCs w:val="28"/>
              </w:rPr>
              <w:t>в</w:t>
            </w:r>
            <w:proofErr w:type="gramEnd"/>
          </w:p>
        </w:tc>
        <w:tc>
          <w:tcPr>
            <w:tcW w:w="642" w:type="dxa"/>
            <w:shd w:val="clear" w:color="auto" w:fill="auto"/>
          </w:tcPr>
          <w:p w:rsidR="00B15037" w:rsidRPr="00715F22" w:rsidRDefault="00B15037" w:rsidP="003B6E3D">
            <w:pPr>
              <w:rPr>
                <w:szCs w:val="28"/>
              </w:rPr>
            </w:pPr>
            <w:r>
              <w:rPr>
                <w:szCs w:val="28"/>
              </w:rPr>
              <w:t>124</w:t>
            </w:r>
          </w:p>
        </w:tc>
      </w:tr>
      <w:tr w:rsidR="00B15037" w:rsidRPr="00296983" w:rsidTr="003B6E3D">
        <w:tc>
          <w:tcPr>
            <w:tcW w:w="8928" w:type="dxa"/>
          </w:tcPr>
          <w:p w:rsidR="00B15037" w:rsidRPr="00296983" w:rsidRDefault="00B15037" w:rsidP="003B6E3D">
            <w:pPr>
              <w:ind w:right="-108"/>
              <w:rPr>
                <w:szCs w:val="28"/>
              </w:rPr>
            </w:pPr>
            <w:r>
              <w:rPr>
                <w:szCs w:val="28"/>
              </w:rPr>
              <w:t>АНАЛІ</w:t>
            </w:r>
            <w:proofErr w:type="gramStart"/>
            <w:r>
              <w:rPr>
                <w:szCs w:val="28"/>
              </w:rPr>
              <w:t>З</w:t>
            </w:r>
            <w:proofErr w:type="gramEnd"/>
            <w:r>
              <w:rPr>
                <w:szCs w:val="28"/>
              </w:rPr>
              <w:t xml:space="preserve"> ТА УЗАГАЛЬНЕННЯ</w:t>
            </w:r>
            <w:r w:rsidRPr="00101A33">
              <w:rPr>
                <w:szCs w:val="28"/>
              </w:rPr>
              <w:t xml:space="preserve"> РЕЗУЛЬТАТІВ</w:t>
            </w:r>
            <w:r>
              <w:rPr>
                <w:szCs w:val="28"/>
              </w:rPr>
              <w:t xml:space="preserve"> ДОСЛІДЖЕННЯ</w:t>
            </w:r>
          </w:p>
        </w:tc>
        <w:tc>
          <w:tcPr>
            <w:tcW w:w="642" w:type="dxa"/>
          </w:tcPr>
          <w:p w:rsidR="00B15037" w:rsidRPr="00715F22" w:rsidRDefault="00B15037" w:rsidP="003B6E3D">
            <w:pPr>
              <w:rPr>
                <w:szCs w:val="28"/>
              </w:rPr>
            </w:pPr>
            <w:r>
              <w:rPr>
                <w:szCs w:val="28"/>
              </w:rPr>
              <w:t>126</w:t>
            </w:r>
          </w:p>
        </w:tc>
      </w:tr>
      <w:tr w:rsidR="00B15037" w:rsidRPr="00296983" w:rsidTr="003B6E3D">
        <w:tc>
          <w:tcPr>
            <w:tcW w:w="8928" w:type="dxa"/>
          </w:tcPr>
          <w:p w:rsidR="00B15037" w:rsidRPr="00101A33" w:rsidRDefault="00B15037" w:rsidP="003B6E3D">
            <w:pPr>
              <w:ind w:right="-108"/>
              <w:rPr>
                <w:szCs w:val="28"/>
              </w:rPr>
            </w:pPr>
            <w:r w:rsidRPr="00101A33">
              <w:rPr>
                <w:szCs w:val="28"/>
              </w:rPr>
              <w:t>ВИСНОВКИ</w:t>
            </w:r>
          </w:p>
        </w:tc>
        <w:tc>
          <w:tcPr>
            <w:tcW w:w="642" w:type="dxa"/>
          </w:tcPr>
          <w:p w:rsidR="00B15037" w:rsidRPr="00715F22" w:rsidRDefault="00B15037" w:rsidP="003B6E3D">
            <w:pPr>
              <w:rPr>
                <w:szCs w:val="28"/>
              </w:rPr>
            </w:pPr>
            <w:r>
              <w:rPr>
                <w:szCs w:val="28"/>
              </w:rPr>
              <w:t>146</w:t>
            </w:r>
          </w:p>
        </w:tc>
      </w:tr>
      <w:tr w:rsidR="00B15037" w:rsidRPr="00296983" w:rsidTr="003B6E3D">
        <w:tc>
          <w:tcPr>
            <w:tcW w:w="8928" w:type="dxa"/>
          </w:tcPr>
          <w:p w:rsidR="00B15037" w:rsidRPr="00296983" w:rsidRDefault="00B15037" w:rsidP="003B6E3D">
            <w:pPr>
              <w:ind w:right="-108"/>
              <w:rPr>
                <w:szCs w:val="28"/>
              </w:rPr>
            </w:pPr>
            <w:r w:rsidRPr="00101A33">
              <w:rPr>
                <w:szCs w:val="28"/>
              </w:rPr>
              <w:t>ПРАКТИЧНІ РЕКОМЕНДАЦІЇ</w:t>
            </w:r>
          </w:p>
        </w:tc>
        <w:tc>
          <w:tcPr>
            <w:tcW w:w="642" w:type="dxa"/>
          </w:tcPr>
          <w:p w:rsidR="00B15037" w:rsidRPr="00715F22" w:rsidRDefault="00B15037" w:rsidP="003B6E3D">
            <w:pPr>
              <w:rPr>
                <w:szCs w:val="28"/>
              </w:rPr>
            </w:pPr>
            <w:r>
              <w:rPr>
                <w:szCs w:val="28"/>
              </w:rPr>
              <w:t>148</w:t>
            </w:r>
          </w:p>
        </w:tc>
      </w:tr>
      <w:tr w:rsidR="00B15037" w:rsidRPr="00296983" w:rsidTr="003B6E3D">
        <w:tc>
          <w:tcPr>
            <w:tcW w:w="8928" w:type="dxa"/>
          </w:tcPr>
          <w:p w:rsidR="00B15037" w:rsidRPr="00101A33" w:rsidRDefault="00B15037" w:rsidP="003B6E3D">
            <w:pPr>
              <w:ind w:right="-108"/>
              <w:rPr>
                <w:szCs w:val="28"/>
              </w:rPr>
            </w:pPr>
            <w:r w:rsidRPr="00101A33">
              <w:rPr>
                <w:szCs w:val="28"/>
              </w:rPr>
              <w:t>ЛІТЕРАТУРА</w:t>
            </w:r>
          </w:p>
        </w:tc>
        <w:tc>
          <w:tcPr>
            <w:tcW w:w="642" w:type="dxa"/>
          </w:tcPr>
          <w:p w:rsidR="00B15037" w:rsidRPr="00715F22" w:rsidRDefault="00B15037" w:rsidP="003B6E3D">
            <w:pPr>
              <w:rPr>
                <w:szCs w:val="28"/>
              </w:rPr>
            </w:pPr>
            <w:r>
              <w:rPr>
                <w:szCs w:val="28"/>
              </w:rPr>
              <w:t>149</w:t>
            </w:r>
          </w:p>
        </w:tc>
      </w:tr>
    </w:tbl>
    <w:p w:rsidR="00B15037" w:rsidRPr="00B44742" w:rsidRDefault="00B15037" w:rsidP="00B15037">
      <w:pPr>
        <w:pStyle w:val="affffffffb"/>
        <w:spacing w:after="0"/>
        <w:jc w:val="both"/>
        <w:rPr>
          <w:rFonts w:ascii="Times New Roman" w:hAnsi="Times New Roman"/>
          <w:b/>
          <w:lang w:val="uk-UA"/>
        </w:rPr>
      </w:pPr>
    </w:p>
    <w:p w:rsidR="00B15037" w:rsidRDefault="00B15037" w:rsidP="00B15037">
      <w:pPr>
        <w:pStyle w:val="affffffff2"/>
        <w:spacing w:after="0" w:line="400" w:lineRule="exact"/>
        <w:rPr>
          <w:b w:val="0"/>
        </w:rPr>
      </w:pPr>
      <w:bookmarkStart w:id="2" w:name="_Toc195269293"/>
      <w:r w:rsidRPr="00B44742">
        <w:rPr>
          <w:b w:val="0"/>
        </w:rPr>
        <w:t>ПЕРЕЛІК УМОВНИХ СКОРОЧЕНЬ</w:t>
      </w:r>
      <w:bookmarkEnd w:id="2"/>
    </w:p>
    <w:p w:rsidR="00B15037" w:rsidRPr="00AC6F31" w:rsidRDefault="00B15037" w:rsidP="00B15037">
      <w:pPr>
        <w:spacing w:line="400" w:lineRule="exact"/>
      </w:pPr>
    </w:p>
    <w:p w:rsidR="00B15037" w:rsidRPr="00B44742" w:rsidRDefault="00B15037" w:rsidP="00B15037">
      <w:pPr>
        <w:spacing w:line="400" w:lineRule="exact"/>
      </w:pPr>
      <w:r w:rsidRPr="00B44742">
        <w:t>АГ – артеріальна гіпертензія</w:t>
      </w:r>
    </w:p>
    <w:p w:rsidR="00B15037" w:rsidRPr="00B44742" w:rsidRDefault="00B15037" w:rsidP="00B15037">
      <w:pPr>
        <w:spacing w:line="400" w:lineRule="exact"/>
      </w:pPr>
      <w:r w:rsidRPr="00B44742">
        <w:t>АТД – діастолічний артеріальний тиск</w:t>
      </w:r>
    </w:p>
    <w:p w:rsidR="00B15037" w:rsidRPr="00B44742" w:rsidRDefault="00B15037" w:rsidP="00B15037">
      <w:pPr>
        <w:spacing w:line="400" w:lineRule="exact"/>
      </w:pPr>
      <w:r w:rsidRPr="00B44742">
        <w:t>АТС – систолічний артеріальний тиск</w:t>
      </w:r>
    </w:p>
    <w:p w:rsidR="00B15037" w:rsidRPr="00B44742" w:rsidRDefault="00B15037" w:rsidP="00B15037">
      <w:pPr>
        <w:spacing w:line="400" w:lineRule="exact"/>
      </w:pPr>
      <w:r w:rsidRPr="00B44742">
        <w:lastRenderedPageBreak/>
        <w:t xml:space="preserve">ВТС ЛШ – відносна товщина </w:t>
      </w:r>
      <w:proofErr w:type="gramStart"/>
      <w:r w:rsidRPr="00B44742">
        <w:t>ст</w:t>
      </w:r>
      <w:proofErr w:type="gramEnd"/>
      <w:r w:rsidRPr="00B44742">
        <w:t xml:space="preserve">інки лівого шлуночка </w:t>
      </w:r>
    </w:p>
    <w:p w:rsidR="00B15037" w:rsidRPr="00B44742" w:rsidRDefault="00B15037" w:rsidP="00B15037">
      <w:pPr>
        <w:spacing w:line="400" w:lineRule="exact"/>
      </w:pPr>
      <w:r w:rsidRPr="00B44742">
        <w:t>ГЛШ – гіпертрофія лівого шлуночка</w:t>
      </w:r>
    </w:p>
    <w:p w:rsidR="00B15037" w:rsidRPr="00B44742" w:rsidRDefault="00B15037" w:rsidP="00B15037">
      <w:pPr>
        <w:spacing w:line="400" w:lineRule="exact"/>
      </w:pPr>
      <w:r w:rsidRPr="00B44742">
        <w:t>ЕЗВД – енгдотелійзалежна вазодилятація</w:t>
      </w:r>
    </w:p>
    <w:p w:rsidR="00B15037" w:rsidRPr="00B44742" w:rsidRDefault="00B15037" w:rsidP="00B15037">
      <w:pPr>
        <w:spacing w:line="400" w:lineRule="exact"/>
      </w:pPr>
      <w:r w:rsidRPr="00B44742">
        <w:t>ЕНЗВД – ендотелій незалежна вазодилятація</w:t>
      </w:r>
    </w:p>
    <w:p w:rsidR="00B15037" w:rsidRPr="00B44742" w:rsidRDefault="00B15037" w:rsidP="00B15037">
      <w:pPr>
        <w:spacing w:line="400" w:lineRule="exact"/>
      </w:pPr>
      <w:r w:rsidRPr="00B44742">
        <w:t xml:space="preserve">ЗСЛШ – задня </w:t>
      </w:r>
      <w:proofErr w:type="gramStart"/>
      <w:r w:rsidRPr="00B44742">
        <w:t>ст</w:t>
      </w:r>
      <w:proofErr w:type="gramEnd"/>
      <w:r w:rsidRPr="00B44742">
        <w:t>інка лівого шлуночка</w:t>
      </w:r>
    </w:p>
    <w:p w:rsidR="00B15037" w:rsidRPr="00B44742" w:rsidRDefault="00B15037" w:rsidP="00B15037">
      <w:pPr>
        <w:spacing w:line="400" w:lineRule="exact"/>
      </w:pPr>
      <w:r w:rsidRPr="00B44742">
        <w:t>ЗХС – загальний холестерин</w:t>
      </w:r>
    </w:p>
    <w:p w:rsidR="00B15037" w:rsidRPr="00B44742" w:rsidRDefault="00B15037" w:rsidP="00B15037">
      <w:pPr>
        <w:spacing w:line="400" w:lineRule="exact"/>
      </w:pPr>
      <w:r w:rsidRPr="00B44742">
        <w:t>іАПФ – інгібітор ангіотензінперетворюючого ферменту</w:t>
      </w:r>
    </w:p>
    <w:p w:rsidR="00B15037" w:rsidRPr="00B44742" w:rsidRDefault="00B15037" w:rsidP="00B15037">
      <w:pPr>
        <w:spacing w:line="400" w:lineRule="exact"/>
      </w:pPr>
      <w:r w:rsidRPr="00B44742">
        <w:t>І</w:t>
      </w:r>
      <w:proofErr w:type="gramStart"/>
      <w:r w:rsidRPr="00B44742">
        <w:t>ММ</w:t>
      </w:r>
      <w:proofErr w:type="gramEnd"/>
      <w:r w:rsidRPr="00B44742">
        <w:t xml:space="preserve"> ЛШ – індекс маси міокард</w:t>
      </w:r>
      <w:r>
        <w:t>а</w:t>
      </w:r>
      <w:r w:rsidRPr="00B44742">
        <w:t xml:space="preserve"> лівого шлуночка</w:t>
      </w:r>
    </w:p>
    <w:p w:rsidR="00B15037" w:rsidRPr="00B44742" w:rsidRDefault="00B15037" w:rsidP="00B15037">
      <w:pPr>
        <w:spacing w:line="400" w:lineRule="exact"/>
      </w:pPr>
      <w:r w:rsidRPr="00B44742">
        <w:t xml:space="preserve">ІМТ – індекс маси </w:t>
      </w:r>
      <w:proofErr w:type="gramStart"/>
      <w:r w:rsidRPr="00B44742">
        <w:t>тіла</w:t>
      </w:r>
      <w:proofErr w:type="gramEnd"/>
    </w:p>
    <w:p w:rsidR="00B15037" w:rsidRPr="00B44742" w:rsidRDefault="00B15037" w:rsidP="00B15037">
      <w:pPr>
        <w:spacing w:line="400" w:lineRule="exact"/>
      </w:pPr>
      <w:r w:rsidRPr="00B44742">
        <w:t xml:space="preserve">ІХС – ішемічна </w:t>
      </w:r>
      <w:proofErr w:type="gramStart"/>
      <w:r w:rsidRPr="00B44742">
        <w:t>хвороба</w:t>
      </w:r>
      <w:proofErr w:type="gramEnd"/>
      <w:r w:rsidRPr="00B44742">
        <w:t xml:space="preserve"> серця</w:t>
      </w:r>
    </w:p>
    <w:p w:rsidR="00B15037" w:rsidRPr="00B44742" w:rsidRDefault="00B15037" w:rsidP="00B15037">
      <w:pPr>
        <w:spacing w:line="400" w:lineRule="exact"/>
      </w:pPr>
      <w:r w:rsidRPr="00B44742">
        <w:t>КДО – кінцево</w:t>
      </w:r>
      <w:r>
        <w:t>-</w:t>
      </w:r>
      <w:r w:rsidRPr="00B44742">
        <w:t>діастолічний об’є</w:t>
      </w:r>
      <w:proofErr w:type="gramStart"/>
      <w:r w:rsidRPr="00B44742">
        <w:t>м</w:t>
      </w:r>
      <w:proofErr w:type="gramEnd"/>
      <w:r w:rsidRPr="00B44742">
        <w:t xml:space="preserve"> </w:t>
      </w:r>
    </w:p>
    <w:p w:rsidR="00B15037" w:rsidRPr="00B44742" w:rsidRDefault="00B15037" w:rsidP="00B15037">
      <w:pPr>
        <w:spacing w:line="400" w:lineRule="exact"/>
      </w:pPr>
      <w:r w:rsidRPr="00B44742">
        <w:t>КДР – кінцево</w:t>
      </w:r>
      <w:r>
        <w:t>-</w:t>
      </w:r>
      <w:r w:rsidRPr="00B44742">
        <w:t>діастолічний розмі</w:t>
      </w:r>
      <w:proofErr w:type="gramStart"/>
      <w:r w:rsidRPr="00B44742">
        <w:t>р</w:t>
      </w:r>
      <w:proofErr w:type="gramEnd"/>
    </w:p>
    <w:p w:rsidR="00B15037" w:rsidRPr="00B44742" w:rsidRDefault="00B15037" w:rsidP="00B15037">
      <w:pPr>
        <w:spacing w:line="400" w:lineRule="exact"/>
      </w:pPr>
      <w:r w:rsidRPr="00B44742">
        <w:t>КСО – кінцево</w:t>
      </w:r>
      <w:r>
        <w:t>-</w:t>
      </w:r>
      <w:r w:rsidRPr="00B44742">
        <w:t>систолічний об’є</w:t>
      </w:r>
      <w:proofErr w:type="gramStart"/>
      <w:r w:rsidRPr="00B44742">
        <w:t>м</w:t>
      </w:r>
      <w:proofErr w:type="gramEnd"/>
    </w:p>
    <w:p w:rsidR="00B15037" w:rsidRPr="00B44742" w:rsidRDefault="00B15037" w:rsidP="00B15037">
      <w:pPr>
        <w:spacing w:line="400" w:lineRule="exact"/>
      </w:pPr>
      <w:r w:rsidRPr="00B44742">
        <w:t>КСР – кінцево</w:t>
      </w:r>
      <w:r>
        <w:t>-</w:t>
      </w:r>
      <w:r w:rsidRPr="00B44742">
        <w:t>систолічний розмі</w:t>
      </w:r>
      <w:proofErr w:type="gramStart"/>
      <w:r w:rsidRPr="00B44742">
        <w:t>р</w:t>
      </w:r>
      <w:proofErr w:type="gramEnd"/>
    </w:p>
    <w:p w:rsidR="00B15037" w:rsidRPr="00B44742" w:rsidRDefault="00B15037" w:rsidP="00B15037">
      <w:pPr>
        <w:spacing w:line="400" w:lineRule="exact"/>
      </w:pPr>
      <w:r w:rsidRPr="00B44742">
        <w:t>КТ – коло талії</w:t>
      </w:r>
    </w:p>
    <w:p w:rsidR="00B15037" w:rsidRPr="00B44742" w:rsidRDefault="00B15037" w:rsidP="00B15037">
      <w:pPr>
        <w:spacing w:line="400" w:lineRule="exact"/>
      </w:pPr>
      <w:r w:rsidRPr="00B44742">
        <w:t>ЛП – ліве передсердя</w:t>
      </w:r>
    </w:p>
    <w:p w:rsidR="00B15037" w:rsidRPr="00B44742" w:rsidRDefault="00B15037" w:rsidP="00B15037">
      <w:pPr>
        <w:spacing w:line="400" w:lineRule="exact"/>
      </w:pPr>
      <w:r w:rsidRPr="00B44742">
        <w:t>ЛШ – лівий шлуночок</w:t>
      </w:r>
    </w:p>
    <w:p w:rsidR="00B15037" w:rsidRPr="00B44742" w:rsidRDefault="00B15037" w:rsidP="00B15037">
      <w:pPr>
        <w:spacing w:line="400" w:lineRule="exact"/>
      </w:pPr>
      <w:r w:rsidRPr="00B44742">
        <w:t>ММЛШ – маса міокард</w:t>
      </w:r>
      <w:r>
        <w:t>а</w:t>
      </w:r>
      <w:r w:rsidRPr="00B44742">
        <w:t xml:space="preserve"> лівого шлуночка</w:t>
      </w:r>
    </w:p>
    <w:p w:rsidR="00B15037" w:rsidRPr="00B44742" w:rsidRDefault="00B15037" w:rsidP="00B15037">
      <w:pPr>
        <w:spacing w:line="400" w:lineRule="exact"/>
      </w:pPr>
      <w:r w:rsidRPr="00B44742">
        <w:t>МШП – міжшлуночкова перетинка</w:t>
      </w:r>
    </w:p>
    <w:p w:rsidR="00B15037" w:rsidRPr="00B44742" w:rsidRDefault="00B15037" w:rsidP="00B15037">
      <w:pPr>
        <w:spacing w:line="400" w:lineRule="exact"/>
      </w:pPr>
      <w:r w:rsidRPr="00B44742">
        <w:t>СРП – С-реактивний протеїн</w:t>
      </w:r>
    </w:p>
    <w:p w:rsidR="00B15037" w:rsidRPr="00B44742" w:rsidRDefault="00B15037" w:rsidP="00B15037">
      <w:pPr>
        <w:spacing w:line="400" w:lineRule="exact"/>
      </w:pPr>
      <w:r w:rsidRPr="00B44742">
        <w:t>ТГ – тригліцериди</w:t>
      </w:r>
    </w:p>
    <w:p w:rsidR="00B15037" w:rsidRPr="00B44742" w:rsidRDefault="00B15037" w:rsidP="00B15037">
      <w:pPr>
        <w:spacing w:line="400" w:lineRule="exact"/>
      </w:pPr>
      <w:r w:rsidRPr="00B44742">
        <w:t>ФВ – фракція викиду</w:t>
      </w:r>
    </w:p>
    <w:p w:rsidR="00B15037" w:rsidRPr="00B44742" w:rsidRDefault="00B15037" w:rsidP="00B15037">
      <w:pPr>
        <w:spacing w:line="400" w:lineRule="exact"/>
      </w:pPr>
      <w:r w:rsidRPr="00B44742">
        <w:t>ФК – функціональний клас</w:t>
      </w:r>
    </w:p>
    <w:p w:rsidR="00B15037" w:rsidRPr="00B44742" w:rsidRDefault="00B15037" w:rsidP="00B15037">
      <w:pPr>
        <w:spacing w:line="400" w:lineRule="exact"/>
      </w:pPr>
      <w:r w:rsidRPr="00B44742">
        <w:t xml:space="preserve">ХС ЛПВЩ – холестерин </w:t>
      </w:r>
      <w:proofErr w:type="gramStart"/>
      <w:r w:rsidRPr="00B44742">
        <w:t>л</w:t>
      </w:r>
      <w:proofErr w:type="gramEnd"/>
      <w:r w:rsidRPr="00B44742">
        <w:t>іпопротеїди високої щільності</w:t>
      </w:r>
    </w:p>
    <w:p w:rsidR="00B15037" w:rsidRPr="00B44742" w:rsidRDefault="00B15037" w:rsidP="00B15037">
      <w:pPr>
        <w:spacing w:line="400" w:lineRule="exact"/>
      </w:pPr>
      <w:r w:rsidRPr="00B44742">
        <w:t xml:space="preserve">ХС ЛПДНЩ – холестерин </w:t>
      </w:r>
      <w:proofErr w:type="gramStart"/>
      <w:r w:rsidRPr="00B44742">
        <w:t>л</w:t>
      </w:r>
      <w:proofErr w:type="gramEnd"/>
      <w:r w:rsidRPr="00B44742">
        <w:t>іпопротеїди дуже низької щільності</w:t>
      </w:r>
    </w:p>
    <w:p w:rsidR="00B15037" w:rsidRPr="00B44742" w:rsidRDefault="00B15037" w:rsidP="00B15037">
      <w:pPr>
        <w:spacing w:line="400" w:lineRule="exact"/>
      </w:pPr>
      <w:r w:rsidRPr="00B44742">
        <w:t xml:space="preserve">ХС ЛПНЩ – холестерин </w:t>
      </w:r>
      <w:proofErr w:type="gramStart"/>
      <w:r w:rsidRPr="00B44742">
        <w:t>л</w:t>
      </w:r>
      <w:proofErr w:type="gramEnd"/>
      <w:r w:rsidRPr="00B44742">
        <w:t>іпопротеїди низької щільності</w:t>
      </w:r>
    </w:p>
    <w:p w:rsidR="00B15037" w:rsidRPr="00B44742" w:rsidRDefault="00B15037" w:rsidP="00B15037">
      <w:pPr>
        <w:spacing w:line="400" w:lineRule="exact"/>
      </w:pPr>
      <w:r w:rsidRPr="00B44742">
        <w:t>ХСН – хронічна серцева недостатність</w:t>
      </w:r>
    </w:p>
    <w:p w:rsidR="00B15037" w:rsidRPr="00B44742" w:rsidRDefault="00B15037" w:rsidP="00B15037">
      <w:pPr>
        <w:spacing w:line="400" w:lineRule="exact"/>
      </w:pPr>
      <w:r w:rsidRPr="00B44742">
        <w:t>ЧСС – частота серцевих скорочень</w:t>
      </w:r>
    </w:p>
    <w:p w:rsidR="00B15037" w:rsidRPr="00B44742" w:rsidRDefault="00B15037" w:rsidP="00B15037">
      <w:pPr>
        <w:spacing w:line="400" w:lineRule="exact"/>
      </w:pPr>
      <w:r w:rsidRPr="00B44742">
        <w:rPr>
          <w:lang w:val="en-US"/>
        </w:rPr>
        <w:t>DTE</w:t>
      </w:r>
      <w:r w:rsidRPr="00B44742">
        <w:t xml:space="preserve"> – час уповільнення швидкості раннього наповнення</w:t>
      </w:r>
    </w:p>
    <w:p w:rsidR="00B15037" w:rsidRPr="00B44742" w:rsidRDefault="00B15037" w:rsidP="00B15037">
      <w:pPr>
        <w:spacing w:line="400" w:lineRule="exact"/>
      </w:pPr>
      <w:r w:rsidRPr="00B44742">
        <w:t>Е/А – спі</w:t>
      </w:r>
      <w:proofErr w:type="gramStart"/>
      <w:r w:rsidRPr="00B44742">
        <w:t>вв</w:t>
      </w:r>
      <w:proofErr w:type="gramEnd"/>
      <w:r w:rsidRPr="00B44742">
        <w:t>ідношення швидкісних характеристик</w:t>
      </w:r>
    </w:p>
    <w:p w:rsidR="00B15037" w:rsidRPr="00B15037" w:rsidRDefault="00B15037" w:rsidP="00B15037">
      <w:pPr>
        <w:spacing w:line="400" w:lineRule="exact"/>
      </w:pPr>
      <w:r w:rsidRPr="00B44742">
        <w:t>НОМА – маркер інсулінорезистентності</w:t>
      </w:r>
    </w:p>
    <w:p w:rsidR="00B15037" w:rsidRPr="00B44742" w:rsidRDefault="00B15037" w:rsidP="00B15037">
      <w:pPr>
        <w:spacing w:line="400" w:lineRule="exact"/>
      </w:pPr>
      <w:r w:rsidRPr="00B44742">
        <w:rPr>
          <w:lang w:val="en-US"/>
        </w:rPr>
        <w:t>IVRT</w:t>
      </w:r>
      <w:r w:rsidRPr="00B44742">
        <w:t xml:space="preserve"> – період ізоволюметричного розслаблення лівого шлуночка</w:t>
      </w:r>
    </w:p>
    <w:p w:rsidR="00B15037" w:rsidRPr="00B44742" w:rsidRDefault="00B15037" w:rsidP="00B15037">
      <w:pPr>
        <w:pStyle w:val="affffffff2"/>
        <w:spacing w:after="0" w:line="360" w:lineRule="auto"/>
        <w:rPr>
          <w:b w:val="0"/>
        </w:rPr>
      </w:pPr>
      <w:bookmarkStart w:id="3" w:name="_Toc94554127"/>
      <w:bookmarkStart w:id="4" w:name="_Toc195269294"/>
      <w:proofErr w:type="gramStart"/>
      <w:r w:rsidRPr="00B44742">
        <w:rPr>
          <w:b w:val="0"/>
        </w:rPr>
        <w:t>вступ</w:t>
      </w:r>
      <w:bookmarkEnd w:id="3"/>
      <w:proofErr w:type="gramEnd"/>
      <w:r w:rsidRPr="00B44742">
        <w:rPr>
          <w:b w:val="0"/>
        </w:rPr>
        <w:br/>
      </w:r>
      <w:bookmarkEnd w:id="4"/>
    </w:p>
    <w:p w:rsidR="00B15037" w:rsidRPr="00B44742" w:rsidRDefault="00B15037" w:rsidP="00B15037">
      <w:pPr>
        <w:ind w:firstLine="720"/>
      </w:pPr>
      <w:r w:rsidRPr="00B44742">
        <w:rPr>
          <w:szCs w:val="28"/>
        </w:rPr>
        <w:t xml:space="preserve">Актуальність теми. </w:t>
      </w:r>
      <w:r w:rsidRPr="00B44742">
        <w:t>Серцева недостатність є найбільш поширеним та прогностично н</w:t>
      </w:r>
      <w:r w:rsidRPr="00B44742">
        <w:t>е</w:t>
      </w:r>
      <w:r w:rsidRPr="00B44742">
        <w:t xml:space="preserve">сприятливим ускладненням захворювань серцево-судинної системи (ССС). </w:t>
      </w:r>
      <w:proofErr w:type="gramStart"/>
      <w:r w:rsidRPr="00B44742">
        <w:t xml:space="preserve">Згідно літературних даних, </w:t>
      </w:r>
      <w:r>
        <w:t>поширення</w:t>
      </w:r>
      <w:r w:rsidRPr="00B44742">
        <w:t xml:space="preserve"> хронічної серцевої недост</w:t>
      </w:r>
      <w:r w:rsidRPr="00B44742">
        <w:t>а</w:t>
      </w:r>
      <w:r w:rsidRPr="00B44742">
        <w:t xml:space="preserve">тності (ХСН) серед осіб старше 65 </w:t>
      </w:r>
      <w:r w:rsidRPr="00B44742">
        <w:lastRenderedPageBreak/>
        <w:t xml:space="preserve">років сягає 6-17% </w:t>
      </w:r>
      <w:r w:rsidRPr="00B44742">
        <w:rPr>
          <w:rFonts w:ascii="Times New Roman CYR" w:hAnsi="Times New Roman CYR" w:cs="Times New Roman CYR"/>
        </w:rPr>
        <w:t>[</w:t>
      </w:r>
      <w:r w:rsidRPr="00AA3D50">
        <w:rPr>
          <w:rFonts w:ascii="Times New Roman CYR" w:hAnsi="Times New Roman CYR" w:cs="Times New Roman CYR"/>
        </w:rPr>
        <w:t>95, 124, 138</w:t>
      </w:r>
      <w:r w:rsidRPr="00B44742">
        <w:rPr>
          <w:rFonts w:ascii="Times New Roman CYR" w:hAnsi="Times New Roman CYR" w:cs="Times New Roman CYR"/>
        </w:rPr>
        <w:t>]</w:t>
      </w:r>
      <w:r w:rsidRPr="00B44742">
        <w:t xml:space="preserve"> і зал</w:t>
      </w:r>
      <w:r w:rsidRPr="00B44742">
        <w:t>и</w:t>
      </w:r>
      <w:r w:rsidRPr="00B44742">
        <w:t xml:space="preserve">шається головним чинником смертності в цій віковій групі. </w:t>
      </w:r>
      <w:r>
        <w:t>На соьгодні</w:t>
      </w:r>
      <w:r w:rsidRPr="00B44742">
        <w:t xml:space="preserve"> приблизно 47% госпіталізованих хворих похилого віку мають збереж</w:t>
      </w:r>
      <w:r w:rsidRPr="00B44742">
        <w:t>е</w:t>
      </w:r>
      <w:r w:rsidRPr="00B44742">
        <w:t xml:space="preserve">ну систолічну функцію, але при цьому </w:t>
      </w:r>
      <w:r>
        <w:t>спостеріг</w:t>
      </w:r>
      <w:r w:rsidRPr="00B44742">
        <w:t>ається висока смертн</w:t>
      </w:r>
      <w:proofErr w:type="gramEnd"/>
      <w:r w:rsidRPr="00B44742">
        <w:t xml:space="preserve">ість </w:t>
      </w:r>
      <w:proofErr w:type="gramStart"/>
      <w:r w:rsidRPr="00B44742">
        <w:t>в</w:t>
      </w:r>
      <w:proofErr w:type="gramEnd"/>
      <w:r w:rsidRPr="00B44742">
        <w:t xml:space="preserve"> порівнянні із хворими без серцевої недостатності у популяції. </w:t>
      </w:r>
    </w:p>
    <w:p w:rsidR="00B15037" w:rsidRPr="00B44742" w:rsidRDefault="00B15037" w:rsidP="00B15037">
      <w:pPr>
        <w:rPr>
          <w:szCs w:val="28"/>
        </w:rPr>
      </w:pPr>
      <w:proofErr w:type="gramStart"/>
      <w:r w:rsidRPr="00B44742">
        <w:rPr>
          <w:szCs w:val="28"/>
        </w:rPr>
        <w:t>Неадекватність серцевого викиду метаболічним потребам тканин ініціює специфічні для ХСН адаптивні зміни з боку системної нейрогум</w:t>
      </w:r>
      <w:r w:rsidRPr="00B44742">
        <w:rPr>
          <w:szCs w:val="28"/>
        </w:rPr>
        <w:t>о</w:t>
      </w:r>
      <w:r w:rsidRPr="00B44742">
        <w:rPr>
          <w:szCs w:val="28"/>
        </w:rPr>
        <w:t>ральної  регуляції (ренін-ангіотензінова та симпатоадреналова системи), самого серця, судин, нирок, скелетних м’язів, які, взаємодіючи між собою за принципом порочного кола, зумовлюють постійне прогресування ХСН [</w:t>
      </w:r>
      <w:r w:rsidRPr="00AA3D50">
        <w:rPr>
          <w:szCs w:val="28"/>
        </w:rPr>
        <w:t>3, 7, 15</w:t>
      </w:r>
      <w:r w:rsidRPr="00B44742">
        <w:rPr>
          <w:szCs w:val="28"/>
        </w:rPr>
        <w:t>].</w:t>
      </w:r>
      <w:proofErr w:type="gramEnd"/>
      <w:r w:rsidRPr="00B44742">
        <w:rPr>
          <w:szCs w:val="28"/>
        </w:rPr>
        <w:t xml:space="preserve"> На даний момент активно обговорюється вплив фа</w:t>
      </w:r>
      <w:r w:rsidRPr="00B44742">
        <w:rPr>
          <w:szCs w:val="28"/>
        </w:rPr>
        <w:t>к</w:t>
      </w:r>
      <w:r w:rsidRPr="00B44742">
        <w:rPr>
          <w:szCs w:val="28"/>
        </w:rPr>
        <w:t>торів запалення (фактор некрозу пухлин</w:t>
      </w:r>
      <w:proofErr w:type="gramStart"/>
      <w:r w:rsidRPr="00B44742">
        <w:rPr>
          <w:szCs w:val="28"/>
        </w:rPr>
        <w:t>и-</w:t>
      </w:r>
      <w:proofErr w:type="gramEnd"/>
      <w:r w:rsidRPr="00B44742">
        <w:rPr>
          <w:szCs w:val="28"/>
        </w:rPr>
        <w:t xml:space="preserve">ά (ФНП-ά), інтерлейкін-6 (ІЛ-6), С-реактивний протеїн (СРП)), а також роль ваги тіла на формування та перебіг ХСН. </w:t>
      </w:r>
      <w:r>
        <w:rPr>
          <w:szCs w:val="28"/>
        </w:rPr>
        <w:t>Існує думка</w:t>
      </w:r>
      <w:r w:rsidRPr="00B44742">
        <w:rPr>
          <w:szCs w:val="28"/>
        </w:rPr>
        <w:t>, що у хворих з підвищеною вагою тіла, які стра</w:t>
      </w:r>
      <w:r w:rsidRPr="00B44742">
        <w:rPr>
          <w:szCs w:val="28"/>
        </w:rPr>
        <w:t>ж</w:t>
      </w:r>
      <w:r w:rsidRPr="00B44742">
        <w:rPr>
          <w:szCs w:val="28"/>
        </w:rPr>
        <w:t>дають на ХСН,  рівень цитокінів та маркерів запалення нижче, ніж у хв</w:t>
      </w:r>
      <w:r w:rsidRPr="00B44742">
        <w:rPr>
          <w:szCs w:val="28"/>
        </w:rPr>
        <w:t>о</w:t>
      </w:r>
      <w:r w:rsidRPr="00B44742">
        <w:rPr>
          <w:szCs w:val="28"/>
        </w:rPr>
        <w:t>рих з нормальною вагою. Має</w:t>
      </w:r>
      <w:r>
        <w:rPr>
          <w:szCs w:val="28"/>
        </w:rPr>
        <w:t xml:space="preserve"> місце</w:t>
      </w:r>
      <w:r w:rsidRPr="00B44742">
        <w:rPr>
          <w:szCs w:val="28"/>
        </w:rPr>
        <w:t xml:space="preserve"> припущення, що </w:t>
      </w:r>
      <w:r>
        <w:rPr>
          <w:szCs w:val="28"/>
        </w:rPr>
        <w:t>й</w:t>
      </w:r>
      <w:r w:rsidRPr="00B44742">
        <w:rPr>
          <w:szCs w:val="28"/>
        </w:rPr>
        <w:t xml:space="preserve"> очікувана смертність у цих хворих може бути менш</w:t>
      </w:r>
      <w:r>
        <w:rPr>
          <w:szCs w:val="28"/>
        </w:rPr>
        <w:t>ою, п</w:t>
      </w:r>
      <w:r w:rsidRPr="00B44742">
        <w:rPr>
          <w:szCs w:val="28"/>
        </w:rPr>
        <w:t>роте роль впливу цих  показників у хв</w:t>
      </w:r>
      <w:r w:rsidRPr="00B44742">
        <w:rPr>
          <w:szCs w:val="28"/>
        </w:rPr>
        <w:t>о</w:t>
      </w:r>
      <w:r w:rsidRPr="00B44742">
        <w:rPr>
          <w:szCs w:val="28"/>
        </w:rPr>
        <w:t xml:space="preserve">рих з ХСН потребує подальшого вивчення. </w:t>
      </w:r>
      <w:r>
        <w:rPr>
          <w:szCs w:val="28"/>
        </w:rPr>
        <w:t>В</w:t>
      </w:r>
      <w:r w:rsidRPr="00B44742">
        <w:rPr>
          <w:szCs w:val="28"/>
        </w:rPr>
        <w:t>ивчення впливу інсуліно</w:t>
      </w:r>
      <w:r>
        <w:rPr>
          <w:szCs w:val="28"/>
        </w:rPr>
        <w:softHyphen/>
      </w:r>
      <w:r w:rsidRPr="00B44742">
        <w:rPr>
          <w:szCs w:val="28"/>
        </w:rPr>
        <w:t>резистентності на прогресування ХСН</w:t>
      </w:r>
      <w:r>
        <w:rPr>
          <w:szCs w:val="28"/>
        </w:rPr>
        <w:t xml:space="preserve"> є перспективним напрямком у </w:t>
      </w:r>
      <w:proofErr w:type="gramStart"/>
      <w:r>
        <w:rPr>
          <w:szCs w:val="28"/>
        </w:rPr>
        <w:t>досл</w:t>
      </w:r>
      <w:proofErr w:type="gramEnd"/>
      <w:r>
        <w:rPr>
          <w:szCs w:val="28"/>
        </w:rPr>
        <w:t>ідженні даної проблеми</w:t>
      </w:r>
      <w:r w:rsidRPr="00B44742">
        <w:rPr>
          <w:szCs w:val="28"/>
        </w:rPr>
        <w:t xml:space="preserve">. </w:t>
      </w:r>
      <w:r>
        <w:rPr>
          <w:szCs w:val="28"/>
        </w:rPr>
        <w:t>Існує думка</w:t>
      </w:r>
      <w:r w:rsidRPr="00B44742">
        <w:rPr>
          <w:szCs w:val="28"/>
        </w:rPr>
        <w:t>, що цей фактор може мати негати</w:t>
      </w:r>
      <w:r w:rsidRPr="00B44742">
        <w:rPr>
          <w:szCs w:val="28"/>
        </w:rPr>
        <w:t>в</w:t>
      </w:r>
      <w:r w:rsidRPr="00B44742">
        <w:rPr>
          <w:szCs w:val="28"/>
        </w:rPr>
        <w:t>ний вплив на перебіг  ХСН [</w:t>
      </w:r>
      <w:r w:rsidRPr="00AA3D50">
        <w:rPr>
          <w:szCs w:val="28"/>
        </w:rPr>
        <w:t>34, 46, 55</w:t>
      </w:r>
      <w:r w:rsidRPr="00B44742">
        <w:rPr>
          <w:szCs w:val="28"/>
        </w:rPr>
        <w:t xml:space="preserve">]. </w:t>
      </w:r>
    </w:p>
    <w:p w:rsidR="00B15037" w:rsidRPr="00B44742" w:rsidRDefault="00B15037" w:rsidP="00B15037">
      <w:r w:rsidRPr="00B44742">
        <w:t xml:space="preserve">За останні десять років значно змінились погляди на структуру ХСН та проблему її </w:t>
      </w:r>
      <w:proofErr w:type="gramStart"/>
      <w:r w:rsidRPr="00B44742">
        <w:t>л</w:t>
      </w:r>
      <w:proofErr w:type="gramEnd"/>
      <w:r w:rsidRPr="00B44742">
        <w:t xml:space="preserve">ікування. </w:t>
      </w:r>
      <w:proofErr w:type="gramStart"/>
      <w:r w:rsidRPr="00B44742">
        <w:t>Традиційно ХСН пов’язують з погіршенням ско</w:t>
      </w:r>
      <w:r>
        <w:t>ротливої функції міокарду,</w:t>
      </w:r>
      <w:r w:rsidRPr="00B44742">
        <w:t xml:space="preserve"> </w:t>
      </w:r>
      <w:r>
        <w:t>а</w:t>
      </w:r>
      <w:r w:rsidRPr="00B44742">
        <w:t>ле, за сучасними уявленнями про патофізі</w:t>
      </w:r>
      <w:r w:rsidRPr="00B44742">
        <w:t>о</w:t>
      </w:r>
      <w:r w:rsidRPr="00B44742">
        <w:t xml:space="preserve">логію синдрому ХСН, систолічна дисфункція розглядається тільки як один з факторів поряд з порушенням структури діастолічного наповнення </w:t>
      </w:r>
      <w:r w:rsidRPr="00AA3D50">
        <w:t>лівого шлуночка (ЛШ) і розвитком діастолічної дисфункції (ДД) [19, 29, 36].</w:t>
      </w:r>
      <w:proofErr w:type="gramEnd"/>
      <w:r w:rsidRPr="00AA3D50">
        <w:t xml:space="preserve"> </w:t>
      </w:r>
      <w:r w:rsidRPr="00AA3D50">
        <w:rPr>
          <w:szCs w:val="28"/>
        </w:rPr>
        <w:t>На сьогодні детально розробленим є алгоритм лікування пацієнтів на</w:t>
      </w:r>
      <w:r w:rsidRPr="00B44742">
        <w:rPr>
          <w:szCs w:val="28"/>
        </w:rPr>
        <w:t xml:space="preserve"> ХСН із систолічною дисфункцією ЛШ, оскільки він с</w:t>
      </w:r>
      <w:r>
        <w:rPr>
          <w:szCs w:val="28"/>
        </w:rPr>
        <w:t>пирається на доволі значний мас</w:t>
      </w:r>
      <w:r w:rsidRPr="00B44742">
        <w:rPr>
          <w:szCs w:val="28"/>
        </w:rPr>
        <w:t>ив так званої доказової медицини</w:t>
      </w:r>
      <w:r>
        <w:rPr>
          <w:szCs w:val="28"/>
        </w:rPr>
        <w:t>,</w:t>
      </w:r>
      <w:r w:rsidRPr="00B44742">
        <w:rPr>
          <w:szCs w:val="28"/>
        </w:rPr>
        <w:t xml:space="preserve"> а саме на результати оцінки ефективності та безпечності відповідних груп медикаментозних засобів у зазначеної категорії хворих у багатоцентрових плацебо-контрольованих </w:t>
      </w:r>
      <w:proofErr w:type="gramStart"/>
      <w:r w:rsidRPr="00B44742">
        <w:rPr>
          <w:szCs w:val="28"/>
        </w:rPr>
        <w:t>досл</w:t>
      </w:r>
      <w:proofErr w:type="gramEnd"/>
      <w:r w:rsidRPr="00B44742">
        <w:rPr>
          <w:szCs w:val="28"/>
        </w:rPr>
        <w:t>ідженнях [</w:t>
      </w:r>
      <w:r w:rsidRPr="00AA3D50">
        <w:rPr>
          <w:szCs w:val="28"/>
        </w:rPr>
        <w:t>29</w:t>
      </w:r>
      <w:r w:rsidRPr="00B44742">
        <w:rPr>
          <w:szCs w:val="28"/>
        </w:rPr>
        <w:t xml:space="preserve">]. </w:t>
      </w:r>
      <w:r w:rsidRPr="00B44742">
        <w:t>Нещодавно завершен</w:t>
      </w:r>
      <w:r>
        <w:t>о</w:t>
      </w:r>
      <w:r w:rsidRPr="00B44742">
        <w:t xml:space="preserve"> росі</w:t>
      </w:r>
      <w:r w:rsidRPr="00B44742">
        <w:t>й</w:t>
      </w:r>
      <w:r w:rsidRPr="00B44742">
        <w:t xml:space="preserve">ське </w:t>
      </w:r>
      <w:proofErr w:type="gramStart"/>
      <w:r w:rsidRPr="00B44742">
        <w:t>досл</w:t>
      </w:r>
      <w:proofErr w:type="gramEnd"/>
      <w:r w:rsidRPr="00B44742">
        <w:t>ідження ЭПОХА-О-ХСН</w:t>
      </w:r>
      <w:r>
        <w:t>, яке</w:t>
      </w:r>
      <w:r w:rsidRPr="00B44742">
        <w:t xml:space="preserve"> підтвердило той факт, що погіршення систолічної функції та зниження </w:t>
      </w:r>
      <w:r>
        <w:t>фракції викиду (</w:t>
      </w:r>
      <w:r w:rsidRPr="00B44742">
        <w:t>ФВ</w:t>
      </w:r>
      <w:r>
        <w:t>)</w:t>
      </w:r>
      <w:r w:rsidRPr="00B44742">
        <w:t xml:space="preserve"> ЛШ п</w:t>
      </w:r>
      <w:r>
        <w:t>рипини</w:t>
      </w:r>
      <w:r w:rsidRPr="00B44742">
        <w:t>ло бути обов’язковим критерієм ХСН [</w:t>
      </w:r>
      <w:r w:rsidRPr="0025604D">
        <w:t>46</w:t>
      </w:r>
      <w:r w:rsidRPr="00B44742">
        <w:t xml:space="preserve">]. Більше того, низька ФВ для амбулаторних хворих на ХСН була </w:t>
      </w:r>
      <w:r>
        <w:t>швидше винятком</w:t>
      </w:r>
      <w:r w:rsidRPr="00B44742">
        <w:t xml:space="preserve"> із загального правила і визначалась в 8,4% випадків. </w:t>
      </w:r>
      <w:r>
        <w:t>Найчастіше</w:t>
      </w:r>
      <w:r w:rsidRPr="00B44742">
        <w:t xml:space="preserve"> зустрічалась нормальна ФВ 40-60% та частина хворих мала гіперкінетичний тип кровообі</w:t>
      </w:r>
      <w:proofErr w:type="gramStart"/>
      <w:r w:rsidRPr="00B44742">
        <w:t>гу та</w:t>
      </w:r>
      <w:proofErr w:type="gramEnd"/>
      <w:r w:rsidRPr="00B44742">
        <w:t xml:space="preserve"> ФВ&gt;60% [</w:t>
      </w:r>
      <w:r w:rsidRPr="00AA3D50">
        <w:t>28</w:t>
      </w:r>
      <w:r w:rsidRPr="00B44742">
        <w:t>]. За д</w:t>
      </w:r>
      <w:r w:rsidRPr="00B44742">
        <w:t>а</w:t>
      </w:r>
      <w:r w:rsidRPr="00B44742">
        <w:t xml:space="preserve">ними багатьох </w:t>
      </w:r>
      <w:proofErr w:type="gramStart"/>
      <w:r w:rsidRPr="00B44742">
        <w:t>досл</w:t>
      </w:r>
      <w:proofErr w:type="gramEnd"/>
      <w:r w:rsidRPr="00B44742">
        <w:t>іджень [</w:t>
      </w:r>
      <w:r w:rsidRPr="00AA3D50">
        <w:t>19, 40</w:t>
      </w:r>
      <w:r w:rsidRPr="00B44742">
        <w:t>] у літніх пацієнтів структура серцевої недостатності зміщується в бік діастолічної дисфункції і відсоток хворих на діастолічну ХСН становить від 30-40% серед пацієнтів  старше 65 років, до 80% в групі 80-річних осіб [</w:t>
      </w:r>
      <w:r w:rsidRPr="00AA3D50">
        <w:t>119</w:t>
      </w:r>
      <w:r w:rsidRPr="00B44742">
        <w:t xml:space="preserve">].  Проте  суттєвою особливістю ХСН у осіб похилого віку є те, що зі збільшенням віку хворих значно </w:t>
      </w:r>
      <w:proofErr w:type="gramStart"/>
      <w:r w:rsidRPr="00B44742">
        <w:t>п</w:t>
      </w:r>
      <w:proofErr w:type="gramEnd"/>
      <w:r w:rsidRPr="00B44742">
        <w:t>ідвищуєт</w:t>
      </w:r>
      <w:r w:rsidRPr="00B44742">
        <w:t>ь</w:t>
      </w:r>
      <w:r w:rsidRPr="00B44742">
        <w:t xml:space="preserve">ся поширеність ХСН з нормальною систолічною функцією ЛШ. За даними </w:t>
      </w:r>
      <w:r>
        <w:t>ехокардіографічного</w:t>
      </w:r>
      <w:r w:rsidRPr="00B44742">
        <w:t xml:space="preserve"> </w:t>
      </w:r>
      <w:proofErr w:type="gramStart"/>
      <w:r w:rsidRPr="00B44742">
        <w:t>досл</w:t>
      </w:r>
      <w:proofErr w:type="gramEnd"/>
      <w:r w:rsidRPr="00B44742">
        <w:t>ідження, у осіб з ХСН у віці 75-86 років у 50% усіх її випадків систолічна функція ЛШ була нормальною [</w:t>
      </w:r>
      <w:r w:rsidRPr="00AA3D50">
        <w:t>45, 116</w:t>
      </w:r>
      <w:r w:rsidRPr="00B44742">
        <w:t>].</w:t>
      </w:r>
    </w:p>
    <w:p w:rsidR="00B15037" w:rsidRPr="00B44742" w:rsidRDefault="00B15037" w:rsidP="00B15037">
      <w:pPr>
        <w:widowControl w:val="0"/>
      </w:pPr>
      <w:r w:rsidRPr="00B44742">
        <w:t xml:space="preserve">Загальновизнаним </w:t>
      </w:r>
      <w:r>
        <w:t xml:space="preserve">є той </w:t>
      </w:r>
      <w:r w:rsidRPr="00B44742">
        <w:t xml:space="preserve">факт, що методи лікування систолічної ХСН можуть бути малоефективними для </w:t>
      </w:r>
      <w:r>
        <w:t>ДД</w:t>
      </w:r>
      <w:r w:rsidRPr="00B44742">
        <w:t xml:space="preserve">. Таким чином, тактика </w:t>
      </w:r>
      <w:proofErr w:type="gramStart"/>
      <w:r w:rsidRPr="00B44742">
        <w:t>л</w:t>
      </w:r>
      <w:proofErr w:type="gramEnd"/>
      <w:r w:rsidRPr="00B44742">
        <w:t>ік</w:t>
      </w:r>
      <w:r w:rsidRPr="00B44742">
        <w:t>у</w:t>
      </w:r>
      <w:r w:rsidRPr="00B44742">
        <w:t>вання ДД на сьогодні остаточно не розроблена. Завдяки пров</w:t>
      </w:r>
      <w:r w:rsidRPr="00B44742">
        <w:t>е</w:t>
      </w:r>
      <w:r w:rsidRPr="00B44742">
        <w:t xml:space="preserve">деним багатоцентровим </w:t>
      </w:r>
      <w:proofErr w:type="gramStart"/>
      <w:r w:rsidRPr="00B44742">
        <w:t>досл</w:t>
      </w:r>
      <w:proofErr w:type="gramEnd"/>
      <w:r w:rsidRPr="00B44742">
        <w:t xml:space="preserve">ідженням, таким як </w:t>
      </w:r>
      <w:r w:rsidRPr="00B44742">
        <w:rPr>
          <w:lang w:val="en-US"/>
        </w:rPr>
        <w:t>MERIT</w:t>
      </w:r>
      <w:r w:rsidRPr="00B44742">
        <w:t>-</w:t>
      </w:r>
      <w:r w:rsidRPr="00B44742">
        <w:rPr>
          <w:lang w:val="en-US"/>
        </w:rPr>
        <w:t>HF</w:t>
      </w:r>
      <w:r w:rsidRPr="00B44742">
        <w:t xml:space="preserve">, </w:t>
      </w:r>
      <w:r w:rsidRPr="00B44742">
        <w:rPr>
          <w:lang w:val="en-US"/>
        </w:rPr>
        <w:t>CIBIS</w:t>
      </w:r>
      <w:r w:rsidRPr="00B44742">
        <w:t xml:space="preserve"> </w:t>
      </w:r>
      <w:r w:rsidRPr="00B44742">
        <w:rPr>
          <w:lang w:val="en-US"/>
        </w:rPr>
        <w:t>II</w:t>
      </w:r>
      <w:r w:rsidRPr="00B44742">
        <w:t xml:space="preserve">, </w:t>
      </w:r>
      <w:r w:rsidRPr="00B44742">
        <w:rPr>
          <w:lang w:val="en-US"/>
        </w:rPr>
        <w:t>C</w:t>
      </w:r>
      <w:r w:rsidRPr="00B44742">
        <w:rPr>
          <w:lang w:val="en-US"/>
        </w:rPr>
        <w:t>O</w:t>
      </w:r>
      <w:r w:rsidRPr="00B44742">
        <w:rPr>
          <w:lang w:val="en-US"/>
        </w:rPr>
        <w:t>PERNICUS</w:t>
      </w:r>
      <w:r w:rsidRPr="00B44742">
        <w:t xml:space="preserve"> [</w:t>
      </w:r>
      <w:r w:rsidRPr="00AA3D50">
        <w:t>65, 113</w:t>
      </w:r>
      <w:r w:rsidRPr="00B44742">
        <w:t>], остаточно доведено ефективність β-блокаторів та іАПФ в лікуванні хворих на ХСН, але відкритими залишаються ряд зап</w:t>
      </w:r>
      <w:r w:rsidRPr="00B44742">
        <w:t>и</w:t>
      </w:r>
      <w:r w:rsidRPr="00B44742">
        <w:t>тань. По-перше, ефективність цих фармакологічних засобів є незапере</w:t>
      </w:r>
      <w:r w:rsidRPr="00B44742">
        <w:t>ч</w:t>
      </w:r>
      <w:r w:rsidRPr="00B44742">
        <w:t>ною для хворих з низькою ФВ (&lt;25-35%), у той час  як серед хворих похилого та старечого віку переважна більшість саме зі збереженою систолі</w:t>
      </w:r>
      <w:r w:rsidRPr="00B44742">
        <w:t>ч</w:t>
      </w:r>
      <w:r w:rsidRPr="00B44742">
        <w:t xml:space="preserve">ною функцією. По-друге, середній вік учасників </w:t>
      </w:r>
      <w:proofErr w:type="gramStart"/>
      <w:r w:rsidRPr="00B44742">
        <w:t>досл</w:t>
      </w:r>
      <w:proofErr w:type="gramEnd"/>
      <w:r w:rsidRPr="00B44742">
        <w:t>іджень коливався в межах 58-64 років, тоді як найбільш масового характеру це захворювання набуває серед осіб старше 65-70 років і, за даними європейських авторів, середній вік хворих на ХСН становить &gt;75 років [</w:t>
      </w:r>
      <w:r w:rsidRPr="00AA3D50">
        <w:t>41</w:t>
      </w:r>
      <w:r w:rsidRPr="00B44742">
        <w:t>]. Крім того, можливість β-блокаторів впливати на такі кінцеві точки як смертність та захв</w:t>
      </w:r>
      <w:r w:rsidRPr="00B44742">
        <w:t>о</w:t>
      </w:r>
      <w:r w:rsidRPr="00B44742">
        <w:t xml:space="preserve">рюваність доведені для досить високих цільових доз, досягнення яких, у більшості випадків </w:t>
      </w:r>
      <w:proofErr w:type="gramStart"/>
      <w:r w:rsidRPr="00B44742">
        <w:t>в</w:t>
      </w:r>
      <w:proofErr w:type="gramEnd"/>
      <w:r w:rsidRPr="00B44742">
        <w:t xml:space="preserve"> геронтології неможливо </w:t>
      </w:r>
      <w:r>
        <w:t>через</w:t>
      </w:r>
      <w:r w:rsidRPr="00B44742">
        <w:t xml:space="preserve"> значн</w:t>
      </w:r>
      <w:r>
        <w:t>у</w:t>
      </w:r>
      <w:r w:rsidRPr="00B44742">
        <w:t xml:space="preserve"> кільк</w:t>
      </w:r>
      <w:r>
        <w:t>і</w:t>
      </w:r>
      <w:r w:rsidRPr="00B44742">
        <w:t>ст</w:t>
      </w:r>
      <w:r>
        <w:t>ь</w:t>
      </w:r>
      <w:r w:rsidRPr="00B44742">
        <w:t xml:space="preserve"> ускл</w:t>
      </w:r>
      <w:r w:rsidRPr="00B44742">
        <w:t>а</w:t>
      </w:r>
      <w:r w:rsidRPr="00B44742">
        <w:t>днень. Проте проведене дослядження SENIORS до</w:t>
      </w:r>
      <w:r>
        <w:t>ве</w:t>
      </w:r>
      <w:r w:rsidRPr="00B44742">
        <w:t xml:space="preserve">ло, що терапія </w:t>
      </w:r>
      <w:proofErr w:type="gramStart"/>
      <w:r w:rsidRPr="00B44742">
        <w:t>β-</w:t>
      </w:r>
      <w:proofErr w:type="gramEnd"/>
      <w:r w:rsidRPr="00B44742">
        <w:t xml:space="preserve">блокатором при ХСН у хворих похилого віку зменшує комбінований ризик будь-якого летального результату та госпіталізації у зв’язку з серцево-судинною патологією. </w:t>
      </w:r>
      <w:proofErr w:type="gramStart"/>
      <w:r w:rsidRPr="00B44742">
        <w:t>Досл</w:t>
      </w:r>
      <w:proofErr w:type="gramEnd"/>
      <w:r w:rsidRPr="00B44742">
        <w:t>ідження SENIORS до</w:t>
      </w:r>
      <w:r>
        <w:t>ве</w:t>
      </w:r>
      <w:r w:rsidRPr="00B44742">
        <w:t>ло доцільність пр</w:t>
      </w:r>
      <w:r w:rsidRPr="00B44742">
        <w:t>и</w:t>
      </w:r>
      <w:r w:rsidRPr="00B44742">
        <w:t xml:space="preserve">значення β-блокаторів при ХСН у осіб похилого </w:t>
      </w:r>
      <w:r w:rsidRPr="00B44742">
        <w:lastRenderedPageBreak/>
        <w:t xml:space="preserve">віку з різними показниками ФВ, включаючи помірно знижені та нормальні показники. Хворі у </w:t>
      </w:r>
      <w:proofErr w:type="gramStart"/>
      <w:r w:rsidRPr="00B44742">
        <w:t>досл</w:t>
      </w:r>
      <w:proofErr w:type="gramEnd"/>
      <w:r w:rsidRPr="00B44742">
        <w:t>ідженні SENIORS більш точно відповідають популяційним характери</w:t>
      </w:r>
      <w:r w:rsidRPr="00B44742">
        <w:t>с</w:t>
      </w:r>
      <w:r w:rsidRPr="00B44742">
        <w:t>тикам осіб з ХСН, середній вік яких складає 76 років [</w:t>
      </w:r>
      <w:r w:rsidRPr="00AA3D50">
        <w:t>36</w:t>
      </w:r>
      <w:r w:rsidRPr="00B44742">
        <w:t>]. Статини на д</w:t>
      </w:r>
      <w:r w:rsidRPr="00B44742">
        <w:t>а</w:t>
      </w:r>
      <w:r w:rsidRPr="00B44742">
        <w:t xml:space="preserve">ний момент не розглядаються в якості </w:t>
      </w:r>
      <w:proofErr w:type="gramStart"/>
      <w:r w:rsidRPr="00B44742">
        <w:t>базисного</w:t>
      </w:r>
      <w:proofErr w:type="gramEnd"/>
      <w:r w:rsidRPr="00B44742">
        <w:t xml:space="preserve"> класу препаратів при л</w:t>
      </w:r>
      <w:r w:rsidRPr="00B44742">
        <w:t>і</w:t>
      </w:r>
      <w:r w:rsidRPr="00B44742">
        <w:t xml:space="preserve">куванні ХСН. </w:t>
      </w:r>
      <w:r>
        <w:t>На даний момент відсутні відомості</w:t>
      </w:r>
      <w:r w:rsidRPr="00B44742">
        <w:t xml:space="preserve"> значних рандомізованих </w:t>
      </w:r>
      <w:proofErr w:type="gramStart"/>
      <w:r w:rsidRPr="00B44742">
        <w:t>досл</w:t>
      </w:r>
      <w:proofErr w:type="gramEnd"/>
      <w:r w:rsidRPr="00B44742">
        <w:t>іджень, де на фоні прийому статинів частота ХСН аналізувалась би у якості одного з «первинних результатів» («первинних кінцевих точок»). Для статинів продемонстровані безсумнівні сприятливі ефекти на прогноз як при гос</w:t>
      </w:r>
      <w:r w:rsidRPr="00B44742">
        <w:t>т</w:t>
      </w:r>
      <w:r w:rsidRPr="00B44742">
        <w:t xml:space="preserve">рих, так і при хронічних формах </w:t>
      </w:r>
      <w:r>
        <w:t>ішемічної хвороби серця (</w:t>
      </w:r>
      <w:r w:rsidRPr="00B44742">
        <w:t>ІХС</w:t>
      </w:r>
      <w:r>
        <w:t>)</w:t>
      </w:r>
      <w:r w:rsidRPr="00B44742">
        <w:t xml:space="preserve"> у </w:t>
      </w:r>
      <w:proofErr w:type="gramStart"/>
      <w:r w:rsidRPr="00B44742">
        <w:t>осіб</w:t>
      </w:r>
      <w:proofErr w:type="gramEnd"/>
      <w:r w:rsidRPr="00B44742">
        <w:t xml:space="preserve"> без ХСН. </w:t>
      </w:r>
      <w:r>
        <w:t>У</w:t>
      </w:r>
      <w:r w:rsidRPr="00B44742">
        <w:t xml:space="preserve"> зв’язку</w:t>
      </w:r>
      <w:r>
        <w:t xml:space="preserve"> з цим</w:t>
      </w:r>
      <w:r w:rsidRPr="00B44742">
        <w:t xml:space="preserve"> </w:t>
      </w:r>
      <w:r>
        <w:t>б</w:t>
      </w:r>
      <w:r w:rsidRPr="00B44742">
        <w:t xml:space="preserve">агатьма </w:t>
      </w:r>
      <w:proofErr w:type="gramStart"/>
      <w:r w:rsidRPr="00B44742">
        <w:t>досл</w:t>
      </w:r>
      <w:proofErr w:type="gramEnd"/>
      <w:r w:rsidRPr="00B44742">
        <w:t>ідниками</w:t>
      </w:r>
      <w:r>
        <w:t>,</w:t>
      </w:r>
      <w:r w:rsidRPr="00B44742">
        <w:t xml:space="preserve"> як особливо високий</w:t>
      </w:r>
      <w:r>
        <w:t>,</w:t>
      </w:r>
      <w:r w:rsidRPr="00B44742">
        <w:t xml:space="preserve"> оцінюється сприятливий поте</w:t>
      </w:r>
      <w:r w:rsidRPr="00B44742">
        <w:t>н</w:t>
      </w:r>
      <w:r w:rsidRPr="00B44742">
        <w:t xml:space="preserve">ціал статинів у хворих на ХСН, яка розвинулася внаслідок ІХС. Пацієнти з ІХС становлять значну частину серед хворих на ХСН: так, за даними </w:t>
      </w:r>
      <w:proofErr w:type="gramStart"/>
      <w:r w:rsidRPr="00B44742">
        <w:t>досл</w:t>
      </w:r>
      <w:proofErr w:type="gramEnd"/>
      <w:r w:rsidRPr="00B44742">
        <w:t xml:space="preserve">іджень </w:t>
      </w:r>
      <w:r w:rsidRPr="00B44742">
        <w:rPr>
          <w:lang w:val="en-US"/>
        </w:rPr>
        <w:t>MERIT</w:t>
      </w:r>
      <w:r w:rsidRPr="00B44742">
        <w:t>-</w:t>
      </w:r>
      <w:r w:rsidRPr="00B44742">
        <w:rPr>
          <w:lang w:val="en-US"/>
        </w:rPr>
        <w:t>HF</w:t>
      </w:r>
      <w:r w:rsidRPr="00B44742">
        <w:t xml:space="preserve">, </w:t>
      </w:r>
      <w:r w:rsidRPr="00B44742">
        <w:rPr>
          <w:lang w:val="en-US"/>
        </w:rPr>
        <w:t>COPERNICUS</w:t>
      </w:r>
      <w:r w:rsidRPr="00B44742">
        <w:t xml:space="preserve">, </w:t>
      </w:r>
      <w:r w:rsidRPr="00B44742">
        <w:rPr>
          <w:lang w:val="en-US"/>
        </w:rPr>
        <w:t>ELITE</w:t>
      </w:r>
      <w:r w:rsidRPr="00B44742">
        <w:t>-</w:t>
      </w:r>
      <w:r w:rsidRPr="00B44742">
        <w:rPr>
          <w:lang w:val="en-US"/>
        </w:rPr>
        <w:t>II</w:t>
      </w:r>
      <w:r w:rsidRPr="00B44742">
        <w:t xml:space="preserve">, </w:t>
      </w:r>
      <w:r w:rsidRPr="00B44742">
        <w:rPr>
          <w:lang w:val="en-US"/>
        </w:rPr>
        <w:t>CHARM</w:t>
      </w:r>
      <w:r w:rsidRPr="00B44742">
        <w:t xml:space="preserve">, </w:t>
      </w:r>
      <w:r w:rsidRPr="00B44742">
        <w:rPr>
          <w:lang w:val="en-US"/>
        </w:rPr>
        <w:t>Val</w:t>
      </w:r>
      <w:r w:rsidRPr="00B44742">
        <w:t>-</w:t>
      </w:r>
      <w:r w:rsidRPr="00B44742">
        <w:rPr>
          <w:lang w:val="en-US"/>
        </w:rPr>
        <w:t>HeFT</w:t>
      </w:r>
      <w:r w:rsidRPr="00B44742">
        <w:t>, «іш</w:t>
      </w:r>
      <w:r w:rsidRPr="00B44742">
        <w:t>е</w:t>
      </w:r>
      <w:r w:rsidRPr="00B44742">
        <w:t>мічна» етіологія  була представлена у 57-79% хворих на ХСН [</w:t>
      </w:r>
      <w:r w:rsidRPr="00AA3D50">
        <w:t>17</w:t>
      </w:r>
      <w:r w:rsidRPr="00B44742">
        <w:t xml:space="preserve">]. Таким чином </w:t>
      </w:r>
      <w:proofErr w:type="gramStart"/>
      <w:r w:rsidRPr="00B44742">
        <w:t>до</w:t>
      </w:r>
      <w:r>
        <w:t>веде</w:t>
      </w:r>
      <w:r w:rsidRPr="00B44742">
        <w:t>на</w:t>
      </w:r>
      <w:proofErr w:type="gramEnd"/>
      <w:r w:rsidRPr="00B44742">
        <w:t xml:space="preserve"> ефективність статинів у хворих з ХСН при ІХС, проте п</w:t>
      </w:r>
      <w:r w:rsidRPr="00B44742">
        <w:t>и</w:t>
      </w:r>
      <w:r w:rsidRPr="00B44742">
        <w:t>тання</w:t>
      </w:r>
      <w:r>
        <w:t>,</w:t>
      </w:r>
      <w:r w:rsidRPr="00B44742">
        <w:t xml:space="preserve"> наскільки вони ефективні взагалі в лікуванні ХСН незалежно від нозології</w:t>
      </w:r>
      <w:r>
        <w:t>,</w:t>
      </w:r>
      <w:r w:rsidRPr="00B44742">
        <w:t xml:space="preserve"> залишається відкритим.    </w:t>
      </w:r>
    </w:p>
    <w:p w:rsidR="00B15037" w:rsidRPr="007D7105" w:rsidRDefault="00B15037" w:rsidP="00B15037">
      <w:pPr>
        <w:rPr>
          <w:szCs w:val="28"/>
        </w:rPr>
      </w:pPr>
      <w:r w:rsidRPr="00B44742">
        <w:t xml:space="preserve"> </w:t>
      </w:r>
      <w:r w:rsidRPr="00B44742">
        <w:rPr>
          <w:szCs w:val="28"/>
        </w:rPr>
        <w:t>У зв’язку з недостатньою ефективністю та відсутністю єдиного пр</w:t>
      </w:r>
      <w:r w:rsidRPr="00B44742">
        <w:rPr>
          <w:szCs w:val="28"/>
        </w:rPr>
        <w:t>о</w:t>
      </w:r>
      <w:r w:rsidRPr="00B44742">
        <w:rPr>
          <w:szCs w:val="28"/>
        </w:rPr>
        <w:t xml:space="preserve">токолу лікування ХСН з ФВ&gt;45% певну зацікавленість </w:t>
      </w:r>
      <w:r>
        <w:rPr>
          <w:szCs w:val="28"/>
        </w:rPr>
        <w:t>становлять</w:t>
      </w:r>
      <w:r w:rsidRPr="00B44742">
        <w:rPr>
          <w:szCs w:val="28"/>
        </w:rPr>
        <w:t xml:space="preserve"> нові мішені – ендотелій, маркери запалення, лі</w:t>
      </w:r>
      <w:proofErr w:type="gramStart"/>
      <w:r w:rsidRPr="00B44742">
        <w:rPr>
          <w:szCs w:val="28"/>
        </w:rPr>
        <w:t>п</w:t>
      </w:r>
      <w:proofErr w:type="gramEnd"/>
      <w:r w:rsidRPr="00B44742">
        <w:rPr>
          <w:szCs w:val="28"/>
        </w:rPr>
        <w:t>ідний профіль крові, інсулінорезистентність – їх участь в прогресуванні та можливість корекції за доп</w:t>
      </w:r>
      <w:r w:rsidRPr="00B44742">
        <w:rPr>
          <w:szCs w:val="28"/>
        </w:rPr>
        <w:t>о</w:t>
      </w:r>
      <w:r w:rsidRPr="00B44742">
        <w:rPr>
          <w:szCs w:val="28"/>
        </w:rPr>
        <w:t>могою базисних препаратів. Усі хворі на ХСН отримують базисну терапію, коли обов΄язковим препаратом є інгібітор АПФ</w:t>
      </w:r>
      <w:r>
        <w:rPr>
          <w:szCs w:val="28"/>
        </w:rPr>
        <w:t xml:space="preserve"> (іАПФ)</w:t>
      </w:r>
      <w:r w:rsidRPr="00B44742">
        <w:rPr>
          <w:szCs w:val="28"/>
        </w:rPr>
        <w:t xml:space="preserve">, який в </w:t>
      </w:r>
      <w:proofErr w:type="gramStart"/>
      <w:r w:rsidRPr="00B44742">
        <w:rPr>
          <w:szCs w:val="28"/>
        </w:rPr>
        <w:t>свою</w:t>
      </w:r>
      <w:proofErr w:type="gramEnd"/>
      <w:r w:rsidRPr="00B44742">
        <w:rPr>
          <w:szCs w:val="28"/>
        </w:rPr>
        <w:t xml:space="preserve"> чергу покр</w:t>
      </w:r>
      <w:r w:rsidRPr="00B44742">
        <w:rPr>
          <w:szCs w:val="28"/>
        </w:rPr>
        <w:t>а</w:t>
      </w:r>
      <w:r>
        <w:rPr>
          <w:szCs w:val="28"/>
        </w:rPr>
        <w:t>щує функцію ендотелію, зменшує зро</w:t>
      </w:r>
      <w:r w:rsidRPr="00B44742">
        <w:rPr>
          <w:szCs w:val="28"/>
        </w:rPr>
        <w:t>ст</w:t>
      </w:r>
      <w:r>
        <w:rPr>
          <w:szCs w:val="28"/>
        </w:rPr>
        <w:t>ання</w:t>
      </w:r>
      <w:r w:rsidRPr="00B44742">
        <w:rPr>
          <w:szCs w:val="28"/>
        </w:rPr>
        <w:t xml:space="preserve"> запалення </w:t>
      </w:r>
      <w:r w:rsidRPr="00AA3D50">
        <w:rPr>
          <w:szCs w:val="28"/>
        </w:rPr>
        <w:t>[31, 135</w:t>
      </w:r>
      <w:r w:rsidRPr="00B44742">
        <w:rPr>
          <w:szCs w:val="28"/>
        </w:rPr>
        <w:t>]. Вважається, що комбінація іАПФ зі статинами зменшує ризик серцево-судинних випа</w:t>
      </w:r>
      <w:r w:rsidRPr="00B44742">
        <w:rPr>
          <w:szCs w:val="28"/>
        </w:rPr>
        <w:t>д</w:t>
      </w:r>
      <w:r w:rsidRPr="00B44742">
        <w:rPr>
          <w:szCs w:val="28"/>
        </w:rPr>
        <w:t xml:space="preserve">ків (за даними </w:t>
      </w:r>
      <w:proofErr w:type="gramStart"/>
      <w:r w:rsidRPr="00B44742">
        <w:rPr>
          <w:szCs w:val="28"/>
        </w:rPr>
        <w:t>досл</w:t>
      </w:r>
      <w:proofErr w:type="gramEnd"/>
      <w:r w:rsidRPr="00B44742">
        <w:rPr>
          <w:szCs w:val="28"/>
        </w:rPr>
        <w:t xml:space="preserve">ідження </w:t>
      </w:r>
      <w:r w:rsidRPr="00B44742">
        <w:rPr>
          <w:szCs w:val="28"/>
          <w:lang w:val="en-US"/>
        </w:rPr>
        <w:t>GREACE</w:t>
      </w:r>
      <w:r w:rsidRPr="00B44742">
        <w:rPr>
          <w:szCs w:val="28"/>
        </w:rPr>
        <w:t>)</w:t>
      </w:r>
      <w:r>
        <w:rPr>
          <w:szCs w:val="28"/>
        </w:rPr>
        <w:t>,</w:t>
      </w:r>
      <w:r w:rsidRPr="00B44742">
        <w:rPr>
          <w:szCs w:val="28"/>
        </w:rPr>
        <w:t xml:space="preserve"> </w:t>
      </w:r>
      <w:r>
        <w:rPr>
          <w:szCs w:val="28"/>
        </w:rPr>
        <w:t>о</w:t>
      </w:r>
      <w:r w:rsidRPr="00B44742">
        <w:rPr>
          <w:szCs w:val="28"/>
        </w:rPr>
        <w:t xml:space="preserve">днак це  потребує подальшого вивчення. </w:t>
      </w:r>
    </w:p>
    <w:p w:rsidR="00B15037" w:rsidRPr="007D7105" w:rsidRDefault="00B15037" w:rsidP="00B15037"/>
    <w:p w:rsidR="00B15037" w:rsidRPr="00FD4818" w:rsidRDefault="00B15037" w:rsidP="00B15037">
      <w:pPr>
        <w:tabs>
          <w:tab w:val="left" w:pos="5310"/>
        </w:tabs>
        <w:autoSpaceDE w:val="0"/>
        <w:autoSpaceDN w:val="0"/>
        <w:adjustRightInd w:val="0"/>
        <w:rPr>
          <w:szCs w:val="28"/>
        </w:rPr>
      </w:pPr>
      <w:r w:rsidRPr="00B44742">
        <w:rPr>
          <w:szCs w:val="28"/>
        </w:rPr>
        <w:t xml:space="preserve">Зв’язок роботи з науковими програмами, планами, темами. Дисертаційна робота є фрагментом науково-дослідницької роботи кафедри госпітальної терапії №1 та профпатології Дніпропетровської державної медичної академії «Механізми розвитку серцевої недостатності у хворих на ІХС та артеріальну гіпертензію (АГ) (есенціальну і симптоматичну) та її лікування на </w:t>
      </w:r>
      <w:proofErr w:type="gramStart"/>
      <w:r w:rsidRPr="00B44742">
        <w:rPr>
          <w:szCs w:val="28"/>
        </w:rPr>
        <w:t>п</w:t>
      </w:r>
      <w:proofErr w:type="gramEnd"/>
      <w:r w:rsidRPr="00B44742">
        <w:rPr>
          <w:szCs w:val="28"/>
        </w:rPr>
        <w:t>ідставі корекції гемодинамічних, гуморальних і метаболічних розладів» (№ держреєстрації 0104U005247). Дисертантом проведено вивчення маркерів запалення, ендотеліальної функції судин, кардіогемодинаміки, інсулінорезистентності, лі</w:t>
      </w:r>
      <w:proofErr w:type="gramStart"/>
      <w:r w:rsidRPr="00B44742">
        <w:rPr>
          <w:szCs w:val="28"/>
        </w:rPr>
        <w:t>п</w:t>
      </w:r>
      <w:proofErr w:type="gramEnd"/>
      <w:r w:rsidRPr="00B44742">
        <w:rPr>
          <w:szCs w:val="28"/>
        </w:rPr>
        <w:t>ідного профілю у хворих на хронічну серцеву недост</w:t>
      </w:r>
      <w:r>
        <w:rPr>
          <w:szCs w:val="28"/>
        </w:rPr>
        <w:t xml:space="preserve">атність </w:t>
      </w:r>
      <w:r w:rsidRPr="00B44742">
        <w:rPr>
          <w:szCs w:val="28"/>
        </w:rPr>
        <w:t>і</w:t>
      </w:r>
      <w:r>
        <w:rPr>
          <w:szCs w:val="28"/>
        </w:rPr>
        <w:t>з</w:t>
      </w:r>
      <w:r w:rsidRPr="00B44742">
        <w:rPr>
          <w:szCs w:val="28"/>
        </w:rPr>
        <w:t xml:space="preserve"> збереженою систолічною функцією похилого і старечого віку. </w:t>
      </w:r>
    </w:p>
    <w:p w:rsidR="00B15037" w:rsidRPr="00FD4818" w:rsidRDefault="00B15037" w:rsidP="00B15037">
      <w:pPr>
        <w:tabs>
          <w:tab w:val="left" w:pos="5310"/>
        </w:tabs>
        <w:autoSpaceDE w:val="0"/>
        <w:autoSpaceDN w:val="0"/>
        <w:adjustRightInd w:val="0"/>
        <w:rPr>
          <w:bCs/>
          <w:szCs w:val="28"/>
        </w:rPr>
      </w:pPr>
    </w:p>
    <w:p w:rsidR="00B15037" w:rsidRDefault="00B15037" w:rsidP="00B15037">
      <w:pPr>
        <w:widowControl w:val="0"/>
        <w:tabs>
          <w:tab w:val="left" w:pos="5310"/>
        </w:tabs>
        <w:rPr>
          <w:spacing w:val="4"/>
          <w:szCs w:val="28"/>
        </w:rPr>
      </w:pPr>
      <w:r w:rsidRPr="00B44742">
        <w:t xml:space="preserve">Мета роботи. </w:t>
      </w:r>
      <w:proofErr w:type="gramStart"/>
      <w:r w:rsidRPr="00B44742">
        <w:rPr>
          <w:bCs/>
          <w:spacing w:val="4"/>
          <w:szCs w:val="28"/>
        </w:rPr>
        <w:t>П</w:t>
      </w:r>
      <w:proofErr w:type="gramEnd"/>
      <w:r w:rsidRPr="00B44742">
        <w:rPr>
          <w:bCs/>
          <w:spacing w:val="4"/>
          <w:szCs w:val="28"/>
        </w:rPr>
        <w:t>ідвищення ефективності медикаментозного лікування ХСН із збереженою систолічною функцією, обумовленою ІХС та АГ, у літніх хворих на підставі визначення маркерів запалення, ендотеліальної дисфункції, інсулінорезистентності при прогресуванні захворювання та використання в комплексній терапії статинів</w:t>
      </w:r>
      <w:r w:rsidRPr="00B44742">
        <w:rPr>
          <w:spacing w:val="4"/>
          <w:szCs w:val="28"/>
        </w:rPr>
        <w:t>.</w:t>
      </w:r>
    </w:p>
    <w:p w:rsidR="00B15037" w:rsidRPr="002D4F63" w:rsidRDefault="00B15037" w:rsidP="00B15037">
      <w:pPr>
        <w:widowControl w:val="0"/>
        <w:tabs>
          <w:tab w:val="left" w:pos="5310"/>
        </w:tabs>
        <w:rPr>
          <w:spacing w:val="4"/>
          <w:szCs w:val="28"/>
        </w:rPr>
      </w:pPr>
    </w:p>
    <w:p w:rsidR="00B15037" w:rsidRPr="00B44742" w:rsidRDefault="00B15037" w:rsidP="00B15037">
      <w:pPr>
        <w:widowControl w:val="0"/>
        <w:tabs>
          <w:tab w:val="left" w:pos="5310"/>
        </w:tabs>
      </w:pPr>
      <w:r w:rsidRPr="00B44742">
        <w:t xml:space="preserve">Задачі </w:t>
      </w:r>
      <w:proofErr w:type="gramStart"/>
      <w:r w:rsidRPr="00B44742">
        <w:t>досл</w:t>
      </w:r>
      <w:proofErr w:type="gramEnd"/>
      <w:r w:rsidRPr="00B44742">
        <w:t>ідження:</w:t>
      </w:r>
    </w:p>
    <w:p w:rsidR="00B15037" w:rsidRPr="00B44742" w:rsidRDefault="00B15037" w:rsidP="00517EE5">
      <w:pPr>
        <w:numPr>
          <w:ilvl w:val="0"/>
          <w:numId w:val="61"/>
        </w:numPr>
        <w:tabs>
          <w:tab w:val="left" w:pos="2964"/>
        </w:tabs>
        <w:suppressAutoHyphens w:val="0"/>
        <w:spacing w:line="360" w:lineRule="auto"/>
        <w:ind w:left="0" w:firstLine="0"/>
        <w:jc w:val="both"/>
        <w:rPr>
          <w:bCs/>
          <w:szCs w:val="28"/>
        </w:rPr>
      </w:pPr>
      <w:r w:rsidRPr="00B44742">
        <w:rPr>
          <w:bCs/>
          <w:szCs w:val="28"/>
        </w:rPr>
        <w:t xml:space="preserve">Визначити </w:t>
      </w:r>
      <w:proofErr w:type="gramStart"/>
      <w:r w:rsidRPr="00B44742">
        <w:rPr>
          <w:bCs/>
          <w:szCs w:val="28"/>
        </w:rPr>
        <w:t>р</w:t>
      </w:r>
      <w:proofErr w:type="gramEnd"/>
      <w:r w:rsidRPr="00B44742">
        <w:rPr>
          <w:bCs/>
          <w:szCs w:val="28"/>
        </w:rPr>
        <w:t xml:space="preserve">івень маркерів запалення та стан функції ендотелію судин при прогресуванні ХСН </w:t>
      </w:r>
      <w:r>
        <w:rPr>
          <w:bCs/>
          <w:szCs w:val="28"/>
        </w:rPr>
        <w:t>із</w:t>
      </w:r>
      <w:r w:rsidRPr="00B44742">
        <w:rPr>
          <w:bCs/>
          <w:szCs w:val="28"/>
        </w:rPr>
        <w:t xml:space="preserve"> збереженою систолічною функцією у літніх хворих. </w:t>
      </w:r>
    </w:p>
    <w:p w:rsidR="00B15037" w:rsidRPr="00B44742" w:rsidRDefault="00B15037" w:rsidP="00517EE5">
      <w:pPr>
        <w:numPr>
          <w:ilvl w:val="0"/>
          <w:numId w:val="61"/>
        </w:numPr>
        <w:tabs>
          <w:tab w:val="left" w:pos="2964"/>
        </w:tabs>
        <w:suppressAutoHyphens w:val="0"/>
        <w:spacing w:line="360" w:lineRule="auto"/>
        <w:ind w:left="0" w:firstLine="0"/>
        <w:jc w:val="both"/>
        <w:rPr>
          <w:bCs/>
          <w:szCs w:val="28"/>
        </w:rPr>
      </w:pPr>
      <w:r w:rsidRPr="00B44742">
        <w:rPr>
          <w:bCs/>
          <w:szCs w:val="28"/>
        </w:rPr>
        <w:t xml:space="preserve">Визначити </w:t>
      </w:r>
      <w:proofErr w:type="gramStart"/>
      <w:r w:rsidRPr="00B44742">
        <w:rPr>
          <w:bCs/>
          <w:szCs w:val="28"/>
        </w:rPr>
        <w:t>р</w:t>
      </w:r>
      <w:proofErr w:type="gramEnd"/>
      <w:r w:rsidRPr="00B44742">
        <w:rPr>
          <w:bCs/>
          <w:szCs w:val="28"/>
        </w:rPr>
        <w:t xml:space="preserve">івень інсуліну у сироватці крові та інсулінорезистентність при прогресуванні ХСН </w:t>
      </w:r>
      <w:r>
        <w:rPr>
          <w:bCs/>
          <w:szCs w:val="28"/>
        </w:rPr>
        <w:t>із</w:t>
      </w:r>
      <w:r w:rsidRPr="00B44742">
        <w:rPr>
          <w:bCs/>
          <w:szCs w:val="28"/>
        </w:rPr>
        <w:t xml:space="preserve"> збереженою систолічною функцією у літніх хворих. </w:t>
      </w:r>
    </w:p>
    <w:p w:rsidR="00B15037" w:rsidRPr="00B44742" w:rsidRDefault="00B15037" w:rsidP="00517EE5">
      <w:pPr>
        <w:widowControl w:val="0"/>
        <w:numPr>
          <w:ilvl w:val="0"/>
          <w:numId w:val="61"/>
        </w:numPr>
        <w:tabs>
          <w:tab w:val="left" w:pos="2964"/>
        </w:tabs>
        <w:suppressAutoHyphens w:val="0"/>
        <w:spacing w:line="360" w:lineRule="auto"/>
        <w:ind w:left="0" w:firstLine="0"/>
        <w:jc w:val="both"/>
        <w:rPr>
          <w:bCs/>
          <w:szCs w:val="28"/>
        </w:rPr>
      </w:pPr>
      <w:r w:rsidRPr="00B44742">
        <w:rPr>
          <w:bCs/>
          <w:szCs w:val="28"/>
        </w:rPr>
        <w:t>Оцінити стан лі</w:t>
      </w:r>
      <w:proofErr w:type="gramStart"/>
      <w:r w:rsidRPr="00B44742">
        <w:rPr>
          <w:bCs/>
          <w:szCs w:val="28"/>
        </w:rPr>
        <w:t>п</w:t>
      </w:r>
      <w:proofErr w:type="gramEnd"/>
      <w:r w:rsidRPr="00B44742">
        <w:rPr>
          <w:bCs/>
          <w:szCs w:val="28"/>
        </w:rPr>
        <w:t xml:space="preserve">ідного профілю та кардіогемодинаміки при прогресуванні ХСН </w:t>
      </w:r>
      <w:r>
        <w:rPr>
          <w:bCs/>
          <w:szCs w:val="28"/>
        </w:rPr>
        <w:t>із</w:t>
      </w:r>
      <w:r w:rsidRPr="00B44742">
        <w:rPr>
          <w:bCs/>
          <w:szCs w:val="28"/>
        </w:rPr>
        <w:t xml:space="preserve"> збереженою систолічною функцією у літніх хворих. </w:t>
      </w:r>
    </w:p>
    <w:p w:rsidR="00B15037" w:rsidRPr="00B44742" w:rsidRDefault="00B15037" w:rsidP="00517EE5">
      <w:pPr>
        <w:widowControl w:val="0"/>
        <w:numPr>
          <w:ilvl w:val="0"/>
          <w:numId w:val="61"/>
        </w:numPr>
        <w:tabs>
          <w:tab w:val="left" w:pos="2964"/>
        </w:tabs>
        <w:suppressAutoHyphens w:val="0"/>
        <w:spacing w:line="360" w:lineRule="auto"/>
        <w:ind w:left="0" w:firstLine="0"/>
        <w:jc w:val="both"/>
        <w:rPr>
          <w:bCs/>
          <w:szCs w:val="28"/>
        </w:rPr>
      </w:pPr>
      <w:r w:rsidRPr="00B44742">
        <w:rPr>
          <w:bCs/>
          <w:szCs w:val="28"/>
        </w:rPr>
        <w:t>Оцінити взаємозв’язок між маркерами запалення, функцією ендотелію судин, інсулінорезистентністю,  лі</w:t>
      </w:r>
      <w:proofErr w:type="gramStart"/>
      <w:r w:rsidRPr="00B44742">
        <w:rPr>
          <w:bCs/>
          <w:szCs w:val="28"/>
        </w:rPr>
        <w:t>п</w:t>
      </w:r>
      <w:proofErr w:type="gramEnd"/>
      <w:r w:rsidRPr="00B44742">
        <w:rPr>
          <w:bCs/>
          <w:szCs w:val="28"/>
        </w:rPr>
        <w:t xml:space="preserve">ідним профілем, кардіогемодинамікою та масою тіла у літніх хворих.  </w:t>
      </w:r>
    </w:p>
    <w:p w:rsidR="00B15037" w:rsidRPr="002D4F63" w:rsidRDefault="00B15037" w:rsidP="00517EE5">
      <w:pPr>
        <w:numPr>
          <w:ilvl w:val="0"/>
          <w:numId w:val="61"/>
        </w:numPr>
        <w:tabs>
          <w:tab w:val="left" w:pos="2964"/>
        </w:tabs>
        <w:suppressAutoHyphens w:val="0"/>
        <w:spacing w:line="360" w:lineRule="auto"/>
        <w:ind w:left="0" w:firstLine="0"/>
        <w:jc w:val="both"/>
        <w:rPr>
          <w:szCs w:val="28"/>
        </w:rPr>
      </w:pPr>
      <w:r w:rsidRPr="00B44742">
        <w:rPr>
          <w:bCs/>
          <w:szCs w:val="28"/>
        </w:rPr>
        <w:lastRenderedPageBreak/>
        <w:t>Визначити вплив лікування на маркери запалення, функцію ендотелію судин, інсулінорезистентність, лі</w:t>
      </w:r>
      <w:proofErr w:type="gramStart"/>
      <w:r w:rsidRPr="00B44742">
        <w:rPr>
          <w:bCs/>
          <w:szCs w:val="28"/>
        </w:rPr>
        <w:t>п</w:t>
      </w:r>
      <w:proofErr w:type="gramEnd"/>
      <w:r w:rsidRPr="00B44742">
        <w:rPr>
          <w:bCs/>
          <w:szCs w:val="28"/>
        </w:rPr>
        <w:t>ідний профіль та кардіогемодинаміку у літніх хворих на ХСН.</w:t>
      </w:r>
      <w:r w:rsidRPr="00B44742">
        <w:rPr>
          <w:szCs w:val="28"/>
        </w:rPr>
        <w:t xml:space="preserve">  </w:t>
      </w:r>
    </w:p>
    <w:p w:rsidR="00B15037" w:rsidRPr="00B44742" w:rsidRDefault="00B15037" w:rsidP="00B15037">
      <w:pPr>
        <w:tabs>
          <w:tab w:val="left" w:pos="2964"/>
        </w:tabs>
        <w:rPr>
          <w:szCs w:val="28"/>
        </w:rPr>
      </w:pPr>
    </w:p>
    <w:p w:rsidR="00B15037" w:rsidRPr="006A6F6D" w:rsidRDefault="00B15037" w:rsidP="00B15037">
      <w:pPr>
        <w:rPr>
          <w:szCs w:val="28"/>
        </w:rPr>
      </w:pPr>
      <w:r w:rsidRPr="00B44742">
        <w:rPr>
          <w:bCs/>
          <w:szCs w:val="28"/>
        </w:rPr>
        <w:t xml:space="preserve">Об'єкт </w:t>
      </w:r>
      <w:proofErr w:type="gramStart"/>
      <w:r w:rsidRPr="00B44742">
        <w:rPr>
          <w:bCs/>
          <w:szCs w:val="28"/>
        </w:rPr>
        <w:t>досл</w:t>
      </w:r>
      <w:proofErr w:type="gramEnd"/>
      <w:r w:rsidRPr="00B44742">
        <w:rPr>
          <w:bCs/>
          <w:szCs w:val="28"/>
        </w:rPr>
        <w:t xml:space="preserve">ідження: </w:t>
      </w:r>
      <w:r w:rsidRPr="00B44742">
        <w:rPr>
          <w:szCs w:val="28"/>
        </w:rPr>
        <w:t xml:space="preserve">хворі на ХСН </w:t>
      </w:r>
      <w:r w:rsidRPr="00B44742">
        <w:rPr>
          <w:szCs w:val="28"/>
          <w:lang w:val="en-US"/>
        </w:rPr>
        <w:t>II</w:t>
      </w:r>
      <w:r w:rsidRPr="00B44742">
        <w:rPr>
          <w:szCs w:val="28"/>
        </w:rPr>
        <w:t>-</w:t>
      </w:r>
      <w:r w:rsidRPr="00B44742">
        <w:rPr>
          <w:szCs w:val="28"/>
          <w:lang w:val="en-US"/>
        </w:rPr>
        <w:t>III</w:t>
      </w:r>
      <w:r w:rsidRPr="00B44742">
        <w:rPr>
          <w:szCs w:val="28"/>
        </w:rPr>
        <w:t xml:space="preserve"> функціонального класу (ФК) (</w:t>
      </w:r>
      <w:r w:rsidRPr="00B44742">
        <w:rPr>
          <w:szCs w:val="28"/>
          <w:lang w:val="en-US"/>
        </w:rPr>
        <w:t>NYHA</w:t>
      </w:r>
      <w:r w:rsidRPr="00B44742">
        <w:rPr>
          <w:szCs w:val="28"/>
        </w:rPr>
        <w:t xml:space="preserve">) </w:t>
      </w:r>
      <w:r>
        <w:rPr>
          <w:szCs w:val="28"/>
        </w:rPr>
        <w:t>із</w:t>
      </w:r>
      <w:r w:rsidRPr="00B44742">
        <w:rPr>
          <w:szCs w:val="28"/>
        </w:rPr>
        <w:t xml:space="preserve"> збереженою систолічною функцією (ФВ&gt;45%) похилого і старечого віку (60-8</w:t>
      </w:r>
      <w:r>
        <w:rPr>
          <w:szCs w:val="28"/>
        </w:rPr>
        <w:t>9</w:t>
      </w:r>
      <w:r w:rsidRPr="00B44742">
        <w:rPr>
          <w:szCs w:val="28"/>
        </w:rPr>
        <w:t xml:space="preserve"> років), у яких ХСН виникла внаслідок ішемічної хвороби серця та артеріальної гіпертензії.</w:t>
      </w:r>
    </w:p>
    <w:p w:rsidR="00B15037" w:rsidRPr="006A6F6D" w:rsidRDefault="00B15037" w:rsidP="00B15037">
      <w:pPr>
        <w:rPr>
          <w:szCs w:val="28"/>
        </w:rPr>
      </w:pPr>
    </w:p>
    <w:p w:rsidR="00B15037" w:rsidRDefault="00B15037" w:rsidP="00B15037">
      <w:pPr>
        <w:rPr>
          <w:szCs w:val="28"/>
        </w:rPr>
      </w:pPr>
      <w:r w:rsidRPr="00B44742">
        <w:rPr>
          <w:bCs/>
          <w:szCs w:val="28"/>
        </w:rPr>
        <w:t xml:space="preserve">Предмет </w:t>
      </w:r>
      <w:proofErr w:type="gramStart"/>
      <w:r w:rsidRPr="00B44742">
        <w:rPr>
          <w:bCs/>
          <w:szCs w:val="28"/>
        </w:rPr>
        <w:t>досл</w:t>
      </w:r>
      <w:proofErr w:type="gramEnd"/>
      <w:r w:rsidRPr="00B44742">
        <w:rPr>
          <w:bCs/>
          <w:szCs w:val="28"/>
        </w:rPr>
        <w:t xml:space="preserve">ідження: </w:t>
      </w:r>
      <w:r w:rsidRPr="00B44742">
        <w:rPr>
          <w:szCs w:val="28"/>
        </w:rPr>
        <w:t>ХСН в старших вікових групах 60-89 років, функція ендотелію судин, кардіогемодинаміка, маркери запалення, лі</w:t>
      </w:r>
      <w:proofErr w:type="gramStart"/>
      <w:r w:rsidRPr="00B44742">
        <w:rPr>
          <w:szCs w:val="28"/>
        </w:rPr>
        <w:t>п</w:t>
      </w:r>
      <w:proofErr w:type="gramEnd"/>
      <w:r w:rsidRPr="00B44742">
        <w:rPr>
          <w:szCs w:val="28"/>
        </w:rPr>
        <w:t>ідний спектр крові, інсулінорезистентність, індекс маси тіла.</w:t>
      </w:r>
    </w:p>
    <w:p w:rsidR="00B15037" w:rsidRPr="002D4F63" w:rsidRDefault="00B15037" w:rsidP="00B15037">
      <w:pPr>
        <w:rPr>
          <w:szCs w:val="28"/>
        </w:rPr>
      </w:pPr>
    </w:p>
    <w:p w:rsidR="00B15037" w:rsidRPr="00B44742" w:rsidRDefault="00B15037" w:rsidP="00B15037">
      <w:pPr>
        <w:rPr>
          <w:szCs w:val="28"/>
        </w:rPr>
      </w:pPr>
      <w:r w:rsidRPr="00B44742">
        <w:t>Наукова новизна одержаних результатів</w:t>
      </w:r>
      <w:r>
        <w:t xml:space="preserve">. </w:t>
      </w:r>
      <w:r w:rsidRPr="00B44742">
        <w:rPr>
          <w:szCs w:val="28"/>
        </w:rPr>
        <w:t>Вперше</w:t>
      </w:r>
      <w:r w:rsidRPr="00B44742">
        <w:rPr>
          <w:rFonts w:ascii="Times New Roman CYR" w:hAnsi="Times New Roman CYR" w:cs="Times New Roman CYR"/>
          <w:szCs w:val="28"/>
        </w:rPr>
        <w:t xml:space="preserve"> у хворих на ХСН зі збереженою систолічною функцією похилого і старечого віку виявлено діагностичну значимість </w:t>
      </w:r>
      <w:proofErr w:type="gramStart"/>
      <w:r w:rsidRPr="00B44742">
        <w:rPr>
          <w:rFonts w:ascii="Times New Roman CYR" w:hAnsi="Times New Roman CYR" w:cs="Times New Roman CYR"/>
          <w:szCs w:val="28"/>
        </w:rPr>
        <w:t>р</w:t>
      </w:r>
      <w:proofErr w:type="gramEnd"/>
      <w:r w:rsidRPr="00B44742">
        <w:rPr>
          <w:rFonts w:ascii="Times New Roman CYR" w:hAnsi="Times New Roman CYR" w:cs="Times New Roman CYR"/>
          <w:szCs w:val="28"/>
        </w:rPr>
        <w:t>івня СРП, функції ендотелію, інсуліно</w:t>
      </w:r>
      <w:r>
        <w:rPr>
          <w:rFonts w:ascii="Times New Roman CYR" w:hAnsi="Times New Roman CYR" w:cs="Times New Roman CYR"/>
          <w:szCs w:val="28"/>
        </w:rPr>
        <w:softHyphen/>
      </w:r>
      <w:r w:rsidRPr="00B44742">
        <w:rPr>
          <w:rFonts w:ascii="Times New Roman CYR" w:hAnsi="Times New Roman CYR" w:cs="Times New Roman CYR"/>
          <w:szCs w:val="28"/>
        </w:rPr>
        <w:t>резистентності та ліпідного профілю і доведено їх вплив на прогресування ХСН у даної категорії хворих.</w:t>
      </w:r>
    </w:p>
    <w:p w:rsidR="00B15037" w:rsidRPr="00B44742" w:rsidRDefault="00B15037" w:rsidP="00B15037">
      <w:pPr>
        <w:widowControl w:val="0"/>
        <w:tabs>
          <w:tab w:val="left" w:pos="3840"/>
        </w:tabs>
        <w:autoSpaceDE w:val="0"/>
        <w:autoSpaceDN w:val="0"/>
        <w:adjustRightInd w:val="0"/>
        <w:rPr>
          <w:szCs w:val="28"/>
        </w:rPr>
      </w:pPr>
      <w:r w:rsidRPr="00B44742">
        <w:rPr>
          <w:szCs w:val="28"/>
        </w:rPr>
        <w:t xml:space="preserve">На основі використання сучасних та адекватних методів </w:t>
      </w:r>
      <w:proofErr w:type="gramStart"/>
      <w:r w:rsidRPr="00B44742">
        <w:rPr>
          <w:szCs w:val="28"/>
        </w:rPr>
        <w:t>досл</w:t>
      </w:r>
      <w:proofErr w:type="gramEnd"/>
      <w:r w:rsidRPr="00B44742">
        <w:rPr>
          <w:szCs w:val="28"/>
        </w:rPr>
        <w:t xml:space="preserve">ідження підтверджено факт асоціації високого рівня </w:t>
      </w:r>
      <w:r w:rsidRPr="00B44742">
        <w:rPr>
          <w:rFonts w:ascii="Times New Roman CYR" w:hAnsi="Times New Roman CYR" w:cs="Times New Roman CYR"/>
          <w:szCs w:val="28"/>
        </w:rPr>
        <w:t xml:space="preserve">СРП, дисфункції ендотелію, інсулінорезистентності та прогресування ХСН </w:t>
      </w:r>
      <w:r>
        <w:rPr>
          <w:rFonts w:ascii="Times New Roman CYR" w:hAnsi="Times New Roman CYR" w:cs="Times New Roman CYR"/>
          <w:szCs w:val="28"/>
        </w:rPr>
        <w:t>із</w:t>
      </w:r>
      <w:r w:rsidRPr="00B44742">
        <w:rPr>
          <w:rFonts w:ascii="Times New Roman CYR" w:hAnsi="Times New Roman CYR" w:cs="Times New Roman CYR"/>
          <w:szCs w:val="28"/>
        </w:rPr>
        <w:t xml:space="preserve"> збереженою систолічною функцією у хворих похилого і старечого віку</w:t>
      </w:r>
      <w:r w:rsidRPr="00B44742">
        <w:rPr>
          <w:szCs w:val="28"/>
        </w:rPr>
        <w:t>.</w:t>
      </w:r>
    </w:p>
    <w:p w:rsidR="00B15037" w:rsidRPr="00B44742" w:rsidRDefault="00B15037" w:rsidP="00B15037">
      <w:pPr>
        <w:tabs>
          <w:tab w:val="left" w:pos="3840"/>
        </w:tabs>
        <w:autoSpaceDE w:val="0"/>
        <w:autoSpaceDN w:val="0"/>
        <w:adjustRightInd w:val="0"/>
        <w:rPr>
          <w:szCs w:val="28"/>
        </w:rPr>
      </w:pPr>
      <w:r w:rsidRPr="00B44742">
        <w:rPr>
          <w:szCs w:val="28"/>
        </w:rPr>
        <w:t xml:space="preserve">Доведено прогностичну значимість високого </w:t>
      </w:r>
      <w:proofErr w:type="gramStart"/>
      <w:r w:rsidRPr="00B44742">
        <w:rPr>
          <w:szCs w:val="28"/>
        </w:rPr>
        <w:t>р</w:t>
      </w:r>
      <w:proofErr w:type="gramEnd"/>
      <w:r w:rsidRPr="00B44742">
        <w:rPr>
          <w:szCs w:val="28"/>
        </w:rPr>
        <w:t xml:space="preserve">івня СРП, дисфункції ендотелію та інсулінорезистентності як додаткових маркерів несприятливого прогнозу при ХСН. </w:t>
      </w:r>
    </w:p>
    <w:p w:rsidR="00B15037" w:rsidRPr="00B44742" w:rsidRDefault="00B15037" w:rsidP="00B15037">
      <w:pPr>
        <w:widowControl w:val="0"/>
        <w:tabs>
          <w:tab w:val="left" w:pos="3840"/>
        </w:tabs>
        <w:autoSpaceDE w:val="0"/>
        <w:autoSpaceDN w:val="0"/>
        <w:adjustRightInd w:val="0"/>
        <w:rPr>
          <w:szCs w:val="28"/>
        </w:rPr>
      </w:pPr>
      <w:r w:rsidRPr="00B44742">
        <w:rPr>
          <w:rFonts w:ascii="Times New Roman CYR" w:hAnsi="Times New Roman CYR" w:cs="Times New Roman CYR"/>
          <w:szCs w:val="28"/>
        </w:rPr>
        <w:t xml:space="preserve">Знайшов подальший розвиток розгляд </w:t>
      </w:r>
      <w:proofErr w:type="gramStart"/>
      <w:r w:rsidRPr="00B44742">
        <w:rPr>
          <w:rFonts w:ascii="Times New Roman CYR" w:hAnsi="Times New Roman CYR" w:cs="Times New Roman CYR"/>
          <w:szCs w:val="28"/>
        </w:rPr>
        <w:t>доц</w:t>
      </w:r>
      <w:proofErr w:type="gramEnd"/>
      <w:r w:rsidRPr="00B44742">
        <w:rPr>
          <w:rFonts w:ascii="Times New Roman CYR" w:hAnsi="Times New Roman CYR" w:cs="Times New Roman CYR"/>
          <w:szCs w:val="28"/>
        </w:rPr>
        <w:t>ільності призначення низьких доз симвастатина для ранньої корекції запалення, ендотеліальної дисфункції та інсулінорезистентності у</w:t>
      </w:r>
      <w:r w:rsidRPr="00B44742">
        <w:rPr>
          <w:szCs w:val="28"/>
        </w:rPr>
        <w:t xml:space="preserve"> хворих на ХСН зі збереженою систолічною функцією похилого і старечого віку</w:t>
      </w:r>
      <w:r w:rsidRPr="00B44742">
        <w:rPr>
          <w:rFonts w:ascii="Times New Roman CYR" w:hAnsi="Times New Roman CYR" w:cs="Times New Roman CYR"/>
          <w:szCs w:val="28"/>
        </w:rPr>
        <w:t xml:space="preserve">. Переконливо показано, що призначення сучасної та адекватної комплексної медикаментозної терапії з використанням статинів надає сприятливий вплив при прогресуванні </w:t>
      </w:r>
      <w:r w:rsidRPr="00B44742">
        <w:rPr>
          <w:szCs w:val="28"/>
        </w:rPr>
        <w:t>ХСН із збереженою систолічною функцією</w:t>
      </w:r>
      <w:r w:rsidRPr="00B44742">
        <w:rPr>
          <w:rFonts w:ascii="Times New Roman CYR" w:hAnsi="Times New Roman CYR" w:cs="Times New Roman CYR"/>
          <w:szCs w:val="28"/>
        </w:rPr>
        <w:t xml:space="preserve">. </w:t>
      </w:r>
    </w:p>
    <w:p w:rsidR="00B15037" w:rsidRDefault="00B15037" w:rsidP="00B15037">
      <w:pPr>
        <w:widowControl w:val="0"/>
        <w:tabs>
          <w:tab w:val="left" w:pos="3840"/>
        </w:tabs>
        <w:autoSpaceDE w:val="0"/>
        <w:autoSpaceDN w:val="0"/>
        <w:adjustRightInd w:val="0"/>
        <w:rPr>
          <w:rFonts w:ascii="Times New Roman CYR" w:hAnsi="Times New Roman CYR" w:cs="Times New Roman CYR"/>
          <w:szCs w:val="28"/>
        </w:rPr>
      </w:pPr>
      <w:r w:rsidRPr="00B44742">
        <w:rPr>
          <w:rFonts w:ascii="Times New Roman CYR" w:hAnsi="Times New Roman CYR" w:cs="Times New Roman CYR"/>
          <w:szCs w:val="28"/>
        </w:rPr>
        <w:t xml:space="preserve">Вивчено додаткові ефекти симвастатина, що дають </w:t>
      </w:r>
      <w:proofErr w:type="gramStart"/>
      <w:r w:rsidRPr="00B44742">
        <w:rPr>
          <w:rFonts w:ascii="Times New Roman CYR" w:hAnsi="Times New Roman CYR" w:cs="Times New Roman CYR"/>
          <w:szCs w:val="28"/>
        </w:rPr>
        <w:t>п</w:t>
      </w:r>
      <w:proofErr w:type="gramEnd"/>
      <w:r w:rsidRPr="00B44742">
        <w:rPr>
          <w:rFonts w:ascii="Times New Roman CYR" w:hAnsi="Times New Roman CYR" w:cs="Times New Roman CYR"/>
          <w:szCs w:val="28"/>
        </w:rPr>
        <w:t>ідставу говорити про його сприятливий вплив на маркери запалення (шляхом зниження рівня СРП), функцію ендотелію та інсулінорезистентність при застосуванні</w:t>
      </w:r>
      <w:r w:rsidRPr="00B44742">
        <w:rPr>
          <w:bCs/>
          <w:szCs w:val="28"/>
        </w:rPr>
        <w:t xml:space="preserve"> при ХСН зі збереженою систолічною функцією у літніх хворих</w:t>
      </w:r>
      <w:r w:rsidRPr="00B44742">
        <w:rPr>
          <w:rFonts w:ascii="Times New Roman CYR" w:hAnsi="Times New Roman CYR" w:cs="Times New Roman CYR"/>
          <w:szCs w:val="28"/>
        </w:rPr>
        <w:t xml:space="preserve">. Прогностичним критерієм ефективності терапії симвастатинами служить поліпшення ФК на тлі зниження </w:t>
      </w:r>
      <w:proofErr w:type="gramStart"/>
      <w:r w:rsidRPr="00B44742">
        <w:rPr>
          <w:rFonts w:ascii="Times New Roman CYR" w:hAnsi="Times New Roman CYR" w:cs="Times New Roman CYR"/>
          <w:szCs w:val="28"/>
        </w:rPr>
        <w:t>р</w:t>
      </w:r>
      <w:proofErr w:type="gramEnd"/>
      <w:r w:rsidRPr="00B44742">
        <w:rPr>
          <w:rFonts w:ascii="Times New Roman CYR" w:hAnsi="Times New Roman CYR" w:cs="Times New Roman CYR"/>
          <w:szCs w:val="28"/>
        </w:rPr>
        <w:t xml:space="preserve">івня СРП та покращенні ендотеліальної функції. </w:t>
      </w:r>
    </w:p>
    <w:p w:rsidR="00B15037" w:rsidRPr="002D4F63" w:rsidRDefault="00B15037" w:rsidP="00B15037">
      <w:pPr>
        <w:widowControl w:val="0"/>
        <w:tabs>
          <w:tab w:val="left" w:pos="3840"/>
        </w:tabs>
        <w:autoSpaceDE w:val="0"/>
        <w:autoSpaceDN w:val="0"/>
        <w:adjustRightInd w:val="0"/>
        <w:rPr>
          <w:szCs w:val="28"/>
        </w:rPr>
      </w:pPr>
    </w:p>
    <w:p w:rsidR="00B15037" w:rsidRPr="00B44742" w:rsidRDefault="00B15037" w:rsidP="00B15037">
      <w:pPr>
        <w:ind w:firstLine="708"/>
        <w:rPr>
          <w:szCs w:val="28"/>
        </w:rPr>
      </w:pPr>
      <w:r w:rsidRPr="00B44742">
        <w:t>Практична значимість отриманих результатів.</w:t>
      </w:r>
      <w:r>
        <w:t xml:space="preserve"> </w:t>
      </w:r>
      <w:r w:rsidRPr="00B44742">
        <w:rPr>
          <w:szCs w:val="28"/>
        </w:rPr>
        <w:t xml:space="preserve">Отримані в ході </w:t>
      </w:r>
      <w:proofErr w:type="gramStart"/>
      <w:r w:rsidRPr="00B44742">
        <w:rPr>
          <w:szCs w:val="28"/>
        </w:rPr>
        <w:t>досл</w:t>
      </w:r>
      <w:proofErr w:type="gramEnd"/>
      <w:r w:rsidRPr="00B44742">
        <w:rPr>
          <w:szCs w:val="28"/>
        </w:rPr>
        <w:t xml:space="preserve">ідження дані є обгрунтуванням до зарахування СРП, ендотеліальної дисфункції та інсулінорезистентності до додаткових факторів ризику прогресування ХСН </w:t>
      </w:r>
      <w:r>
        <w:rPr>
          <w:bCs/>
          <w:szCs w:val="28"/>
        </w:rPr>
        <w:t>із</w:t>
      </w:r>
      <w:r w:rsidRPr="00B44742">
        <w:rPr>
          <w:bCs/>
          <w:szCs w:val="28"/>
        </w:rPr>
        <w:t xml:space="preserve"> збереженою систолічною функцією у літніх хворих</w:t>
      </w:r>
      <w:r w:rsidRPr="00B44742">
        <w:rPr>
          <w:szCs w:val="28"/>
        </w:rPr>
        <w:t xml:space="preserve">. В практичному плані отримані дані </w:t>
      </w:r>
      <w:proofErr w:type="gramStart"/>
      <w:r w:rsidRPr="00B44742">
        <w:rPr>
          <w:szCs w:val="28"/>
        </w:rPr>
        <w:t>св</w:t>
      </w:r>
      <w:proofErr w:type="gramEnd"/>
      <w:r w:rsidRPr="00B44742">
        <w:rPr>
          <w:szCs w:val="28"/>
        </w:rPr>
        <w:t xml:space="preserve">ідчать про доцільність внесення до алгоритму обстеження хворих на ХСН </w:t>
      </w:r>
      <w:r>
        <w:rPr>
          <w:szCs w:val="28"/>
        </w:rPr>
        <w:t>із</w:t>
      </w:r>
      <w:r w:rsidRPr="00B44742">
        <w:rPr>
          <w:szCs w:val="28"/>
        </w:rPr>
        <w:t xml:space="preserve"> збереженою систолічною функцією визначення рівня СРП, ендотеліальної функції та інсулінорезистентності, як додаткових мішеней для моніторингу та лікування, що сприяє підвищенню ефективності діагностики ХСН з ціллю запобігання прогресування даного захворювання у пацієнтів похилого і старечого віку. </w:t>
      </w:r>
      <w:r w:rsidRPr="00B44742">
        <w:rPr>
          <w:rFonts w:ascii="Times New Roman CYR" w:hAnsi="Times New Roman CYR" w:cs="Times New Roman CYR"/>
          <w:szCs w:val="28"/>
        </w:rPr>
        <w:t xml:space="preserve">У хворих похилого і старечого віку </w:t>
      </w:r>
      <w:r w:rsidRPr="00B44742">
        <w:rPr>
          <w:szCs w:val="28"/>
        </w:rPr>
        <w:t>в умовах компенсації ХСН як лікування корекція маси тіла</w:t>
      </w:r>
      <w:r w:rsidRPr="00B44742">
        <w:rPr>
          <w:rFonts w:ascii="Times New Roman CYR" w:hAnsi="Times New Roman CYR" w:cs="Times New Roman CYR"/>
          <w:szCs w:val="28"/>
        </w:rPr>
        <w:t xml:space="preserve"> при індексі маси тіла (ІМТ) </w:t>
      </w:r>
      <w:r w:rsidRPr="00A91F16">
        <w:rPr>
          <w:szCs w:val="28"/>
        </w:rPr>
        <w:t>&gt;30</w:t>
      </w:r>
      <w:r w:rsidRPr="00B44742">
        <w:rPr>
          <w:szCs w:val="28"/>
        </w:rPr>
        <w:t xml:space="preserve"> не несе додаткового ефекту </w:t>
      </w:r>
      <w:r w:rsidRPr="00B44742">
        <w:rPr>
          <w:rFonts w:ascii="Times New Roman CYR" w:hAnsi="Times New Roman CYR" w:cs="Times New Roman CYR"/>
          <w:szCs w:val="28"/>
        </w:rPr>
        <w:t xml:space="preserve">на тлі </w:t>
      </w:r>
      <w:proofErr w:type="gramStart"/>
      <w:r w:rsidRPr="00B44742">
        <w:rPr>
          <w:rFonts w:ascii="Times New Roman CYR" w:hAnsi="Times New Roman CYR" w:cs="Times New Roman CYR"/>
          <w:szCs w:val="28"/>
        </w:rPr>
        <w:t>п</w:t>
      </w:r>
      <w:proofErr w:type="gramEnd"/>
      <w:r w:rsidRPr="00B44742">
        <w:rPr>
          <w:rFonts w:ascii="Times New Roman CYR" w:hAnsi="Times New Roman CYR" w:cs="Times New Roman CYR"/>
          <w:szCs w:val="28"/>
        </w:rPr>
        <w:t xml:space="preserve">ідвищення рівня СРП. Використання симвастатину (10-20 мг/добу) в поєднанні зі стандартною терапією як </w:t>
      </w:r>
      <w:proofErr w:type="gramStart"/>
      <w:r w:rsidRPr="00B44742">
        <w:rPr>
          <w:rFonts w:ascii="Times New Roman CYR" w:hAnsi="Times New Roman CYR" w:cs="Times New Roman CYR"/>
          <w:szCs w:val="28"/>
        </w:rPr>
        <w:t>проф</w:t>
      </w:r>
      <w:proofErr w:type="gramEnd"/>
      <w:r w:rsidRPr="00B44742">
        <w:rPr>
          <w:rFonts w:ascii="Times New Roman CYR" w:hAnsi="Times New Roman CYR" w:cs="Times New Roman CYR"/>
          <w:szCs w:val="28"/>
        </w:rPr>
        <w:t>ілактики прогресування ХСН ефективне у хворих зі збереженою систолічною функцією похилого та старечого віку.</w:t>
      </w:r>
    </w:p>
    <w:p w:rsidR="00B15037" w:rsidRDefault="00B15037" w:rsidP="00B15037">
      <w:pPr>
        <w:widowControl w:val="0"/>
        <w:tabs>
          <w:tab w:val="left" w:pos="3840"/>
        </w:tabs>
        <w:autoSpaceDE w:val="0"/>
        <w:autoSpaceDN w:val="0"/>
        <w:adjustRightInd w:val="0"/>
        <w:rPr>
          <w:szCs w:val="28"/>
        </w:rPr>
      </w:pPr>
      <w:r w:rsidRPr="00B44742">
        <w:rPr>
          <w:szCs w:val="28"/>
        </w:rPr>
        <w:t>Результати даної роботи впроваджені в практику терапевтичного відділення Обласного госпітіля ветеранів Велико</w:t>
      </w:r>
      <w:proofErr w:type="gramStart"/>
      <w:r w:rsidRPr="00B44742">
        <w:rPr>
          <w:szCs w:val="28"/>
        </w:rPr>
        <w:t>ї В</w:t>
      </w:r>
      <w:proofErr w:type="gramEnd"/>
      <w:r w:rsidRPr="00B44742">
        <w:rPr>
          <w:szCs w:val="28"/>
        </w:rPr>
        <w:t xml:space="preserve">ітчизняної війни м. Дніпропетровська (акт впровадження від 01.08.06), кардіологічного відділення Обласної клінічної лікарні ім. І.І. Мечнікова (акт впровадження від 01.08.07) та міської клінічної лікарні екстреної та швидкої медичної допомоги м. Запоріжжя (акт впровадження від 03.09.07). </w:t>
      </w:r>
    </w:p>
    <w:p w:rsidR="00B15037" w:rsidRPr="00B44742" w:rsidRDefault="00B15037" w:rsidP="00B15037">
      <w:pPr>
        <w:widowControl w:val="0"/>
        <w:tabs>
          <w:tab w:val="left" w:pos="3840"/>
        </w:tabs>
        <w:autoSpaceDE w:val="0"/>
        <w:autoSpaceDN w:val="0"/>
        <w:adjustRightInd w:val="0"/>
        <w:rPr>
          <w:szCs w:val="28"/>
        </w:rPr>
      </w:pPr>
      <w:r w:rsidRPr="00B44742">
        <w:rPr>
          <w:szCs w:val="28"/>
        </w:rPr>
        <w:t xml:space="preserve">  </w:t>
      </w:r>
    </w:p>
    <w:p w:rsidR="00B15037" w:rsidRPr="00B44742" w:rsidRDefault="00B15037" w:rsidP="00B15037">
      <w:pPr>
        <w:pStyle w:val="affffffffa"/>
        <w:spacing w:after="0"/>
        <w:ind w:left="0"/>
      </w:pPr>
      <w:r w:rsidRPr="00B44742">
        <w:rPr>
          <w:szCs w:val="28"/>
        </w:rPr>
        <w:lastRenderedPageBreak/>
        <w:t>Особистий внесок</w:t>
      </w:r>
      <w:r>
        <w:rPr>
          <w:szCs w:val="28"/>
        </w:rPr>
        <w:t xml:space="preserve">. </w:t>
      </w:r>
      <w:r w:rsidRPr="00B44742">
        <w:t xml:space="preserve">Автор роботи </w:t>
      </w:r>
      <w:r w:rsidRPr="00B44742">
        <w:rPr>
          <w:bCs/>
          <w:szCs w:val="28"/>
        </w:rPr>
        <w:t>проаналізував наукову літературу, разом з керівником сфо</w:t>
      </w:r>
      <w:r w:rsidRPr="00B44742">
        <w:rPr>
          <w:bCs/>
          <w:szCs w:val="28"/>
        </w:rPr>
        <w:t>р</w:t>
      </w:r>
      <w:r w:rsidRPr="00B44742">
        <w:rPr>
          <w:bCs/>
          <w:szCs w:val="28"/>
        </w:rPr>
        <w:t xml:space="preserve">мульовані мета і задачі </w:t>
      </w:r>
      <w:proofErr w:type="gramStart"/>
      <w:r w:rsidRPr="00B44742">
        <w:rPr>
          <w:bCs/>
          <w:szCs w:val="28"/>
        </w:rPr>
        <w:t>досл</w:t>
      </w:r>
      <w:proofErr w:type="gramEnd"/>
      <w:r w:rsidRPr="00B44742">
        <w:rPr>
          <w:bCs/>
          <w:szCs w:val="28"/>
        </w:rPr>
        <w:t>ідження, розроблено програму досліджень. Автором особисто проведено патентний пошук, клінічне та інструмент</w:t>
      </w:r>
      <w:r w:rsidRPr="00B44742">
        <w:rPr>
          <w:bCs/>
          <w:szCs w:val="28"/>
        </w:rPr>
        <w:t>а</w:t>
      </w:r>
      <w:r w:rsidRPr="00B44742">
        <w:rPr>
          <w:bCs/>
          <w:szCs w:val="28"/>
        </w:rPr>
        <w:t>льне обстеження всіх пацієнтів, самостійно проводилися призначення ст</w:t>
      </w:r>
      <w:r w:rsidRPr="00B44742">
        <w:rPr>
          <w:bCs/>
          <w:szCs w:val="28"/>
        </w:rPr>
        <w:t>а</w:t>
      </w:r>
      <w:r w:rsidRPr="00B44742">
        <w:rPr>
          <w:bCs/>
          <w:szCs w:val="28"/>
        </w:rPr>
        <w:t xml:space="preserve">тинів пацієнтам із ХСН і контроль в процесі динамічного спостереження. Лабораторні методи </w:t>
      </w:r>
      <w:proofErr w:type="gramStart"/>
      <w:r w:rsidRPr="00B44742">
        <w:rPr>
          <w:bCs/>
          <w:szCs w:val="28"/>
        </w:rPr>
        <w:t>досл</w:t>
      </w:r>
      <w:proofErr w:type="gramEnd"/>
      <w:r w:rsidRPr="00B44742">
        <w:rPr>
          <w:bCs/>
          <w:szCs w:val="28"/>
        </w:rPr>
        <w:t>ідження проведен</w:t>
      </w:r>
      <w:r>
        <w:rPr>
          <w:bCs/>
          <w:szCs w:val="28"/>
        </w:rPr>
        <w:t>о</w:t>
      </w:r>
      <w:r w:rsidRPr="00B44742">
        <w:rPr>
          <w:bCs/>
          <w:szCs w:val="28"/>
        </w:rPr>
        <w:t xml:space="preserve"> за особистої участі автора. Самостійно проводилася статистична обробка результатів </w:t>
      </w:r>
      <w:proofErr w:type="gramStart"/>
      <w:r w:rsidRPr="00B44742">
        <w:rPr>
          <w:bCs/>
          <w:szCs w:val="28"/>
        </w:rPr>
        <w:t>досл</w:t>
      </w:r>
      <w:proofErr w:type="gramEnd"/>
      <w:r w:rsidRPr="00B44742">
        <w:rPr>
          <w:bCs/>
          <w:szCs w:val="28"/>
        </w:rPr>
        <w:t>ідження. А</w:t>
      </w:r>
      <w:r w:rsidRPr="00B44742">
        <w:rPr>
          <w:bCs/>
          <w:szCs w:val="28"/>
        </w:rPr>
        <w:t>в</w:t>
      </w:r>
      <w:r w:rsidRPr="00B44742">
        <w:rPr>
          <w:bCs/>
          <w:szCs w:val="28"/>
        </w:rPr>
        <w:t>тором особисто сформульовані висновки,  практичні рекомендації, від</w:t>
      </w:r>
      <w:r w:rsidRPr="00B44742">
        <w:rPr>
          <w:bCs/>
          <w:szCs w:val="28"/>
        </w:rPr>
        <w:t>і</w:t>
      </w:r>
      <w:proofErr w:type="gramStart"/>
      <w:r w:rsidRPr="00B44742">
        <w:rPr>
          <w:bCs/>
          <w:szCs w:val="28"/>
        </w:rPr>
        <w:t>бран</w:t>
      </w:r>
      <w:proofErr w:type="gramEnd"/>
      <w:r w:rsidRPr="00B44742">
        <w:rPr>
          <w:bCs/>
          <w:szCs w:val="28"/>
        </w:rPr>
        <w:t>і дані, які послужили основою для опублікованих статей, оформлена дисертаційна робота і автореферат.</w:t>
      </w:r>
      <w:r w:rsidRPr="00B44742">
        <w:t xml:space="preserve">  </w:t>
      </w:r>
    </w:p>
    <w:p w:rsidR="00B15037" w:rsidRDefault="00B15037" w:rsidP="00B15037">
      <w:pPr>
        <w:pStyle w:val="affffffff3"/>
        <w:ind w:firstLine="708"/>
        <w:jc w:val="both"/>
      </w:pPr>
    </w:p>
    <w:p w:rsidR="00B15037" w:rsidRDefault="00B15037" w:rsidP="00B15037">
      <w:pPr>
        <w:pStyle w:val="affffffff3"/>
        <w:ind w:firstLine="708"/>
        <w:jc w:val="both"/>
        <w:rPr>
          <w:szCs w:val="28"/>
        </w:rPr>
      </w:pPr>
      <w:proofErr w:type="gramStart"/>
      <w:r w:rsidRPr="002D4F63">
        <w:rPr>
          <w:szCs w:val="28"/>
        </w:rPr>
        <w:t>Апробація результатів. Основні положення дисертаційної роботи доповідались на науково-практичній конференції «Сучасна медична наука обличчям до терапевти</w:t>
      </w:r>
      <w:r w:rsidRPr="002D4F63">
        <w:rPr>
          <w:szCs w:val="28"/>
        </w:rPr>
        <w:t>ч</w:t>
      </w:r>
      <w:r w:rsidRPr="002D4F63">
        <w:rPr>
          <w:szCs w:val="28"/>
        </w:rPr>
        <w:t>ної практики» (Харків, 2005), Міжнародному форумі «Кардіологія вчора, сьогодні, завтра» (Київ, 2006), VIII Національному Конгресі Кардіологів Украины (Київ, 2007), 76</w:t>
      </w:r>
      <w:r w:rsidRPr="002D4F63">
        <w:rPr>
          <w:szCs w:val="28"/>
          <w:vertAlign w:val="superscript"/>
          <w:lang w:val="en-US"/>
        </w:rPr>
        <w:t>th</w:t>
      </w:r>
      <w:r w:rsidRPr="002D4F63">
        <w:rPr>
          <w:szCs w:val="28"/>
        </w:rPr>
        <w:t xml:space="preserve"> </w:t>
      </w:r>
      <w:r w:rsidRPr="002D4F63">
        <w:rPr>
          <w:szCs w:val="28"/>
          <w:lang w:val="en-US"/>
        </w:rPr>
        <w:t>European</w:t>
      </w:r>
      <w:r w:rsidRPr="002D4F63">
        <w:rPr>
          <w:szCs w:val="28"/>
        </w:rPr>
        <w:t xml:space="preserve"> </w:t>
      </w:r>
      <w:r w:rsidRPr="002D4F63">
        <w:rPr>
          <w:szCs w:val="28"/>
          <w:lang w:val="en-US"/>
        </w:rPr>
        <w:t>Atherosclerosis</w:t>
      </w:r>
      <w:r w:rsidRPr="002D4F63">
        <w:rPr>
          <w:szCs w:val="28"/>
        </w:rPr>
        <w:t xml:space="preserve"> </w:t>
      </w:r>
      <w:r w:rsidRPr="002D4F63">
        <w:rPr>
          <w:szCs w:val="28"/>
          <w:lang w:val="en-US"/>
        </w:rPr>
        <w:t>Society</w:t>
      </w:r>
      <w:r w:rsidRPr="002D4F63">
        <w:rPr>
          <w:szCs w:val="28"/>
        </w:rPr>
        <w:t xml:space="preserve"> </w:t>
      </w:r>
      <w:r w:rsidRPr="002D4F63">
        <w:rPr>
          <w:szCs w:val="28"/>
          <w:lang w:val="en-US"/>
        </w:rPr>
        <w:t>Congress</w:t>
      </w:r>
      <w:r w:rsidRPr="002D4F63">
        <w:rPr>
          <w:szCs w:val="28"/>
        </w:rPr>
        <w:t xml:space="preserve"> (</w:t>
      </w:r>
      <w:r w:rsidRPr="002D4F63">
        <w:rPr>
          <w:szCs w:val="28"/>
          <w:lang w:val="en-US"/>
        </w:rPr>
        <w:t>Helsinki</w:t>
      </w:r>
      <w:r w:rsidRPr="002D4F63">
        <w:rPr>
          <w:szCs w:val="28"/>
        </w:rPr>
        <w:t xml:space="preserve">, </w:t>
      </w:r>
      <w:r w:rsidRPr="002D4F63">
        <w:rPr>
          <w:szCs w:val="28"/>
          <w:lang w:val="en-US"/>
        </w:rPr>
        <w:t>Finland</w:t>
      </w:r>
      <w:r w:rsidRPr="002D4F63">
        <w:rPr>
          <w:szCs w:val="28"/>
        </w:rPr>
        <w:t>, 2007), регіональній конференц</w:t>
      </w:r>
      <w:proofErr w:type="gramEnd"/>
      <w:r w:rsidRPr="002D4F63">
        <w:rPr>
          <w:szCs w:val="28"/>
        </w:rPr>
        <w:t xml:space="preserve">ії лікарів </w:t>
      </w:r>
      <w:proofErr w:type="gramStart"/>
      <w:r w:rsidRPr="002D4F63">
        <w:rPr>
          <w:szCs w:val="28"/>
        </w:rPr>
        <w:t>п</w:t>
      </w:r>
      <w:proofErr w:type="gramEnd"/>
      <w:r w:rsidRPr="002D4F63">
        <w:rPr>
          <w:szCs w:val="28"/>
        </w:rPr>
        <w:t>івденно-східної України «Диференціація підходів до лікування ішемічної хвороби серця» (Запоріжжя, 2007), 77</w:t>
      </w:r>
      <w:r w:rsidRPr="002D4F63">
        <w:rPr>
          <w:szCs w:val="28"/>
          <w:vertAlign w:val="superscript"/>
          <w:lang w:val="en-US"/>
        </w:rPr>
        <w:t>th</w:t>
      </w:r>
      <w:r w:rsidRPr="002D4F63">
        <w:rPr>
          <w:szCs w:val="28"/>
        </w:rPr>
        <w:t xml:space="preserve"> </w:t>
      </w:r>
      <w:r w:rsidRPr="002D4F63">
        <w:rPr>
          <w:szCs w:val="28"/>
          <w:lang w:val="en-US"/>
        </w:rPr>
        <w:t>European</w:t>
      </w:r>
      <w:r w:rsidRPr="002D4F63">
        <w:rPr>
          <w:szCs w:val="28"/>
        </w:rPr>
        <w:t xml:space="preserve"> </w:t>
      </w:r>
      <w:r w:rsidRPr="002D4F63">
        <w:rPr>
          <w:szCs w:val="28"/>
          <w:lang w:val="en-US"/>
        </w:rPr>
        <w:t>Atherosclerosis</w:t>
      </w:r>
      <w:r w:rsidRPr="002D4F63">
        <w:rPr>
          <w:szCs w:val="28"/>
        </w:rPr>
        <w:t xml:space="preserve"> </w:t>
      </w:r>
      <w:r w:rsidRPr="002D4F63">
        <w:rPr>
          <w:szCs w:val="28"/>
          <w:lang w:val="en-US"/>
        </w:rPr>
        <w:t>Society</w:t>
      </w:r>
      <w:r w:rsidRPr="002D4F63">
        <w:rPr>
          <w:szCs w:val="28"/>
        </w:rPr>
        <w:t xml:space="preserve"> </w:t>
      </w:r>
      <w:r w:rsidRPr="002D4F63">
        <w:rPr>
          <w:szCs w:val="28"/>
          <w:lang w:val="en-US"/>
        </w:rPr>
        <w:t>Congress</w:t>
      </w:r>
      <w:r w:rsidRPr="002D4F63">
        <w:rPr>
          <w:szCs w:val="28"/>
        </w:rPr>
        <w:t xml:space="preserve"> (</w:t>
      </w:r>
      <w:r w:rsidRPr="002D4F63">
        <w:rPr>
          <w:szCs w:val="28"/>
          <w:lang w:val="en-US"/>
        </w:rPr>
        <w:t>Istanbul</w:t>
      </w:r>
      <w:r w:rsidRPr="002D4F63">
        <w:rPr>
          <w:szCs w:val="28"/>
        </w:rPr>
        <w:t xml:space="preserve">, </w:t>
      </w:r>
      <w:r w:rsidRPr="002D4F63">
        <w:rPr>
          <w:szCs w:val="28"/>
          <w:lang w:val="en-US"/>
        </w:rPr>
        <w:t>Turkey</w:t>
      </w:r>
      <w:r w:rsidRPr="002D4F63">
        <w:rPr>
          <w:szCs w:val="28"/>
        </w:rPr>
        <w:t xml:space="preserve">, 2008). </w:t>
      </w:r>
    </w:p>
    <w:p w:rsidR="00B15037" w:rsidRPr="002D4F63" w:rsidRDefault="00B15037" w:rsidP="00B15037">
      <w:pPr>
        <w:pStyle w:val="affffffff3"/>
        <w:ind w:firstLine="708"/>
        <w:jc w:val="both"/>
        <w:rPr>
          <w:szCs w:val="28"/>
        </w:rPr>
      </w:pPr>
    </w:p>
    <w:p w:rsidR="00B15037" w:rsidRPr="00B44742" w:rsidRDefault="00B15037" w:rsidP="00B15037">
      <w:pPr>
        <w:tabs>
          <w:tab w:val="left" w:pos="3840"/>
        </w:tabs>
      </w:pPr>
      <w:r w:rsidRPr="002D4F63">
        <w:rPr>
          <w:szCs w:val="28"/>
        </w:rPr>
        <w:t>Публікації</w:t>
      </w:r>
      <w:r>
        <w:rPr>
          <w:szCs w:val="28"/>
        </w:rPr>
        <w:t xml:space="preserve">. </w:t>
      </w:r>
      <w:r w:rsidRPr="00B44742">
        <w:t>За матеріалами роботи опубліковано 10 робіт, серед них 4 статті у в</w:t>
      </w:r>
      <w:r w:rsidRPr="00B44742">
        <w:t>и</w:t>
      </w:r>
      <w:r w:rsidRPr="00B44742">
        <w:t>даннях, затверджених ВАК України</w:t>
      </w:r>
      <w:r>
        <w:t>,</w:t>
      </w:r>
      <w:r w:rsidRPr="00B44742">
        <w:t xml:space="preserve"> та 6 тез </w:t>
      </w:r>
      <w:proofErr w:type="gramStart"/>
      <w:r w:rsidRPr="00B44742">
        <w:t>у</w:t>
      </w:r>
      <w:proofErr w:type="gramEnd"/>
      <w:r w:rsidRPr="00B44742">
        <w:t xml:space="preserve"> матеріалах вітчизняних і міжнародних наукових конгресів та конференцій. </w:t>
      </w:r>
    </w:p>
    <w:p w:rsidR="00B15037" w:rsidRDefault="00B15037" w:rsidP="00B15037">
      <w:pPr>
        <w:pStyle w:val="affffffff2"/>
        <w:spacing w:after="0" w:line="360" w:lineRule="auto"/>
        <w:rPr>
          <w:rFonts w:eastAsia="MS Mincho"/>
          <w:b w:val="0"/>
          <w:lang w:eastAsia="ja-JP"/>
        </w:rPr>
      </w:pPr>
      <w:bookmarkStart w:id="5" w:name="_Toc195269324"/>
      <w:r w:rsidRPr="009A1F6B">
        <w:rPr>
          <w:rFonts w:eastAsia="MS Mincho"/>
          <w:b w:val="0"/>
          <w:lang w:eastAsia="ja-JP"/>
        </w:rPr>
        <w:t>ВИСНОВКИ</w:t>
      </w:r>
      <w:bookmarkEnd w:id="5"/>
    </w:p>
    <w:p w:rsidR="00B15037" w:rsidRPr="00223F35" w:rsidRDefault="00B15037" w:rsidP="00B15037">
      <w:pPr>
        <w:rPr>
          <w:rFonts w:eastAsia="MS Mincho"/>
          <w:lang w:eastAsia="ja-JP"/>
        </w:rPr>
      </w:pPr>
    </w:p>
    <w:p w:rsidR="00B15037" w:rsidRPr="00B44742" w:rsidRDefault="00B15037" w:rsidP="00B15037">
      <w:pPr>
        <w:pStyle w:val="affffffff3"/>
        <w:widowControl w:val="0"/>
        <w:ind w:firstLine="709"/>
        <w:jc w:val="both"/>
        <w:rPr>
          <w:szCs w:val="28"/>
        </w:rPr>
      </w:pPr>
      <w:bookmarkStart w:id="6" w:name="_Toc195269325"/>
      <w:r w:rsidRPr="00B44742">
        <w:rPr>
          <w:szCs w:val="28"/>
        </w:rPr>
        <w:t>У дисертаційній роботі представлено теоретичне узагальнення та нове рішення актуального питання кардіології – визначення факторів прогресування ХСН зі збереженою систолічною функцією</w:t>
      </w:r>
      <w:r w:rsidRPr="00B44742">
        <w:rPr>
          <w:bCs/>
          <w:spacing w:val="4"/>
          <w:szCs w:val="28"/>
        </w:rPr>
        <w:t>, обумовленою ІХС та АГ,</w:t>
      </w:r>
      <w:r w:rsidRPr="00B44742">
        <w:rPr>
          <w:szCs w:val="28"/>
        </w:rPr>
        <w:t xml:space="preserve"> у хворих похилого і старечого віку та підвищення ефективності лікування шляхом використання симвастатина.</w:t>
      </w:r>
    </w:p>
    <w:p w:rsidR="00B15037" w:rsidRPr="00B44742" w:rsidRDefault="00B15037" w:rsidP="00517EE5">
      <w:pPr>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rFonts w:ascii="Times New Roman CYR" w:eastAsia="MS Mincho" w:hAnsi="Times New Roman CYR" w:cs="Times New Roman CYR"/>
          <w:szCs w:val="28"/>
        </w:rPr>
        <w:t xml:space="preserve">У 20% літніх хворих на ХСН </w:t>
      </w:r>
      <w:r>
        <w:rPr>
          <w:szCs w:val="28"/>
        </w:rPr>
        <w:t>при ФВ</w:t>
      </w:r>
      <w:r w:rsidRPr="00B44742">
        <w:rPr>
          <w:szCs w:val="28"/>
        </w:rPr>
        <w:t>&gt;45%</w:t>
      </w:r>
      <w:r w:rsidRPr="00B44742">
        <w:rPr>
          <w:rFonts w:ascii="Times New Roman CYR" w:eastAsia="MS Mincho" w:hAnsi="Times New Roman CYR" w:cs="Times New Roman CYR"/>
          <w:szCs w:val="28"/>
        </w:rPr>
        <w:t xml:space="preserve"> виявлено достовірне збільшення рівня СРП в залежності як від ФК, так і віку хворих (особливо в більш старших вікових групах). Між толерантністю до фізичного навантаження </w:t>
      </w:r>
      <w:r w:rsidRPr="00B44742">
        <w:rPr>
          <w:rFonts w:ascii="Times New Roman CYR" w:hAnsi="Times New Roman CYR" w:cs="Times New Roman CYR"/>
          <w:szCs w:val="28"/>
        </w:rPr>
        <w:t>(тест з 6-ти хвилинною ходьбою)</w:t>
      </w:r>
      <w:r w:rsidRPr="00B44742">
        <w:rPr>
          <w:rFonts w:ascii="Times New Roman CYR" w:eastAsia="MS Mincho" w:hAnsi="Times New Roman CYR" w:cs="Times New Roman CYR"/>
          <w:szCs w:val="28"/>
        </w:rPr>
        <w:t xml:space="preserve"> і рівнем СРП зареєстро</w:t>
      </w:r>
      <w:r w:rsidRPr="001C0F76">
        <w:rPr>
          <w:rFonts w:ascii="Times New Roman CYR" w:eastAsia="MS Mincho" w:hAnsi="Times New Roman CYR" w:cs="Times New Roman CYR"/>
          <w:szCs w:val="28"/>
        </w:rPr>
        <w:softHyphen/>
      </w:r>
      <w:r w:rsidRPr="00B44742">
        <w:rPr>
          <w:rFonts w:ascii="Times New Roman CYR" w:eastAsia="MS Mincho" w:hAnsi="Times New Roman CYR" w:cs="Times New Roman CYR"/>
          <w:szCs w:val="28"/>
        </w:rPr>
        <w:t>ваний негативний кореляційний зв'язок з тенденцією до його</w:t>
      </w:r>
      <w:r>
        <w:rPr>
          <w:rFonts w:ascii="Times New Roman CYR" w:eastAsia="MS Mincho" w:hAnsi="Times New Roman CYR" w:cs="Times New Roman CYR"/>
          <w:szCs w:val="28"/>
        </w:rPr>
        <w:t xml:space="preserve"> збільшення від II до III ФК (r= -0,25; р&lt;0,05; r</w:t>
      </w:r>
      <w:r w:rsidRPr="00B44742">
        <w:rPr>
          <w:rFonts w:ascii="Times New Roman CYR" w:eastAsia="MS Mincho" w:hAnsi="Times New Roman CYR" w:cs="Times New Roman CYR"/>
          <w:szCs w:val="28"/>
        </w:rPr>
        <w:t xml:space="preserve">= -0,36; р&lt;0,05).  </w:t>
      </w:r>
    </w:p>
    <w:p w:rsidR="00B15037" w:rsidRPr="00B44742" w:rsidRDefault="00B15037" w:rsidP="00517EE5">
      <w:pPr>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szCs w:val="28"/>
        </w:rPr>
        <w:t>Ендотеліальну дисфункцію визначено у 74% пацієнтів на ХСН похилого і старечого віку.</w:t>
      </w:r>
      <w:r w:rsidRPr="00B44742">
        <w:rPr>
          <w:rFonts w:ascii="Times New Roman CYR" w:hAnsi="Times New Roman CYR" w:cs="Times New Roman CYR"/>
          <w:szCs w:val="28"/>
        </w:rPr>
        <w:t xml:space="preserve"> </w:t>
      </w:r>
      <w:r w:rsidRPr="00B44742">
        <w:rPr>
          <w:szCs w:val="28"/>
        </w:rPr>
        <w:t xml:space="preserve">Виявлено негативний кореляційний зв'язок між віком та ендотеліальною дисфункцією (r= -0,51; p&lt;0,05), ФК та ЕЗВД (r= </w:t>
      </w:r>
      <w:r>
        <w:rPr>
          <w:szCs w:val="28"/>
        </w:rPr>
        <w:br/>
        <w:t>-0,24; p</w:t>
      </w:r>
      <w:r w:rsidRPr="00B44742">
        <w:rPr>
          <w:szCs w:val="28"/>
        </w:rPr>
        <w:t>=0,007) при</w:t>
      </w:r>
      <w:r w:rsidRPr="00B44742">
        <w:rPr>
          <w:rFonts w:ascii="Times New Roman CYR" w:hAnsi="Times New Roman CYR" w:cs="Times New Roman CYR"/>
          <w:szCs w:val="28"/>
        </w:rPr>
        <w:t xml:space="preserve"> позитивній кореляційній залежності між толерантністю до фізичного навантаження (тест з 6-ти хвилинною х</w:t>
      </w:r>
      <w:r>
        <w:rPr>
          <w:rFonts w:ascii="Times New Roman CYR" w:hAnsi="Times New Roman CYR" w:cs="Times New Roman CYR"/>
          <w:szCs w:val="28"/>
        </w:rPr>
        <w:t>одьбою) та дисфункцією ендотелію</w:t>
      </w:r>
      <w:r w:rsidRPr="00B44742">
        <w:rPr>
          <w:rFonts w:ascii="Times New Roman CYR" w:hAnsi="Times New Roman CYR" w:cs="Times New Roman CYR"/>
          <w:szCs w:val="28"/>
        </w:rPr>
        <w:t xml:space="preserve"> (r= 0,37; p&lt;0,05). </w:t>
      </w:r>
      <w:r w:rsidRPr="00B44742">
        <w:rPr>
          <w:szCs w:val="28"/>
        </w:rPr>
        <w:t xml:space="preserve"> </w:t>
      </w:r>
    </w:p>
    <w:p w:rsidR="00B15037" w:rsidRPr="00B44742" w:rsidRDefault="00B15037" w:rsidP="00517EE5">
      <w:pPr>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szCs w:val="28"/>
        </w:rPr>
        <w:lastRenderedPageBreak/>
        <w:t xml:space="preserve">Гіперінсулінемія зареєстрована у 40% хворих на </w:t>
      </w:r>
      <w:r w:rsidRPr="00B44742">
        <w:rPr>
          <w:rFonts w:ascii="Times New Roman CYR" w:hAnsi="Times New Roman CYR" w:cs="Times New Roman CYR"/>
          <w:szCs w:val="28"/>
        </w:rPr>
        <w:t>АГ та ІХС, ускладнених</w:t>
      </w:r>
      <w:r w:rsidRPr="00B44742">
        <w:rPr>
          <w:szCs w:val="28"/>
        </w:rPr>
        <w:t xml:space="preserve"> ХСН незалежно від віку. </w:t>
      </w:r>
      <w:r w:rsidRPr="00B44742">
        <w:rPr>
          <w:rFonts w:ascii="Times New Roman CYR" w:hAnsi="Times New Roman CYR" w:cs="Times New Roman CYR"/>
          <w:szCs w:val="28"/>
        </w:rPr>
        <w:t xml:space="preserve">У порівнянні з хворими на АГ та ІХС, не ускладнених ХСН, </w:t>
      </w:r>
      <w:r w:rsidRPr="00B44742">
        <w:rPr>
          <w:szCs w:val="28"/>
        </w:rPr>
        <w:t>визначено достовірне збільшення інсуліно</w:t>
      </w:r>
      <w:r>
        <w:rPr>
          <w:szCs w:val="28"/>
        </w:rPr>
        <w:softHyphen/>
      </w:r>
      <w:r w:rsidRPr="00B44742">
        <w:rPr>
          <w:szCs w:val="28"/>
        </w:rPr>
        <w:t xml:space="preserve">резистентності (показника НОМА) на 52% (р&lt;0,05). </w:t>
      </w:r>
      <w:r w:rsidRPr="00B44742">
        <w:rPr>
          <w:rFonts w:ascii="Times New Roman CYR" w:hAnsi="Times New Roman CYR" w:cs="Times New Roman CYR"/>
          <w:szCs w:val="28"/>
        </w:rPr>
        <w:t>Пріоритетність змін з боку</w:t>
      </w:r>
      <w:r w:rsidRPr="00B44742">
        <w:rPr>
          <w:szCs w:val="28"/>
        </w:rPr>
        <w:t xml:space="preserve"> </w:t>
      </w:r>
      <w:r w:rsidRPr="00B44742">
        <w:rPr>
          <w:rFonts w:ascii="Times New Roman CYR" w:hAnsi="Times New Roman CYR" w:cs="Times New Roman CYR"/>
          <w:szCs w:val="28"/>
        </w:rPr>
        <w:t xml:space="preserve">показника </w:t>
      </w:r>
      <w:r w:rsidRPr="00507818">
        <w:rPr>
          <w:rFonts w:ascii="Times New Roman CYR" w:hAnsi="Times New Roman CYR" w:cs="Times New Roman CYR"/>
          <w:spacing w:val="-6"/>
          <w:szCs w:val="28"/>
        </w:rPr>
        <w:t>НОМА в</w:t>
      </w:r>
      <w:r w:rsidRPr="00507818">
        <w:rPr>
          <w:spacing w:val="-6"/>
          <w:szCs w:val="28"/>
        </w:rPr>
        <w:t xml:space="preserve">иявлено </w:t>
      </w:r>
      <w:r w:rsidRPr="00507818">
        <w:rPr>
          <w:rFonts w:ascii="Times New Roman CYR" w:hAnsi="Times New Roman CYR" w:cs="Times New Roman CYR"/>
          <w:spacing w:val="-6"/>
          <w:szCs w:val="28"/>
        </w:rPr>
        <w:t>в III ФК (достовірно збільшений</w:t>
      </w:r>
      <w:r w:rsidRPr="00507818">
        <w:rPr>
          <w:spacing w:val="-6"/>
          <w:szCs w:val="28"/>
        </w:rPr>
        <w:t xml:space="preserve"> на </w:t>
      </w:r>
      <w:r w:rsidRPr="00507818">
        <w:rPr>
          <w:rFonts w:ascii="Times New Roman CYR" w:hAnsi="Times New Roman CYR" w:cs="Times New Roman CYR"/>
          <w:spacing w:val="-6"/>
          <w:szCs w:val="28"/>
        </w:rPr>
        <w:t>53,3%; р&lt;0,05),</w:t>
      </w:r>
      <w:r w:rsidRPr="00507818">
        <w:rPr>
          <w:spacing w:val="-6"/>
          <w:szCs w:val="28"/>
        </w:rPr>
        <w:t xml:space="preserve"> </w:t>
      </w:r>
      <w:r w:rsidRPr="00507818">
        <w:rPr>
          <w:rFonts w:ascii="Times New Roman CYR" w:hAnsi="Times New Roman CYR" w:cs="Times New Roman CYR"/>
          <w:spacing w:val="-6"/>
          <w:szCs w:val="28"/>
        </w:rPr>
        <w:t>ніж в II</w:t>
      </w:r>
      <w:r w:rsidRPr="00B44742">
        <w:rPr>
          <w:rFonts w:ascii="Times New Roman CYR" w:hAnsi="Times New Roman CYR" w:cs="Times New Roman CYR"/>
          <w:szCs w:val="28"/>
        </w:rPr>
        <w:t xml:space="preserve"> – (на 47,8%; р&lt;0,05).</w:t>
      </w:r>
      <w:r w:rsidRPr="00B44742">
        <w:rPr>
          <w:szCs w:val="28"/>
        </w:rPr>
        <w:t xml:space="preserve"> </w:t>
      </w:r>
    </w:p>
    <w:p w:rsidR="00B15037" w:rsidRPr="00B44742" w:rsidRDefault="00B15037" w:rsidP="00517EE5">
      <w:pPr>
        <w:widowControl w:val="0"/>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szCs w:val="28"/>
        </w:rPr>
        <w:t>У літніх хворих на АГ та ІХС, ускладнених ХСН</w:t>
      </w:r>
      <w:r>
        <w:rPr>
          <w:szCs w:val="28"/>
        </w:rPr>
        <w:t>,</w:t>
      </w:r>
      <w:r w:rsidRPr="00B44742">
        <w:rPr>
          <w:szCs w:val="28"/>
        </w:rPr>
        <w:t xml:space="preserve"> порушення ліпідного профілю визначено переважно за рахунок збільшення ЗХС у 54% пацієнтів та ХС ЛПНЩ – у 70%. </w:t>
      </w:r>
      <w:r w:rsidRPr="00B44742">
        <w:rPr>
          <w:rFonts w:ascii="Times New Roman CYR" w:hAnsi="Times New Roman CYR" w:cs="Times New Roman CYR"/>
          <w:szCs w:val="28"/>
        </w:rPr>
        <w:t>Погіршення показників ліпідного профілю у хворих на ХСН зареєстро</w:t>
      </w:r>
      <w:r>
        <w:rPr>
          <w:rFonts w:ascii="Times New Roman CYR" w:hAnsi="Times New Roman CYR" w:cs="Times New Roman CYR"/>
          <w:szCs w:val="28"/>
        </w:rPr>
        <w:t>вано переважно у віці 60-74 років</w:t>
      </w:r>
      <w:r w:rsidRPr="00B44742">
        <w:rPr>
          <w:rFonts w:ascii="Times New Roman CYR" w:hAnsi="Times New Roman CYR" w:cs="Times New Roman CYR"/>
          <w:szCs w:val="28"/>
        </w:rPr>
        <w:t xml:space="preserve">. </w:t>
      </w:r>
      <w:r w:rsidRPr="00B44742">
        <w:rPr>
          <w:szCs w:val="28"/>
        </w:rPr>
        <w:t xml:space="preserve">У всіх досліджених хворих визначено концентричний тип ремоделювання ЛШ. Частота </w:t>
      </w:r>
      <w:r>
        <w:rPr>
          <w:szCs w:val="28"/>
        </w:rPr>
        <w:t>поширення</w:t>
      </w:r>
      <w:r w:rsidRPr="00B44742">
        <w:rPr>
          <w:szCs w:val="28"/>
        </w:rPr>
        <w:t xml:space="preserve"> діастолічної дисфункції у хворих на ХСН складала 88%. Виявлено позитивний кореляційний зв'язок між ФК, віком і DTE (</w:t>
      </w:r>
      <w:r w:rsidRPr="00B44742">
        <w:rPr>
          <w:szCs w:val="28"/>
          <w:lang w:val="en-US"/>
        </w:rPr>
        <w:t>r</w:t>
      </w:r>
      <w:r w:rsidRPr="00B44742">
        <w:rPr>
          <w:szCs w:val="28"/>
        </w:rPr>
        <w:t xml:space="preserve">= 0,26; р&lt;0,05, </w:t>
      </w:r>
      <w:r w:rsidRPr="00B44742">
        <w:rPr>
          <w:szCs w:val="28"/>
          <w:lang w:val="en-US"/>
        </w:rPr>
        <w:t>r</w:t>
      </w:r>
      <w:r w:rsidRPr="00B44742">
        <w:rPr>
          <w:szCs w:val="28"/>
        </w:rPr>
        <w:t xml:space="preserve">= 0,38; р&lt;0,01 відповідно). </w:t>
      </w:r>
    </w:p>
    <w:p w:rsidR="00B15037" w:rsidRPr="00B44742" w:rsidRDefault="00B15037" w:rsidP="00517EE5">
      <w:pPr>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szCs w:val="28"/>
        </w:rPr>
        <w:t xml:space="preserve">У літніх хворих на ХСН як при зниженні маси тіла, так і при її підвищенні виявлено збільшення показника СРП. Визначено погіршення ендотеліальної функції </w:t>
      </w:r>
      <w:r>
        <w:rPr>
          <w:szCs w:val="28"/>
        </w:rPr>
        <w:t>із</w:t>
      </w:r>
      <w:r w:rsidRPr="00B44742">
        <w:rPr>
          <w:szCs w:val="28"/>
        </w:rPr>
        <w:t xml:space="preserve"> збільшенням маси тіла. При проведенні кореляційного аналізу між рівнем інсуліну та ІМТ і талією у пацієнтів з ХСН </w:t>
      </w:r>
      <w:r>
        <w:rPr>
          <w:szCs w:val="28"/>
        </w:rPr>
        <w:t>встановлено</w:t>
      </w:r>
      <w:r w:rsidRPr="00B44742">
        <w:rPr>
          <w:szCs w:val="28"/>
        </w:rPr>
        <w:t xml:space="preserve"> позитивний кореляційний зв'яз</w:t>
      </w:r>
      <w:r>
        <w:rPr>
          <w:szCs w:val="28"/>
        </w:rPr>
        <w:t>ок (r= 0,36; р&lt;0,05 і r</w:t>
      </w:r>
      <w:r w:rsidRPr="00B44742">
        <w:rPr>
          <w:szCs w:val="28"/>
        </w:rPr>
        <w:t xml:space="preserve">= 0,38; р&lt;0,01). Збільшення кола талії асоційовано з підвищенням показників ЗХС і ХС ЛПНЩ. Виявлено погіршення показників тесту з 6-ти хвилинною ходьбою </w:t>
      </w:r>
      <w:r>
        <w:rPr>
          <w:szCs w:val="28"/>
        </w:rPr>
        <w:t>із</w:t>
      </w:r>
      <w:r w:rsidRPr="00B44742">
        <w:rPr>
          <w:szCs w:val="28"/>
        </w:rPr>
        <w:t xml:space="preserve"> зниженням як маси тіла, так і ІМТ.</w:t>
      </w:r>
    </w:p>
    <w:p w:rsidR="00B15037" w:rsidRPr="00B44742" w:rsidRDefault="00B15037" w:rsidP="00517EE5">
      <w:pPr>
        <w:numPr>
          <w:ilvl w:val="0"/>
          <w:numId w:val="64"/>
        </w:numPr>
        <w:suppressAutoHyphens w:val="0"/>
        <w:spacing w:line="360" w:lineRule="auto"/>
        <w:ind w:left="0" w:firstLine="0"/>
        <w:jc w:val="both"/>
        <w:rPr>
          <w:rFonts w:ascii="Times New Roman CYR" w:eastAsia="MS Mincho" w:hAnsi="Times New Roman CYR" w:cs="Times New Roman CYR"/>
          <w:szCs w:val="28"/>
        </w:rPr>
      </w:pPr>
      <w:r w:rsidRPr="00B44742">
        <w:rPr>
          <w:szCs w:val="28"/>
        </w:rPr>
        <w:t xml:space="preserve">Симвастатин у хворих на ХСН (ФВ&gt;45%) через 3 місяці лікування </w:t>
      </w:r>
      <w:r w:rsidRPr="001C0F76">
        <w:rPr>
          <w:spacing w:val="10"/>
          <w:szCs w:val="28"/>
        </w:rPr>
        <w:t>обумовлює достовірного зростання кількості пацієнтів І ФК та зменшення –</w:t>
      </w:r>
      <w:r w:rsidRPr="00B44742">
        <w:rPr>
          <w:szCs w:val="28"/>
        </w:rPr>
        <w:t xml:space="preserve"> ІІІ ФК, збільшення показників тесту з 6-ти хвилинною ходьбою та покращення суб’єктивного стану. У 25% хворих досягнуто нормальних величин рівня СРП, у 50% – нормалізовано ендотеліальну функцію, у 15% – куповано парадоксальну вазоконстрикторну </w:t>
      </w:r>
      <w:r w:rsidRPr="00B44742">
        <w:rPr>
          <w:spacing w:val="-6"/>
          <w:szCs w:val="28"/>
        </w:rPr>
        <w:t>реакцію на тлі зниження рівня інсуліну (на 24,47%; p&lt;0,01) та</w:t>
      </w:r>
      <w:r w:rsidRPr="00B44742">
        <w:rPr>
          <w:szCs w:val="28"/>
        </w:rPr>
        <w:t xml:space="preserve"> інсулінорезистентності (на 28,78%; p&lt;0,01). Використання симвастатину сприяє зниженню рівнів ЗХС, ТГ, ХС ЛПНЩ та ХС ЛПДНЩ в порівнянні з початковими рівнями.</w:t>
      </w:r>
    </w:p>
    <w:p w:rsidR="00B15037" w:rsidRPr="009A1F6B" w:rsidRDefault="00B15037" w:rsidP="00B15037">
      <w:pPr>
        <w:pStyle w:val="affffffff2"/>
        <w:rPr>
          <w:b w:val="0"/>
        </w:rPr>
      </w:pPr>
      <w:r w:rsidRPr="009A1F6B">
        <w:rPr>
          <w:b w:val="0"/>
        </w:rPr>
        <w:t>ПРАКТИЧНІ РЕКОМЕНДАЦІЇ</w:t>
      </w:r>
      <w:bookmarkEnd w:id="6"/>
    </w:p>
    <w:p w:rsidR="00B15037" w:rsidRPr="00B44742" w:rsidRDefault="00B15037" w:rsidP="00517EE5">
      <w:pPr>
        <w:pStyle w:val="affffffffa"/>
        <w:widowControl w:val="0"/>
        <w:numPr>
          <w:ilvl w:val="0"/>
          <w:numId w:val="62"/>
        </w:numPr>
        <w:tabs>
          <w:tab w:val="clear" w:pos="1065"/>
          <w:tab w:val="num" w:pos="360"/>
        </w:tabs>
        <w:suppressAutoHyphens w:val="0"/>
        <w:spacing w:after="0" w:line="360" w:lineRule="auto"/>
        <w:ind w:left="0" w:firstLine="0"/>
        <w:jc w:val="both"/>
        <w:rPr>
          <w:szCs w:val="28"/>
        </w:rPr>
      </w:pPr>
      <w:r w:rsidRPr="00B44742">
        <w:rPr>
          <w:szCs w:val="28"/>
        </w:rPr>
        <w:t xml:space="preserve">Рекомендовано для оцінки прогнозу перебігу ХСН та попередження її прогресування у пацієнтів похилого і старечого віку включати до алгоритму обстеження визначення ІМТ, рівня СРП, функціонального стану ендотелію судин, рівня інсуліну. </w:t>
      </w:r>
    </w:p>
    <w:p w:rsidR="00B15037" w:rsidRPr="00B44742" w:rsidRDefault="00B15037" w:rsidP="00517EE5">
      <w:pPr>
        <w:widowControl w:val="0"/>
        <w:numPr>
          <w:ilvl w:val="0"/>
          <w:numId w:val="62"/>
        </w:numPr>
        <w:tabs>
          <w:tab w:val="clear" w:pos="1065"/>
          <w:tab w:val="num" w:pos="360"/>
        </w:tabs>
        <w:suppressAutoHyphens w:val="0"/>
        <w:autoSpaceDE w:val="0"/>
        <w:autoSpaceDN w:val="0"/>
        <w:adjustRightInd w:val="0"/>
        <w:spacing w:line="360" w:lineRule="auto"/>
        <w:ind w:left="0" w:firstLine="0"/>
        <w:jc w:val="both"/>
        <w:rPr>
          <w:rFonts w:ascii="Times New Roman CYR" w:hAnsi="Times New Roman CYR" w:cs="Times New Roman CYR"/>
          <w:szCs w:val="28"/>
        </w:rPr>
      </w:pPr>
      <w:r w:rsidRPr="00B44742">
        <w:rPr>
          <w:rFonts w:ascii="Times New Roman CYR" w:hAnsi="Times New Roman CYR" w:cs="Times New Roman CYR"/>
          <w:szCs w:val="28"/>
        </w:rPr>
        <w:t>Для контролю за співвідношенням жирова /м’язова тканина у хворих похилого та старечого віку поруч з ІМТ рекомендовано застосовувати вимірювання кола талії. В</w:t>
      </w:r>
      <w:r w:rsidRPr="00B44742">
        <w:rPr>
          <w:szCs w:val="28"/>
        </w:rPr>
        <w:t xml:space="preserve"> умовах компенсації ХСН </w:t>
      </w:r>
      <w:r>
        <w:rPr>
          <w:szCs w:val="28"/>
        </w:rPr>
        <w:t>із</w:t>
      </w:r>
      <w:r w:rsidRPr="00B44742">
        <w:rPr>
          <w:szCs w:val="28"/>
        </w:rPr>
        <w:t xml:space="preserve"> збереженою систолічною функцією (віковий діапазон 60-89 років)</w:t>
      </w:r>
      <w:r w:rsidRPr="00B44742">
        <w:rPr>
          <w:rFonts w:ascii="Times New Roman CYR" w:hAnsi="Times New Roman CYR" w:cs="Times New Roman CYR"/>
          <w:szCs w:val="28"/>
        </w:rPr>
        <w:t xml:space="preserve"> за умов підвищеного рівня СРП при ІМТ</w:t>
      </w:r>
      <w:r w:rsidRPr="001C0F76">
        <w:rPr>
          <w:rFonts w:ascii="Times New Roman CYR" w:hAnsi="Times New Roman CYR" w:cs="Times New Roman CYR"/>
          <w:szCs w:val="28"/>
        </w:rPr>
        <w:t xml:space="preserve"> </w:t>
      </w:r>
      <w:r w:rsidRPr="00B44742">
        <w:rPr>
          <w:szCs w:val="28"/>
        </w:rPr>
        <w:t>&gt;</w:t>
      </w:r>
      <w:r w:rsidRPr="00B202C2">
        <w:rPr>
          <w:szCs w:val="28"/>
        </w:rPr>
        <w:t>30</w:t>
      </w:r>
      <w:r w:rsidRPr="00B44742">
        <w:rPr>
          <w:szCs w:val="28"/>
        </w:rPr>
        <w:t xml:space="preserve"> корекція маси тіла не несе додаткового ефекту </w:t>
      </w:r>
      <w:r w:rsidRPr="00B44742">
        <w:rPr>
          <w:rFonts w:ascii="Times New Roman CYR" w:hAnsi="Times New Roman CYR" w:cs="Times New Roman CYR"/>
          <w:szCs w:val="28"/>
        </w:rPr>
        <w:t xml:space="preserve">щодо ефективності лікування. </w:t>
      </w:r>
    </w:p>
    <w:p w:rsidR="00B15037" w:rsidRPr="00B44742" w:rsidRDefault="00B15037" w:rsidP="00517EE5">
      <w:pPr>
        <w:widowControl w:val="0"/>
        <w:numPr>
          <w:ilvl w:val="0"/>
          <w:numId w:val="62"/>
        </w:numPr>
        <w:tabs>
          <w:tab w:val="clear" w:pos="1065"/>
          <w:tab w:val="num" w:pos="360"/>
        </w:tabs>
        <w:suppressAutoHyphens w:val="0"/>
        <w:autoSpaceDE w:val="0"/>
        <w:autoSpaceDN w:val="0"/>
        <w:adjustRightInd w:val="0"/>
        <w:spacing w:line="360" w:lineRule="auto"/>
        <w:ind w:left="0" w:firstLine="0"/>
        <w:jc w:val="both"/>
        <w:rPr>
          <w:rFonts w:ascii="Times New Roman CYR" w:hAnsi="Times New Roman CYR" w:cs="Times New Roman CYR"/>
          <w:szCs w:val="28"/>
        </w:rPr>
      </w:pPr>
      <w:r w:rsidRPr="00B44742">
        <w:rPr>
          <w:rFonts w:ascii="Times New Roman CYR" w:hAnsi="Times New Roman CYR" w:cs="Times New Roman CYR"/>
          <w:szCs w:val="28"/>
        </w:rPr>
        <w:lastRenderedPageBreak/>
        <w:t xml:space="preserve">Використання симвастатину в дозі 10-20 мг/добу у хворих на ХСН </w:t>
      </w:r>
      <w:r>
        <w:rPr>
          <w:szCs w:val="28"/>
        </w:rPr>
        <w:t>(ФВ</w:t>
      </w:r>
      <w:r w:rsidRPr="00B44742">
        <w:rPr>
          <w:szCs w:val="28"/>
        </w:rPr>
        <w:t xml:space="preserve">&gt;45%) похилого віку обумовлює позитивні ефекти щодо корекції додаткових маркерів прогресування ХСН: дисфункції ендотелію, інсулінорезистентності, рівня запалення. </w:t>
      </w:r>
    </w:p>
    <w:p w:rsidR="00B15037" w:rsidRPr="00B44742" w:rsidRDefault="00B15037" w:rsidP="00B15037">
      <w:pPr>
        <w:widowControl w:val="0"/>
        <w:autoSpaceDE w:val="0"/>
        <w:autoSpaceDN w:val="0"/>
        <w:adjustRightInd w:val="0"/>
      </w:pPr>
    </w:p>
    <w:p w:rsidR="00B15037" w:rsidRDefault="00B15037" w:rsidP="00B15037">
      <w:pPr>
        <w:pStyle w:val="affffffff2"/>
        <w:spacing w:after="0" w:line="360" w:lineRule="auto"/>
        <w:rPr>
          <w:b w:val="0"/>
        </w:rPr>
      </w:pPr>
      <w:bookmarkStart w:id="7" w:name="_Toc94554155"/>
      <w:bookmarkStart w:id="8" w:name="_Toc195269326"/>
      <w:r w:rsidRPr="00223F35">
        <w:rPr>
          <w:b w:val="0"/>
        </w:rPr>
        <w:t>Література</w:t>
      </w:r>
      <w:bookmarkEnd w:id="7"/>
      <w:bookmarkEnd w:id="8"/>
    </w:p>
    <w:p w:rsidR="00B15037" w:rsidRPr="00223F35" w:rsidRDefault="00B15037" w:rsidP="00B15037"/>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Амосова Е.Н  Сердечная недостаточность: от новых аспектов патог</w:t>
      </w:r>
      <w:r w:rsidRPr="00B44742">
        <w:rPr>
          <w:szCs w:val="28"/>
        </w:rPr>
        <w:t>е</w:t>
      </w:r>
      <w:r w:rsidRPr="00B44742">
        <w:rPr>
          <w:szCs w:val="28"/>
        </w:rPr>
        <w:t xml:space="preserve">неза к совершенствованию диагностики и новым целям лечения //Лікування та діагностика. – 2000. – №2. – С. 7-12 </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iCs/>
          <w:szCs w:val="28"/>
        </w:rPr>
        <w:t xml:space="preserve">Балаболкин М.И., Клебанова Е.М. </w:t>
      </w:r>
      <w:r w:rsidRPr="00B44742">
        <w:rPr>
          <w:bCs/>
          <w:szCs w:val="28"/>
        </w:rPr>
        <w:t>Инсулинорезистентность в патог</w:t>
      </w:r>
      <w:r w:rsidRPr="00B44742">
        <w:rPr>
          <w:bCs/>
          <w:szCs w:val="28"/>
        </w:rPr>
        <w:t>е</w:t>
      </w:r>
      <w:r w:rsidRPr="00B44742">
        <w:rPr>
          <w:bCs/>
          <w:szCs w:val="28"/>
        </w:rPr>
        <w:t>незе</w:t>
      </w:r>
      <w:r w:rsidRPr="00B44742">
        <w:rPr>
          <w:szCs w:val="28"/>
        </w:rPr>
        <w:t xml:space="preserve"> </w:t>
      </w:r>
      <w:r w:rsidRPr="00B44742">
        <w:rPr>
          <w:bCs/>
          <w:szCs w:val="28"/>
        </w:rPr>
        <w:t>сахарного диабета 2 типа</w:t>
      </w:r>
      <w:r w:rsidRPr="00B44742">
        <w:rPr>
          <w:szCs w:val="28"/>
        </w:rPr>
        <w:t xml:space="preserve"> //Сахарный диабет. – 2001. – №1. – С. 35-38.</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szCs w:val="28"/>
        </w:rPr>
      </w:pPr>
      <w:r w:rsidRPr="00B44742">
        <w:rPr>
          <w:szCs w:val="28"/>
        </w:rPr>
        <w:t>Беленков Ю.Н., Агеев Ф.Т., Мареев В.Ю. Знакомьтесь: диастоличе</w:t>
      </w:r>
      <w:r w:rsidRPr="00B44742">
        <w:rPr>
          <w:szCs w:val="28"/>
        </w:rPr>
        <w:t>с</w:t>
      </w:r>
      <w:r w:rsidRPr="00B44742">
        <w:rPr>
          <w:szCs w:val="28"/>
        </w:rPr>
        <w:t>кая сердечная недостаточность //Сердечная недостаточность. – Т.1, №2. – 2000. – С. 64-69</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szCs w:val="28"/>
        </w:rPr>
      </w:pPr>
      <w:r w:rsidRPr="00B44742">
        <w:rPr>
          <w:szCs w:val="28"/>
        </w:rPr>
        <w:t>Беленков Ю.Н., Мареев В.Ю., Агеев Ф.Т. Эндотелиальная дисфункция при сердечной недостаочности: возможности терапии ингибиторами ангиотензинпревращающего фермента //Кардиология. – №5 – 2001. – С. 100-104.</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szCs w:val="28"/>
        </w:rPr>
        <w:t>Березин А.Е. Состояние эндотелиальной функции у больных ИБС и СН пожилого и старческого возраста //Проблемы старения и долгол</w:t>
      </w:r>
      <w:r w:rsidRPr="00B44742">
        <w:rPr>
          <w:szCs w:val="28"/>
        </w:rPr>
        <w:t>е</w:t>
      </w:r>
      <w:r w:rsidRPr="00B44742">
        <w:rPr>
          <w:szCs w:val="28"/>
        </w:rPr>
        <w:t>тия. – 2000. – №1. – С.47-52.</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szCs w:val="28"/>
        </w:rPr>
        <w:t>Виживання та його ехокардіографічні предиктори у хворих з клінічно маніфестованою хронічною серцевою недостатністю /Воронков Л.Г., Яновский Г.В., Устименко О.В., Семененко О.І. //Укр. кардіол. журн. – 2003. – № 5. – С. 84-87.</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szCs w:val="28"/>
        </w:rPr>
        <w:t xml:space="preserve">Воронков Л.Г. Современные рекомендации по лечению хронической сердечной недостаточности. – К.: Четверта хвиля, 2003. – 67 </w:t>
      </w:r>
      <w:r w:rsidRPr="00B44742">
        <w:rPr>
          <w:szCs w:val="28"/>
          <w:lang w:val="en-US"/>
        </w:rPr>
        <w:t>c</w:t>
      </w:r>
      <w:r w:rsidRPr="00B44742">
        <w:rPr>
          <w:szCs w:val="28"/>
        </w:rPr>
        <w:t>.</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rFonts w:eastAsia="MS Mincho"/>
          <w:iCs/>
          <w:szCs w:val="28"/>
          <w:lang w:eastAsia="ja-JP"/>
        </w:rPr>
        <w:t xml:space="preserve">Воронков Л.Г. </w:t>
      </w:r>
      <w:r w:rsidRPr="00B44742">
        <w:rPr>
          <w:rFonts w:eastAsia="MS Mincho"/>
          <w:szCs w:val="28"/>
          <w:lang w:eastAsia="ja-JP"/>
        </w:rPr>
        <w:t>Хроническая сердечная недостаточность как иммун</w:t>
      </w:r>
      <w:r w:rsidRPr="00B44742">
        <w:rPr>
          <w:rFonts w:eastAsia="MS Mincho"/>
          <w:szCs w:val="28"/>
          <w:lang w:eastAsia="ja-JP"/>
        </w:rPr>
        <w:t>о</w:t>
      </w:r>
      <w:r w:rsidRPr="00B44742">
        <w:rPr>
          <w:rFonts w:eastAsia="MS Mincho"/>
          <w:szCs w:val="28"/>
          <w:lang w:eastAsia="ja-JP"/>
        </w:rPr>
        <w:t>патологический и дисметаболический синдром //Укр. терапевт. журн. – 2001. – Т.3, № 1. – С.17-20.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 xml:space="preserve">Гиполипидемическая терапия: </w:t>
      </w:r>
      <w:r>
        <w:rPr>
          <w:szCs w:val="28"/>
        </w:rPr>
        <w:t>от теории к практике: Симпозиум</w:t>
      </w:r>
      <w:r w:rsidRPr="00B44742">
        <w:rPr>
          <w:szCs w:val="28"/>
        </w:rPr>
        <w:t>. – К.: 2003. – С. 12 – 27.</w:t>
      </w:r>
    </w:p>
    <w:p w:rsidR="00B15037" w:rsidRPr="00B44742" w:rsidRDefault="00B15037" w:rsidP="00517EE5">
      <w:pPr>
        <w:widowControl w:val="0"/>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szCs w:val="28"/>
        </w:rPr>
        <w:t>Гиполипидемичская терапия больных хронической сердечной нед</w:t>
      </w:r>
      <w:r w:rsidRPr="00B44742">
        <w:rPr>
          <w:szCs w:val="28"/>
        </w:rPr>
        <w:t>о</w:t>
      </w:r>
      <w:r w:rsidRPr="00B44742">
        <w:rPr>
          <w:szCs w:val="28"/>
        </w:rPr>
        <w:t>статочностью: возможности статинов /Ольбинская Л.И., Сизова Ж.М., Захарова В.Л. и др. //</w:t>
      </w:r>
      <w:r w:rsidRPr="00B44742">
        <w:rPr>
          <w:szCs w:val="28"/>
          <w:lang w:val="en-US"/>
        </w:rPr>
        <w:t>I</w:t>
      </w:r>
      <w:r w:rsidRPr="00B44742">
        <w:rPr>
          <w:szCs w:val="28"/>
        </w:rPr>
        <w:t xml:space="preserve"> конгресс «Сердечная недостаточность – 2006». – М., 2006. – С. 20.</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szCs w:val="28"/>
        </w:rPr>
        <w:t>Горохова С.Г. Особенности хронической сердечной недостаточности в пожилом и старческом возрасте //Клинич. геронтология. – 2002. – №8. – С. 28-35.</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Style w:val="hissue1"/>
          <w:rFonts w:eastAsia="MS Mincho"/>
          <w:b w:val="0"/>
          <w:bCs w:val="0"/>
          <w:lang w:eastAsia="ja-JP"/>
        </w:rPr>
      </w:pPr>
      <w:r w:rsidRPr="00B44742">
        <w:rPr>
          <w:szCs w:val="28"/>
        </w:rPr>
        <w:t>Гуревич М.А. Тактика лечения хронической сердечной недостаточн</w:t>
      </w:r>
      <w:r w:rsidRPr="00B44742">
        <w:rPr>
          <w:szCs w:val="28"/>
        </w:rPr>
        <w:t>о</w:t>
      </w:r>
      <w:r w:rsidRPr="00B44742">
        <w:rPr>
          <w:szCs w:val="28"/>
        </w:rPr>
        <w:t xml:space="preserve">сти у пациентов пожилого и старческого возраста // </w:t>
      </w:r>
      <w:r w:rsidRPr="00B44742">
        <w:rPr>
          <w:szCs w:val="28"/>
          <w:lang w:val="en-US"/>
        </w:rPr>
        <w:t>Consilium</w:t>
      </w:r>
      <w:r w:rsidRPr="00B44742">
        <w:rPr>
          <w:szCs w:val="28"/>
        </w:rPr>
        <w:t xml:space="preserve"> </w:t>
      </w:r>
      <w:r w:rsidRPr="00B44742">
        <w:rPr>
          <w:szCs w:val="28"/>
          <w:lang w:val="en-US"/>
        </w:rPr>
        <w:t>Med</w:t>
      </w:r>
      <w:r w:rsidRPr="00B44742">
        <w:rPr>
          <w:szCs w:val="28"/>
          <w:lang w:val="en-US"/>
        </w:rPr>
        <w:t>i</w:t>
      </w:r>
      <w:r w:rsidRPr="00B44742">
        <w:rPr>
          <w:szCs w:val="28"/>
          <w:lang w:val="en-US"/>
        </w:rPr>
        <w:t>cum</w:t>
      </w:r>
      <w:r w:rsidRPr="00B44742">
        <w:rPr>
          <w:rStyle w:val="hissue1"/>
          <w:b w:val="0"/>
        </w:rPr>
        <w:t>. – 2003. – Т.5, №12. – С. 21-24.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Давыдов А.Л. Влияние метформина и манинила на показатели липидного обмена у больных сахарным диабетом типа 2 //Пробл. эндокр</w:t>
      </w:r>
      <w:r w:rsidRPr="00B44742">
        <w:rPr>
          <w:szCs w:val="28"/>
        </w:rPr>
        <w:t>и</w:t>
      </w:r>
      <w:r w:rsidRPr="00B44742">
        <w:rPr>
          <w:szCs w:val="28"/>
        </w:rPr>
        <w:t>нологии. – 2000. – Т.46, №3. – С. 10-13</w:t>
      </w:r>
    </w:p>
    <w:p w:rsidR="00B15037" w:rsidRPr="00AC0FD1"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szCs w:val="28"/>
        </w:rPr>
      </w:pPr>
      <w:r w:rsidRPr="00B44742">
        <w:rPr>
          <w:szCs w:val="28"/>
        </w:rPr>
        <w:lastRenderedPageBreak/>
        <w:t>Демидова Н.Ю., Белоусов Ю.В. Классификация геометрических типов ремоделирования левого желудочка и теория сердечно-сосудистого континуума //Ежегодная Всероссийская конф. общества специалистов по сердечной недостаточности. – М., 2004. – С. 114-115.</w:t>
      </w:r>
    </w:p>
    <w:p w:rsidR="00B15037" w:rsidRPr="00AC0FD1"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szCs w:val="28"/>
        </w:rPr>
      </w:pPr>
      <w:r w:rsidRPr="00AC0FD1">
        <w:rPr>
          <w:szCs w:val="28"/>
        </w:rPr>
        <w:t>Дзяк Г.</w:t>
      </w:r>
      <w:r w:rsidRPr="00AC0FD1">
        <w:rPr>
          <w:iCs/>
          <w:szCs w:val="28"/>
        </w:rPr>
        <w:t>В., Дрыновец Й., Васильева Л.И., Ханюков А.А.</w:t>
      </w:r>
      <w:r w:rsidRPr="00AC0FD1">
        <w:rPr>
          <w:i/>
          <w:iCs/>
          <w:szCs w:val="28"/>
        </w:rPr>
        <w:t xml:space="preserve"> </w:t>
      </w:r>
      <w:r w:rsidRPr="00AC0FD1">
        <w:rPr>
          <w:szCs w:val="28"/>
        </w:rPr>
        <w:t>Недостаточность кровообращения. Метод. пособие в таблицах и схе</w:t>
      </w:r>
      <w:r>
        <w:rPr>
          <w:szCs w:val="28"/>
        </w:rPr>
        <w:t xml:space="preserve">мах. – Днепропетровск, 1999. – </w:t>
      </w:r>
      <w:r w:rsidRPr="00AC0FD1">
        <w:rPr>
          <w:szCs w:val="28"/>
        </w:rPr>
        <w:t>270 с.</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szCs w:val="28"/>
        </w:rPr>
      </w:pPr>
      <w:r w:rsidRPr="00B44742">
        <w:rPr>
          <w:szCs w:val="28"/>
        </w:rPr>
        <w:t>Дощицин В.Л. Электрокардиография при гипертрофии отделов сер</w:t>
      </w:r>
      <w:r w:rsidRPr="00B44742">
        <w:rPr>
          <w:szCs w:val="28"/>
        </w:rPr>
        <w:t>д</w:t>
      </w:r>
      <w:r w:rsidRPr="00B44742">
        <w:rPr>
          <w:szCs w:val="28"/>
        </w:rPr>
        <w:t>ца: Практическая электрокарди</w:t>
      </w:r>
      <w:r w:rsidRPr="00B44742">
        <w:rPr>
          <w:szCs w:val="28"/>
        </w:rPr>
        <w:t>о</w:t>
      </w:r>
      <w:r w:rsidRPr="00B44742">
        <w:rPr>
          <w:szCs w:val="28"/>
        </w:rPr>
        <w:t xml:space="preserve">графия. – М.: Медицина, 1987. – 356 </w:t>
      </w:r>
      <w:r w:rsidRPr="00B44742">
        <w:rPr>
          <w:szCs w:val="28"/>
          <w:lang w:val="en-US"/>
        </w:rPr>
        <w:t>c</w:t>
      </w:r>
      <w:r w:rsidRPr="00B44742">
        <w:rPr>
          <w:szCs w:val="28"/>
        </w:rPr>
        <w:t>.</w:t>
      </w:r>
    </w:p>
    <w:p w:rsidR="00B15037" w:rsidRPr="00BE23EA"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Дядык А.И., Багрий А.Э. Хроническая сердечная недостаточность в современной клинической практике: Науч.-мед. изд. – Донецк: Изд. – КП «Регион», 2005. – 552 с.</w:t>
      </w:r>
    </w:p>
    <w:p w:rsidR="00B15037" w:rsidRPr="00BE23EA" w:rsidRDefault="00B15037" w:rsidP="00517EE5">
      <w:pPr>
        <w:numPr>
          <w:ilvl w:val="0"/>
          <w:numId w:val="63"/>
        </w:numPr>
        <w:tabs>
          <w:tab w:val="clear" w:pos="720"/>
          <w:tab w:val="num" w:pos="540"/>
        </w:tabs>
        <w:suppressAutoHyphens w:val="0"/>
        <w:spacing w:line="360" w:lineRule="auto"/>
        <w:ind w:left="540" w:hanging="540"/>
        <w:jc w:val="both"/>
        <w:rPr>
          <w:szCs w:val="28"/>
        </w:rPr>
      </w:pPr>
      <w:r w:rsidRPr="00BE23EA">
        <w:rPr>
          <w:szCs w:val="28"/>
        </w:rPr>
        <w:t>Заболотько В.М. Кардіологія. Збірник нормативних документів – Київ, МНІАЦ медичної статистики МВЦ «Медінформ», 2005. – 492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Застойная хроническая сердечная недостаточность с нормальной систолической функцией левого желудочка /Преображенский Д.В., Сид</w:t>
      </w:r>
      <w:r w:rsidRPr="00B44742">
        <w:rPr>
          <w:szCs w:val="28"/>
        </w:rPr>
        <w:t>о</w:t>
      </w:r>
      <w:r w:rsidRPr="00B44742">
        <w:rPr>
          <w:szCs w:val="28"/>
        </w:rPr>
        <w:t>ренко Б.А., Шатунова И.М., Александрова А.Ю. //Кардиология. – 2001. – №1. – С. 85-91.</w:t>
      </w:r>
    </w:p>
    <w:p w:rsidR="00B15037" w:rsidRPr="002F1770" w:rsidRDefault="00B15037" w:rsidP="00517EE5">
      <w:pPr>
        <w:widowControl w:val="0"/>
        <w:numPr>
          <w:ilvl w:val="0"/>
          <w:numId w:val="63"/>
        </w:numPr>
        <w:tabs>
          <w:tab w:val="clear" w:pos="720"/>
          <w:tab w:val="num" w:pos="540"/>
        </w:tabs>
        <w:suppressAutoHyphens w:val="0"/>
        <w:spacing w:line="360" w:lineRule="auto"/>
        <w:ind w:left="539" w:hanging="539"/>
        <w:jc w:val="both"/>
        <w:rPr>
          <w:szCs w:val="28"/>
        </w:rPr>
      </w:pPr>
      <w:r w:rsidRPr="00B44742">
        <w:rPr>
          <w:szCs w:val="28"/>
        </w:rPr>
        <w:t>Затейщиков А.А., Затейщиков Д.А. Эндотелиальная регуляция сосудистого тонуса: методы исследования и клиническое значение // Ка</w:t>
      </w:r>
      <w:r w:rsidRPr="00B44742">
        <w:rPr>
          <w:szCs w:val="28"/>
        </w:rPr>
        <w:t>р</w:t>
      </w:r>
      <w:r w:rsidRPr="00B44742">
        <w:rPr>
          <w:szCs w:val="28"/>
        </w:rPr>
        <w:t>диология. – 1998. – № 20. – С. 426-432.</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7D675E">
        <w:rPr>
          <w:spacing w:val="-6"/>
          <w:szCs w:val="28"/>
        </w:rPr>
        <w:t>Зиц С.В. Диагностика и лечение застойной сердечной недостаточно</w:t>
      </w:r>
      <w:r w:rsidRPr="007D675E">
        <w:rPr>
          <w:spacing w:val="-6"/>
          <w:szCs w:val="28"/>
        </w:rPr>
        <w:t>с</w:t>
      </w:r>
      <w:r w:rsidRPr="007D675E">
        <w:rPr>
          <w:spacing w:val="-6"/>
          <w:szCs w:val="28"/>
        </w:rPr>
        <w:t>ти.</w:t>
      </w:r>
      <w:r>
        <w:rPr>
          <w:szCs w:val="28"/>
        </w:rPr>
        <w:t xml:space="preserve"> </w:t>
      </w:r>
      <w:r w:rsidRPr="00B44742">
        <w:rPr>
          <w:szCs w:val="28"/>
        </w:rPr>
        <w:t xml:space="preserve"> – М.: МЕД пресс, 2000. – 127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bCs/>
          <w:iCs/>
          <w:szCs w:val="28"/>
        </w:rPr>
        <w:t xml:space="preserve">Карпов Ю.А., Сорокин Е.В. </w:t>
      </w:r>
      <w:r w:rsidRPr="00B44742">
        <w:rPr>
          <w:bCs/>
          <w:szCs w:val="28"/>
        </w:rPr>
        <w:t>Первичная профилактика сердечно-сосудистых заболеваний: новые ориентиры? //</w:t>
      </w:r>
      <w:hyperlink r:id="rId10" w:history="1">
        <w:r w:rsidRPr="002B42AA">
          <w:rPr>
            <w:rStyle w:val="afa"/>
            <w:bCs/>
            <w:szCs w:val="28"/>
          </w:rPr>
          <w:t>Рус. мед. жур</w:t>
        </w:r>
      </w:hyperlink>
      <w:r w:rsidRPr="002B42AA">
        <w:rPr>
          <w:szCs w:val="28"/>
        </w:rPr>
        <w:t>.</w:t>
      </w:r>
      <w:r w:rsidRPr="00B44742">
        <w:rPr>
          <w:szCs w:val="28"/>
        </w:rPr>
        <w:t xml:space="preserve"> – 2003. – №.</w:t>
      </w:r>
      <w:r>
        <w:rPr>
          <w:szCs w:val="28"/>
        </w:rPr>
        <w:t>2</w:t>
      </w:r>
      <w:r w:rsidRPr="00B44742">
        <w:rPr>
          <w:szCs w:val="28"/>
        </w:rPr>
        <w:t xml:space="preserve"> – С. 54-56.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bCs/>
          <w:kern w:val="36"/>
          <w:szCs w:val="28"/>
        </w:rPr>
        <w:t>Кахексия как фактор формирования сердечно-сосудистых осложн</w:t>
      </w:r>
      <w:r w:rsidRPr="00B44742">
        <w:rPr>
          <w:bCs/>
          <w:kern w:val="36"/>
          <w:szCs w:val="28"/>
        </w:rPr>
        <w:t>е</w:t>
      </w:r>
      <w:r w:rsidRPr="00B44742">
        <w:rPr>
          <w:bCs/>
          <w:kern w:val="36"/>
          <w:szCs w:val="28"/>
        </w:rPr>
        <w:t>ний. Данные территориальной программы в Нижегородской области (1998–2000гг.) /</w:t>
      </w:r>
      <w:r w:rsidRPr="00B44742">
        <w:rPr>
          <w:iCs/>
          <w:szCs w:val="28"/>
        </w:rPr>
        <w:t>Фомин И.В., Мареев В.Ю., Щербинина Е.В., Шустова Т.С.</w:t>
      </w:r>
      <w:r w:rsidRPr="00B44742">
        <w:rPr>
          <w:bCs/>
          <w:kern w:val="36"/>
          <w:szCs w:val="28"/>
        </w:rPr>
        <w:t xml:space="preserve"> //</w:t>
      </w:r>
      <w:r w:rsidRPr="00B44742">
        <w:rPr>
          <w:szCs w:val="28"/>
        </w:rPr>
        <w:t>Сердечная недостаточность. – 2001. – № 3. – С. 4-7.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Климов А.Н., Никульчева Н.Т. Липопротеиды, дислипопротеидемии и атеросклероз. – Л.: Медицина, 1984. – 166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iCs/>
          <w:szCs w:val="28"/>
        </w:rPr>
        <w:t xml:space="preserve">Кобалава Ж.Д., Александрия Л.Г., Гудков К.М. </w:t>
      </w:r>
      <w:r w:rsidRPr="00B44742">
        <w:rPr>
          <w:szCs w:val="28"/>
        </w:rPr>
        <w:t xml:space="preserve">Эффективность </w:t>
      </w:r>
      <w:hyperlink r:id="rId11" w:history="1">
        <w:r w:rsidRPr="00C57662">
          <w:rPr>
            <w:rStyle w:val="afa"/>
            <w:szCs w:val="28"/>
          </w:rPr>
          <w:t>кандесартана</w:t>
        </w:r>
      </w:hyperlink>
      <w:r w:rsidRPr="00B44742">
        <w:rPr>
          <w:szCs w:val="28"/>
        </w:rPr>
        <w:t xml:space="preserve"> в лечении сердечной недостаточности: результаты программы CHARM //Клиническая фармакология и тераия. – 2003, Т.12, №5 – С. 28-30.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Коваленко В.Н., Свищенко Е.П. Лечение артериальной гипертензии в особых клинических случаях. – Каменец-Подольский: 2005. – 503 с.</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rFonts w:eastAsia="MS Mincho"/>
          <w:szCs w:val="28"/>
          <w:lang w:eastAsia="ja-JP"/>
        </w:rPr>
        <w:t>Компоненты метаболического синдрома у больных с артериальной гипертонией /</w:t>
      </w:r>
      <w:r w:rsidRPr="00B44742">
        <w:rPr>
          <w:rFonts w:eastAsia="MS Mincho"/>
          <w:iCs/>
          <w:szCs w:val="28"/>
          <w:lang w:eastAsia="ja-JP"/>
        </w:rPr>
        <w:t>Мамедов М.Н.,Перова Н.В.,Метельская В.И. и др</w:t>
      </w:r>
      <w:r w:rsidRPr="00B44742">
        <w:rPr>
          <w:rFonts w:eastAsia="MS Mincho"/>
          <w:szCs w:val="28"/>
          <w:lang w:eastAsia="ja-JP"/>
        </w:rPr>
        <w:t>. //Кардиология. – 1997. – № 12. – С.24-28.</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 xml:space="preserve">Критериальная значимость показателя адренорецепции клеточных мембран в оценке функционального состояния человека-оператора /Длусская И.Г., Бобровницкий И.П., </w:t>
      </w:r>
      <w:r w:rsidRPr="00B44742">
        <w:rPr>
          <w:szCs w:val="28"/>
        </w:rPr>
        <w:lastRenderedPageBreak/>
        <w:t>Разинкин С.М., Стрюк Р.И. // Авиакосмическая и экологическая медицина. – 1997. – №5. – С. 64-70.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iCs/>
          <w:szCs w:val="28"/>
        </w:rPr>
        <w:t>Лазебник</w:t>
      </w:r>
      <w:r w:rsidRPr="00B44742">
        <w:rPr>
          <w:szCs w:val="28"/>
        </w:rPr>
        <w:t xml:space="preserve"> </w:t>
      </w:r>
      <w:r w:rsidRPr="00B44742">
        <w:rPr>
          <w:iCs/>
          <w:szCs w:val="28"/>
        </w:rPr>
        <w:t xml:space="preserve">Л. Б., Постникова С. Л. </w:t>
      </w:r>
      <w:r w:rsidRPr="00B44742">
        <w:rPr>
          <w:kern w:val="36"/>
          <w:szCs w:val="28"/>
        </w:rPr>
        <w:t xml:space="preserve"> Хроническая сердечная недостато</w:t>
      </w:r>
      <w:r w:rsidRPr="00B44742">
        <w:rPr>
          <w:kern w:val="36"/>
          <w:szCs w:val="28"/>
        </w:rPr>
        <w:t>ч</w:t>
      </w:r>
      <w:r w:rsidRPr="00B44742">
        <w:rPr>
          <w:kern w:val="36"/>
          <w:szCs w:val="28"/>
        </w:rPr>
        <w:t>ность у больных пожилого и старческого возраста //Сердечная нед</w:t>
      </w:r>
      <w:r w:rsidRPr="00B44742">
        <w:rPr>
          <w:kern w:val="36"/>
          <w:szCs w:val="28"/>
        </w:rPr>
        <w:t>о</w:t>
      </w:r>
      <w:r w:rsidRPr="00B44742">
        <w:rPr>
          <w:kern w:val="36"/>
          <w:szCs w:val="28"/>
        </w:rPr>
        <w:t xml:space="preserve">статочность. – 2000. –  </w:t>
      </w:r>
      <w:r w:rsidRPr="00B44742">
        <w:rPr>
          <w:szCs w:val="28"/>
        </w:rPr>
        <w:t>Т. 2, № 3. – С. 12-15.</w:t>
      </w:r>
    </w:p>
    <w:p w:rsidR="00B15037" w:rsidRPr="00B44742" w:rsidRDefault="00B15037" w:rsidP="00517EE5">
      <w:pPr>
        <w:widowControl w:val="0"/>
        <w:numPr>
          <w:ilvl w:val="0"/>
          <w:numId w:val="63"/>
        </w:numPr>
        <w:tabs>
          <w:tab w:val="clear" w:pos="720"/>
          <w:tab w:val="num" w:pos="540"/>
        </w:tabs>
        <w:suppressAutoHyphens w:val="0"/>
        <w:spacing w:line="360" w:lineRule="auto"/>
        <w:ind w:left="539" w:hanging="539"/>
        <w:jc w:val="both"/>
        <w:rPr>
          <w:szCs w:val="28"/>
        </w:rPr>
      </w:pPr>
      <w:r w:rsidRPr="00B44742">
        <w:rPr>
          <w:szCs w:val="28"/>
        </w:rPr>
        <w:t xml:space="preserve">Лерман О.В., Метелица В.И., Филатова Н.Н. Сравнительное изучение </w:t>
      </w:r>
      <w:r w:rsidRPr="00BE23EA">
        <w:rPr>
          <w:spacing w:val="-4"/>
          <w:szCs w:val="28"/>
        </w:rPr>
        <w:t>эхокардиографических показателей и электрокардиографических</w:t>
      </w:r>
      <w:r>
        <w:rPr>
          <w:spacing w:val="-4"/>
          <w:szCs w:val="28"/>
        </w:rPr>
        <w:t xml:space="preserve"> к</w:t>
      </w:r>
      <w:r w:rsidRPr="00B44742">
        <w:rPr>
          <w:szCs w:val="28"/>
        </w:rPr>
        <w:t>р</w:t>
      </w:r>
      <w:r w:rsidRPr="00B44742">
        <w:rPr>
          <w:szCs w:val="28"/>
        </w:rPr>
        <w:t>и</w:t>
      </w:r>
      <w:r w:rsidRPr="00B44742">
        <w:rPr>
          <w:szCs w:val="28"/>
        </w:rPr>
        <w:t>те</w:t>
      </w:r>
      <w:r>
        <w:rPr>
          <w:szCs w:val="28"/>
        </w:rPr>
        <w:softHyphen/>
      </w:r>
      <w:r w:rsidRPr="00B44742">
        <w:rPr>
          <w:szCs w:val="28"/>
        </w:rPr>
        <w:t>риев гипертрофии левых отделов сердца на фоне длительной контролируемой антигипертензивной терапии и длительного неконтрол</w:t>
      </w:r>
      <w:r w:rsidRPr="00B44742">
        <w:rPr>
          <w:szCs w:val="28"/>
        </w:rPr>
        <w:t>и</w:t>
      </w:r>
      <w:r w:rsidRPr="00B44742">
        <w:rPr>
          <w:szCs w:val="28"/>
        </w:rPr>
        <w:t>руемого лечения больных с мягкой и умеренной артериальной гипертонией // Ка</w:t>
      </w:r>
      <w:r w:rsidRPr="00B44742">
        <w:rPr>
          <w:szCs w:val="28"/>
        </w:rPr>
        <w:t>р</w:t>
      </w:r>
      <w:r w:rsidRPr="00B44742">
        <w:rPr>
          <w:szCs w:val="28"/>
        </w:rPr>
        <w:t>диология. – 1997. - № 5. – С. 19-25.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Лечение больных с сердечной недостаточностью: Инструкция для врача-</w:t>
      </w:r>
      <w:r w:rsidRPr="00BE23EA">
        <w:rPr>
          <w:spacing w:val="6"/>
          <w:szCs w:val="28"/>
        </w:rPr>
        <w:t>практика /Амосова Е.Н., Воронков Л.Г., Дзяк Г.В. и др. //Доктор. – 2001.</w:t>
      </w:r>
      <w:r w:rsidRPr="00B44742">
        <w:rPr>
          <w:szCs w:val="28"/>
        </w:rPr>
        <w:t xml:space="preserve"> – № 4. – С. 52-55.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Мареев В.Ю. Новые идеи в лечении хронической сердечной недост</w:t>
      </w:r>
      <w:r w:rsidRPr="00B44742">
        <w:rPr>
          <w:szCs w:val="28"/>
        </w:rPr>
        <w:t>а</w:t>
      </w:r>
      <w:r w:rsidRPr="00B44742">
        <w:rPr>
          <w:szCs w:val="28"/>
        </w:rPr>
        <w:t>точности. Инотропная стимуляция сердца в эру ингибиторов ангиот</w:t>
      </w:r>
      <w:r w:rsidRPr="00B44742">
        <w:rPr>
          <w:szCs w:val="28"/>
        </w:rPr>
        <w:t>е</w:t>
      </w:r>
      <w:r w:rsidRPr="00B44742">
        <w:rPr>
          <w:szCs w:val="28"/>
        </w:rPr>
        <w:t>нзинпревращающего фермента и бета-адреноблокаторов // Кардиол</w:t>
      </w:r>
      <w:r w:rsidRPr="00B44742">
        <w:rPr>
          <w:szCs w:val="28"/>
        </w:rPr>
        <w:t>о</w:t>
      </w:r>
      <w:r w:rsidRPr="00B44742">
        <w:rPr>
          <w:szCs w:val="28"/>
        </w:rPr>
        <w:t>гия. – 2001. – №12. – С. 4-13.</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iCs/>
          <w:szCs w:val="28"/>
        </w:rPr>
        <w:t xml:space="preserve">Митченко Е.И. </w:t>
      </w:r>
      <w:r w:rsidRPr="00B44742">
        <w:rPr>
          <w:szCs w:val="28"/>
        </w:rPr>
        <w:t>Метаболический синдром: состояние проблемы и л</w:t>
      </w:r>
      <w:r w:rsidRPr="00B44742">
        <w:rPr>
          <w:szCs w:val="28"/>
        </w:rPr>
        <w:t>е</w:t>
      </w:r>
      <w:r w:rsidRPr="00B44742">
        <w:rPr>
          <w:szCs w:val="28"/>
        </w:rPr>
        <w:t>чебные подходы //Практ. ангиология. – 2004. – №3 – с. 34-38.</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Налётов С.В., Валитова И.А. Фармакотерапевтический вектор обесп</w:t>
      </w:r>
      <w:r w:rsidRPr="00B44742">
        <w:rPr>
          <w:szCs w:val="28"/>
        </w:rPr>
        <w:t>е</w:t>
      </w:r>
      <w:r w:rsidRPr="00B44742">
        <w:rPr>
          <w:szCs w:val="28"/>
        </w:rPr>
        <w:t>чения баланса нейрогормональных систем при хронической сердечной недостаточности //Междунар. мед. журн. – 2002. – Т.8, №4. – с. 18-20.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Насонов Е.Л., Самсонов М.Ю., Беленков Ю.Н. Иммунопатология з</w:t>
      </w:r>
      <w:r w:rsidRPr="00B44742">
        <w:rPr>
          <w:szCs w:val="28"/>
        </w:rPr>
        <w:t>а</w:t>
      </w:r>
      <w:r w:rsidRPr="00B44742">
        <w:rPr>
          <w:szCs w:val="28"/>
        </w:rPr>
        <w:t>стойной сердечной недостаточности: роль цитокинов //Кардиология. – 1999. – №3. – С.66-73.</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Нетяженко В.З. Исследование SENIORS: новое доказательство эффе</w:t>
      </w:r>
      <w:r w:rsidRPr="00B44742">
        <w:rPr>
          <w:szCs w:val="28"/>
        </w:rPr>
        <w:t>к</w:t>
      </w:r>
      <w:r w:rsidRPr="00B44742">
        <w:rPr>
          <w:szCs w:val="28"/>
        </w:rPr>
        <w:t xml:space="preserve">тивности b-блокаторов в лечении сердечной недостаточности //Мистецтво лікування. – 2004. – №5. – </w:t>
      </w:r>
      <w:r w:rsidRPr="00B44742">
        <w:rPr>
          <w:szCs w:val="28"/>
          <w:lang w:val="en-US"/>
        </w:rPr>
        <w:t>P</w:t>
      </w:r>
      <w:r w:rsidRPr="00B44742">
        <w:rPr>
          <w:szCs w:val="28"/>
        </w:rPr>
        <w:t>. 38-40.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Никула Т.Д., Войтович Н.С., Кармазіна О.М. Метформін і профілакт</w:t>
      </w:r>
      <w:r w:rsidRPr="00B44742">
        <w:rPr>
          <w:szCs w:val="28"/>
        </w:rPr>
        <w:t>и</w:t>
      </w:r>
      <w:r w:rsidRPr="00B44742">
        <w:rPr>
          <w:szCs w:val="28"/>
        </w:rPr>
        <w:t>ка серцево-судинних захворювань при метаболічному синдромі //Укр. мед. часопис. –  2000. – №2. – С. 65-70</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jc w:val="both"/>
        <w:rPr>
          <w:szCs w:val="28"/>
        </w:rPr>
      </w:pPr>
      <w:r w:rsidRPr="00B44742">
        <w:rPr>
          <w:szCs w:val="28"/>
        </w:rPr>
        <w:t>Оценка жизнеспособности миокарда у больных с выраженной дисфункцией левого желудочка и хронической недостаточностью кровоо</w:t>
      </w:r>
      <w:r w:rsidRPr="00B44742">
        <w:rPr>
          <w:szCs w:val="28"/>
        </w:rPr>
        <w:t>б</w:t>
      </w:r>
      <w:r w:rsidRPr="00B44742">
        <w:rPr>
          <w:szCs w:val="28"/>
        </w:rPr>
        <w:t>ращения на фоне медикаментозного лечения с использованием бета-блокаторов и ингибиторов АПФ //Сердечная недостаточность. –  2001. – №2. – С. 55-60.</w:t>
      </w:r>
    </w:p>
    <w:p w:rsidR="00B15037" w:rsidRPr="00B44742" w:rsidRDefault="00B15037" w:rsidP="00517EE5">
      <w:pPr>
        <w:numPr>
          <w:ilvl w:val="0"/>
          <w:numId w:val="63"/>
        </w:numPr>
        <w:tabs>
          <w:tab w:val="clear" w:pos="720"/>
          <w:tab w:val="num" w:pos="540"/>
        </w:tabs>
        <w:suppressAutoHyphens w:val="0"/>
        <w:autoSpaceDE w:val="0"/>
        <w:autoSpaceDN w:val="0"/>
        <w:adjustRightInd w:val="0"/>
        <w:spacing w:line="360" w:lineRule="auto"/>
        <w:ind w:left="540" w:hanging="540"/>
        <w:jc w:val="both"/>
        <w:rPr>
          <w:rFonts w:eastAsia="MS Mincho"/>
          <w:szCs w:val="28"/>
          <w:lang w:eastAsia="ja-JP"/>
        </w:rPr>
      </w:pPr>
      <w:r w:rsidRPr="00B44742">
        <w:rPr>
          <w:rFonts w:eastAsia="MS Mincho"/>
          <w:iCs/>
          <w:szCs w:val="28"/>
          <w:lang w:eastAsia="ja-JP"/>
        </w:rPr>
        <w:t>Перова Н.В., Мамедов .Н., Метельская В.А</w:t>
      </w:r>
      <w:r w:rsidRPr="00B44742">
        <w:rPr>
          <w:rFonts w:eastAsia="MS Mincho"/>
          <w:szCs w:val="28"/>
          <w:lang w:eastAsia="ja-JP"/>
        </w:rPr>
        <w:t>. Кластер факторов высок</w:t>
      </w:r>
      <w:r w:rsidRPr="00B44742">
        <w:rPr>
          <w:rFonts w:eastAsia="MS Mincho"/>
          <w:szCs w:val="28"/>
          <w:lang w:eastAsia="ja-JP"/>
        </w:rPr>
        <w:t>о</w:t>
      </w:r>
      <w:r w:rsidRPr="00B44742">
        <w:rPr>
          <w:rFonts w:eastAsia="MS Mincho"/>
          <w:szCs w:val="28"/>
          <w:lang w:eastAsia="ja-JP"/>
        </w:rPr>
        <w:t>го риска сердечно сосудистых заболеваний: метаболический синдром //Междунар. мед. журн. – 1999. – № 2. – С.21-24.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 xml:space="preserve">Применение β-адреноблокаторов при лечении хронической сердечной недостаточности у больных среднего и пожилого возраста (Результаты рандомизированных исследований) </w:t>
      </w:r>
      <w:r w:rsidRPr="00B44742">
        <w:rPr>
          <w:szCs w:val="28"/>
        </w:rPr>
        <w:lastRenderedPageBreak/>
        <w:t xml:space="preserve">/Преображенский Д.В., Сидоренко Б.А., Алексеева Л.А. и др. //Клинич. геронтология. – 2001. – №12. – </w:t>
      </w:r>
      <w:r>
        <w:rPr>
          <w:szCs w:val="28"/>
        </w:rPr>
        <w:br/>
      </w:r>
      <w:r w:rsidRPr="00B44742">
        <w:rPr>
          <w:szCs w:val="28"/>
        </w:rPr>
        <w:t>С. 70-76.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Рибера-Касадо Дж. М. Старение и сердечно-сосудистая система // Клинич. геронтология. – 2000. – № 11-12. – С. 28-36.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Роль функционального состояния эндотелия и тромбоцитов в патог</w:t>
      </w:r>
      <w:r w:rsidRPr="00B44742">
        <w:rPr>
          <w:szCs w:val="28"/>
        </w:rPr>
        <w:t>е</w:t>
      </w:r>
      <w:r w:rsidRPr="00B44742">
        <w:rPr>
          <w:szCs w:val="28"/>
        </w:rPr>
        <w:t>незе ишемии миокарда у пациентов пожилого возраста с ИБС /</w:t>
      </w:r>
      <w:r>
        <w:rPr>
          <w:szCs w:val="28"/>
        </w:rPr>
        <w:br/>
      </w:r>
      <w:r w:rsidRPr="00B44742">
        <w:rPr>
          <w:szCs w:val="28"/>
        </w:rPr>
        <w:t>Лишневская В.Ю., Коркушко О.В., Саркисов К.Г., Дужак Г.В. //У</w:t>
      </w:r>
      <w:r>
        <w:rPr>
          <w:szCs w:val="28"/>
        </w:rPr>
        <w:t>кр. к</w:t>
      </w:r>
      <w:r w:rsidRPr="00B44742">
        <w:rPr>
          <w:szCs w:val="28"/>
        </w:rPr>
        <w:t>ардиол. журн. – 2001. –  №2. – С.37-40.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bCs/>
          <w:szCs w:val="28"/>
        </w:rPr>
        <w:t xml:space="preserve">Савенков М.П. </w:t>
      </w:r>
      <w:r w:rsidRPr="00B44742">
        <w:rPr>
          <w:szCs w:val="28"/>
        </w:rPr>
        <w:t>Применение статинов: необходимость возрастает, в</w:t>
      </w:r>
      <w:r w:rsidRPr="00B44742">
        <w:rPr>
          <w:szCs w:val="28"/>
        </w:rPr>
        <w:t>ы</w:t>
      </w:r>
      <w:r w:rsidRPr="00B44742">
        <w:rPr>
          <w:szCs w:val="28"/>
        </w:rPr>
        <w:t>бор и доступность увеличиваются //Кардиология. –  2004. – №3. – С. 54-57.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Серцево-судинні захворювання. Класифікація, схеми діагностики та лікування // Под ред. В.М. Коваленка та М.І. Лутая. – К.: 2004. – 95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Современная эхокардиография / Абдуллаев Р,Я., Соболь Ю.С., Ши</w:t>
      </w:r>
      <w:r w:rsidRPr="00B44742">
        <w:rPr>
          <w:szCs w:val="28"/>
        </w:rPr>
        <w:t>л</w:t>
      </w:r>
      <w:r w:rsidRPr="00B44742">
        <w:rPr>
          <w:szCs w:val="28"/>
        </w:rPr>
        <w:t>лер Н.Б., Фостер Э.  – Харьков: Фортуна-Пресс, 1998. – 239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 xml:space="preserve">Спорные и нерешенные вопросы сердечной недостаточности //Ежегодная всероссийская конференция общества специалистов по сердечной недостаточности. – М., 2003. – С. 141-142. </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Сумароков А.Б., Наумов В.Г., Масенко В.П. С-реактивный белок и с</w:t>
      </w:r>
      <w:r w:rsidRPr="00B44742">
        <w:rPr>
          <w:szCs w:val="28"/>
        </w:rPr>
        <w:t>е</w:t>
      </w:r>
      <w:r w:rsidRPr="00B44742">
        <w:rPr>
          <w:szCs w:val="28"/>
        </w:rPr>
        <w:t>рдечно-сосудистая патология. – Тверь: ООО «Изд. – «Триада», 2006. – 180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Тканевая инсулинорезистентность: степень выражения и взаимосвязь с факторами риска сердечно-сосудистых заболеваний /</w:t>
      </w:r>
      <w:r w:rsidRPr="00B44742">
        <w:rPr>
          <w:iCs/>
          <w:szCs w:val="28"/>
        </w:rPr>
        <w:t xml:space="preserve">Мамедов М.Н., Олферьев А.М., Бритов А.Н. и др. </w:t>
      </w:r>
      <w:r w:rsidRPr="00B44742">
        <w:rPr>
          <w:szCs w:val="28"/>
        </w:rPr>
        <w:t>//</w:t>
      </w:r>
      <w:hyperlink r:id="rId12" w:history="1">
        <w:r w:rsidRPr="00CB147E">
          <w:rPr>
            <w:rStyle w:val="afa"/>
            <w:bCs/>
            <w:szCs w:val="28"/>
          </w:rPr>
          <w:t>Рос. Кардиол. журн</w:t>
        </w:r>
      </w:hyperlink>
      <w:r w:rsidRPr="00B44742">
        <w:rPr>
          <w:szCs w:val="28"/>
        </w:rPr>
        <w:t>. –  2000. – № 1. – С. 34-36.</w:t>
      </w:r>
    </w:p>
    <w:p w:rsidR="00B15037" w:rsidRPr="00AC0FD1"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Фейгенбаум Х. Эхокардиог</w:t>
      </w:r>
      <w:r>
        <w:rPr>
          <w:szCs w:val="28"/>
        </w:rPr>
        <w:t xml:space="preserve">рафия Пер. с англ. – М.: Видар, </w:t>
      </w:r>
      <w:r w:rsidRPr="00B44742">
        <w:rPr>
          <w:szCs w:val="28"/>
        </w:rPr>
        <w:t>1999. –  512 с.</w:t>
      </w:r>
    </w:p>
    <w:p w:rsidR="00B15037" w:rsidRPr="00AC0FD1" w:rsidRDefault="00B15037" w:rsidP="00517EE5">
      <w:pPr>
        <w:numPr>
          <w:ilvl w:val="0"/>
          <w:numId w:val="63"/>
        </w:numPr>
        <w:tabs>
          <w:tab w:val="clear" w:pos="720"/>
          <w:tab w:val="num" w:pos="540"/>
        </w:tabs>
        <w:suppressAutoHyphens w:val="0"/>
        <w:spacing w:line="360" w:lineRule="auto"/>
        <w:ind w:left="540" w:hanging="540"/>
        <w:jc w:val="both"/>
        <w:rPr>
          <w:szCs w:val="28"/>
        </w:rPr>
      </w:pPr>
      <w:r w:rsidRPr="00AC0FD1">
        <w:rPr>
          <w:spacing w:val="-6"/>
          <w:szCs w:val="28"/>
        </w:rPr>
        <w:t>Фролькис В.В., Безруков В.В., Кульчицкий О.К. Старение и экспер</w:t>
      </w:r>
      <w:r w:rsidRPr="00AC0FD1">
        <w:rPr>
          <w:spacing w:val="-6"/>
          <w:szCs w:val="28"/>
        </w:rPr>
        <w:t>и</w:t>
      </w:r>
      <w:r w:rsidRPr="00AC0FD1">
        <w:rPr>
          <w:spacing w:val="-6"/>
          <w:szCs w:val="28"/>
        </w:rPr>
        <w:t>мент</w:t>
      </w:r>
      <w:r w:rsidRPr="00AC0FD1">
        <w:rPr>
          <w:spacing w:val="-6"/>
          <w:szCs w:val="28"/>
        </w:rPr>
        <w:softHyphen/>
        <w:t>альная</w:t>
      </w:r>
      <w:r w:rsidRPr="00AC0FD1">
        <w:t xml:space="preserve"> возрастная патология сердечно-сосудистой системы. – К.: Наук</w:t>
      </w:r>
      <w:r w:rsidRPr="00AC0FD1">
        <w:t>о</w:t>
      </w:r>
      <w:r w:rsidRPr="00AC0FD1">
        <w:t>ва думка, 1994. – 248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rPr>
        <w:t>Целуйко В.Й. Курс лекций по клинической кардиологии. – Харьков: Гриф, 2004. – 575 с.</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Alexander J.K., Pettigrove J. Obesity and congestive heart failure //Geriatrics – 1967. – Vol. 22. – P. 101.</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rPr>
        <w:t xml:space="preserve">Alexis Malavazos Висцеральная жировая ткань играет важную роль в регуляции уровней маркеров воспаления //Nutr. </w:t>
      </w:r>
      <w:r w:rsidRPr="00B44742">
        <w:rPr>
          <w:szCs w:val="28"/>
          <w:lang w:val="en-US"/>
        </w:rPr>
        <w:t>Metab. Cardiovasc. Dis. –  2007. – Vol. 17. – P. 294-302.</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American College of Cardiology: 55th Annual Scientific Sessions. – A</w:t>
      </w:r>
      <w:r w:rsidRPr="00B44742">
        <w:rPr>
          <w:szCs w:val="28"/>
          <w:lang w:val="en-US"/>
        </w:rPr>
        <w:t>t</w:t>
      </w:r>
      <w:r w:rsidRPr="00B44742">
        <w:rPr>
          <w:szCs w:val="28"/>
          <w:lang w:val="en-US"/>
        </w:rPr>
        <w:t>lanta: Georgia, USA. – 2006. – P. 95.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Anker S.D., Rauchhaus M. Heart failure as a metabolic problem? //Eur. J. of Heart Failure. – 2006 – N1. – P.127-131.</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bCs/>
          <w:szCs w:val="28"/>
          <w:lang w:val="en-US"/>
        </w:rPr>
        <w:lastRenderedPageBreak/>
        <w:t xml:space="preserve">Biykem Bozkurt, Anita Deswal. </w:t>
      </w:r>
      <w:r w:rsidRPr="00B44742">
        <w:rPr>
          <w:szCs w:val="28"/>
          <w:lang w:val="en-US"/>
        </w:rPr>
        <w:t>Obesity as a Prognostic Factor in Chronic Symptomatic Heart Failure //</w:t>
      </w:r>
      <w:r w:rsidRPr="00B44742">
        <w:rPr>
          <w:szCs w:val="28"/>
          <w:lang w:val="en-GB"/>
        </w:rPr>
        <w:t>Eur</w:t>
      </w:r>
      <w:r w:rsidRPr="00B44742">
        <w:rPr>
          <w:szCs w:val="28"/>
          <w:lang w:val="en-US"/>
        </w:rPr>
        <w:t xml:space="preserve">. Heart J. – 2006. – №5. – </w:t>
      </w:r>
      <w:r w:rsidRPr="00B44742">
        <w:rPr>
          <w:szCs w:val="28"/>
        </w:rPr>
        <w:t>Р</w:t>
      </w:r>
      <w:r w:rsidRPr="00B44742">
        <w:rPr>
          <w:szCs w:val="28"/>
          <w:lang w:val="en-US"/>
        </w:rPr>
        <w:t>. 154-157.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bCs/>
          <w:szCs w:val="28"/>
          <w:lang w:val="en-US"/>
        </w:rPr>
        <w:t>Biykem</w:t>
      </w:r>
      <w:r w:rsidRPr="00B15037">
        <w:rPr>
          <w:bCs/>
          <w:szCs w:val="28"/>
          <w:lang w:val="en-US"/>
        </w:rPr>
        <w:t xml:space="preserve"> </w:t>
      </w:r>
      <w:r w:rsidRPr="00B44742">
        <w:rPr>
          <w:bCs/>
          <w:szCs w:val="28"/>
          <w:lang w:val="en-US"/>
        </w:rPr>
        <w:t>Bozkurt</w:t>
      </w:r>
      <w:r w:rsidRPr="00B15037">
        <w:rPr>
          <w:bCs/>
          <w:szCs w:val="28"/>
          <w:lang w:val="en-US"/>
        </w:rPr>
        <w:t xml:space="preserve">, </w:t>
      </w:r>
      <w:r w:rsidRPr="00B44742">
        <w:rPr>
          <w:bCs/>
          <w:szCs w:val="28"/>
          <w:lang w:val="en-US"/>
        </w:rPr>
        <w:t>Anita</w:t>
      </w:r>
      <w:r w:rsidRPr="00B15037">
        <w:rPr>
          <w:bCs/>
          <w:szCs w:val="28"/>
          <w:lang w:val="en-US"/>
        </w:rPr>
        <w:t xml:space="preserve"> </w:t>
      </w:r>
      <w:r w:rsidRPr="00B44742">
        <w:rPr>
          <w:bCs/>
          <w:szCs w:val="28"/>
          <w:lang w:val="en-US"/>
        </w:rPr>
        <w:t>Deswal.</w:t>
      </w:r>
      <w:r w:rsidRPr="00B15037">
        <w:rPr>
          <w:bCs/>
          <w:szCs w:val="28"/>
          <w:lang w:val="en-US"/>
        </w:rPr>
        <w:t xml:space="preserve"> </w:t>
      </w:r>
      <w:r w:rsidRPr="00B44742">
        <w:rPr>
          <w:szCs w:val="28"/>
          <w:lang w:val="en-US"/>
        </w:rPr>
        <w:t>Obesity</w:t>
      </w:r>
      <w:r w:rsidRPr="00B15037">
        <w:rPr>
          <w:szCs w:val="28"/>
          <w:lang w:val="en-US"/>
        </w:rPr>
        <w:t xml:space="preserve"> </w:t>
      </w:r>
      <w:r w:rsidRPr="00B44742">
        <w:rPr>
          <w:szCs w:val="28"/>
          <w:lang w:val="en-US"/>
        </w:rPr>
        <w:t>as</w:t>
      </w:r>
      <w:r w:rsidRPr="00B15037">
        <w:rPr>
          <w:szCs w:val="28"/>
          <w:lang w:val="en-US"/>
        </w:rPr>
        <w:t xml:space="preserve"> </w:t>
      </w:r>
      <w:r w:rsidRPr="00B44742">
        <w:rPr>
          <w:szCs w:val="28"/>
          <w:lang w:val="en-US"/>
        </w:rPr>
        <w:t>a</w:t>
      </w:r>
      <w:r w:rsidRPr="00B15037">
        <w:rPr>
          <w:szCs w:val="28"/>
          <w:lang w:val="en-US"/>
        </w:rPr>
        <w:t xml:space="preserve"> </w:t>
      </w:r>
      <w:r w:rsidRPr="00B44742">
        <w:rPr>
          <w:szCs w:val="28"/>
          <w:lang w:val="en-US"/>
        </w:rPr>
        <w:t>Prognostic</w:t>
      </w:r>
      <w:r w:rsidRPr="00B15037">
        <w:rPr>
          <w:szCs w:val="28"/>
          <w:lang w:val="en-US"/>
        </w:rPr>
        <w:t xml:space="preserve"> </w:t>
      </w:r>
      <w:r w:rsidRPr="00B44742">
        <w:rPr>
          <w:szCs w:val="28"/>
          <w:lang w:val="en-US"/>
        </w:rPr>
        <w:t>Factor</w:t>
      </w:r>
      <w:r w:rsidRPr="00B15037">
        <w:rPr>
          <w:szCs w:val="28"/>
          <w:lang w:val="en-US"/>
        </w:rPr>
        <w:t xml:space="preserve"> </w:t>
      </w:r>
      <w:r w:rsidRPr="00B44742">
        <w:rPr>
          <w:szCs w:val="28"/>
          <w:lang w:val="en-US"/>
        </w:rPr>
        <w:t>in</w:t>
      </w:r>
      <w:r w:rsidRPr="00B15037">
        <w:rPr>
          <w:szCs w:val="28"/>
          <w:lang w:val="en-US"/>
        </w:rPr>
        <w:t xml:space="preserve"> </w:t>
      </w:r>
      <w:r w:rsidRPr="00B44742">
        <w:rPr>
          <w:szCs w:val="28"/>
          <w:lang w:val="en-US"/>
        </w:rPr>
        <w:t>Chronic</w:t>
      </w:r>
      <w:r w:rsidRPr="00B15037">
        <w:rPr>
          <w:szCs w:val="28"/>
          <w:lang w:val="en-US"/>
        </w:rPr>
        <w:t xml:space="preserve"> </w:t>
      </w:r>
      <w:r w:rsidRPr="00B44742">
        <w:rPr>
          <w:szCs w:val="28"/>
          <w:lang w:val="en-US"/>
        </w:rPr>
        <w:t>Symptomatic</w:t>
      </w:r>
      <w:r w:rsidRPr="00B15037">
        <w:rPr>
          <w:szCs w:val="28"/>
          <w:lang w:val="en-US"/>
        </w:rPr>
        <w:t xml:space="preserve"> </w:t>
      </w:r>
      <w:r w:rsidRPr="00B44742">
        <w:rPr>
          <w:szCs w:val="28"/>
          <w:lang w:val="en-US"/>
        </w:rPr>
        <w:t>Heart</w:t>
      </w:r>
      <w:r w:rsidRPr="00B15037">
        <w:rPr>
          <w:szCs w:val="28"/>
          <w:lang w:val="en-US"/>
        </w:rPr>
        <w:t xml:space="preserve"> </w:t>
      </w:r>
      <w:r w:rsidRPr="00B44742">
        <w:rPr>
          <w:szCs w:val="28"/>
          <w:lang w:val="en-US"/>
        </w:rPr>
        <w:t>Failure</w:t>
      </w:r>
      <w:r w:rsidRPr="00B15037">
        <w:rPr>
          <w:szCs w:val="28"/>
          <w:lang w:val="en-US"/>
        </w:rPr>
        <w:t xml:space="preserve"> //</w:t>
      </w:r>
      <w:r w:rsidRPr="00B44742">
        <w:rPr>
          <w:szCs w:val="28"/>
          <w:lang w:val="en-US"/>
        </w:rPr>
        <w:t>J.</w:t>
      </w:r>
      <w:r w:rsidRPr="00B15037">
        <w:rPr>
          <w:szCs w:val="28"/>
          <w:lang w:val="en-US"/>
        </w:rPr>
        <w:t xml:space="preserve"> </w:t>
      </w:r>
      <w:r w:rsidRPr="00B44742">
        <w:rPr>
          <w:szCs w:val="28"/>
          <w:lang w:val="en-US"/>
        </w:rPr>
        <w:t>Card.</w:t>
      </w:r>
      <w:r w:rsidRPr="00B15037">
        <w:rPr>
          <w:szCs w:val="28"/>
          <w:lang w:val="en-US"/>
        </w:rPr>
        <w:t xml:space="preserve"> </w:t>
      </w:r>
      <w:r w:rsidRPr="00B44742">
        <w:rPr>
          <w:szCs w:val="28"/>
          <w:lang w:val="en-US"/>
        </w:rPr>
        <w:t>Fail</w:t>
      </w:r>
      <w:r w:rsidRPr="00B44742">
        <w:rPr>
          <w:szCs w:val="28"/>
        </w:rPr>
        <w:t>. – 2006. – 9. – Р. 29-35.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Blum M., Miller H. Pathophysiological role of cytokines in congestive heart failure //Ann. Rev. Med. – 2001. – Vol. 52. – P.15-27.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rFonts w:eastAsia="MS Mincho"/>
          <w:szCs w:val="28"/>
          <w:lang w:val="en-US" w:eastAsia="ja-JP"/>
        </w:rPr>
        <w:t>Blunted peripheral vasodilatory response is a hallmark of progressive deterioration in mild to moderate congestive heart failure /Nakamura M., Ar</w:t>
      </w:r>
      <w:r w:rsidRPr="00B44742">
        <w:rPr>
          <w:rFonts w:eastAsia="MS Mincho"/>
          <w:szCs w:val="28"/>
          <w:lang w:val="en-US" w:eastAsia="ja-JP"/>
        </w:rPr>
        <w:t>a</w:t>
      </w:r>
      <w:r w:rsidRPr="00B44742">
        <w:rPr>
          <w:rFonts w:eastAsia="MS Mincho"/>
          <w:szCs w:val="28"/>
          <w:lang w:val="en-US" w:eastAsia="ja-JP"/>
        </w:rPr>
        <w:t>kawa N., Yoshida H. et al. //J. Card. Failure. – 2001. – Vol. 7. – P. 38-44.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lang w:val="en-US"/>
        </w:rPr>
        <w:t>Brian</w:t>
      </w:r>
      <w:r w:rsidRPr="00B44742">
        <w:rPr>
          <w:szCs w:val="28"/>
        </w:rPr>
        <w:t xml:space="preserve"> </w:t>
      </w:r>
      <w:r w:rsidRPr="00B44742">
        <w:rPr>
          <w:szCs w:val="28"/>
          <w:lang w:val="en-US"/>
        </w:rPr>
        <w:t>Powell</w:t>
      </w:r>
      <w:r w:rsidRPr="00B44742">
        <w:rPr>
          <w:szCs w:val="28"/>
        </w:rPr>
        <w:t xml:space="preserve"> </w:t>
      </w:r>
      <w:r w:rsidRPr="00B44742">
        <w:rPr>
          <w:szCs w:val="28"/>
          <w:lang w:val="en-US"/>
        </w:rPr>
        <w:t>C</w:t>
      </w:r>
      <w:r w:rsidRPr="00B44742">
        <w:rPr>
          <w:szCs w:val="28"/>
        </w:rPr>
        <w:t>ердечная недостаточность при ожирении. Ремоделир</w:t>
      </w:r>
      <w:r w:rsidRPr="00B44742">
        <w:rPr>
          <w:szCs w:val="28"/>
        </w:rPr>
        <w:t>о</w:t>
      </w:r>
      <w:r w:rsidRPr="00B44742">
        <w:rPr>
          <w:szCs w:val="28"/>
        </w:rPr>
        <w:t xml:space="preserve">вание левого желудочка и диастолическая дисфункция лежат в основе сердечной недостаточности при ожирении //Am. J. Cardiol. –  2006. – </w:t>
      </w:r>
      <w:r w:rsidRPr="00B44742">
        <w:rPr>
          <w:szCs w:val="28"/>
          <w:lang w:val="en-US"/>
        </w:rPr>
        <w:t>Vol</w:t>
      </w:r>
      <w:r w:rsidRPr="00B44742">
        <w:rPr>
          <w:szCs w:val="28"/>
        </w:rPr>
        <w:t xml:space="preserve">. 98. – </w:t>
      </w:r>
      <w:r w:rsidRPr="00B44742">
        <w:rPr>
          <w:szCs w:val="28"/>
          <w:lang w:val="en-US"/>
        </w:rPr>
        <w:t>P</w:t>
      </w:r>
      <w:r w:rsidRPr="00B44742">
        <w:rPr>
          <w:szCs w:val="28"/>
        </w:rPr>
        <w:t>. 116-20.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Cai H., Harrison D.O. Endothelial dysfunction in cardiovascular disease: the role of oxidant stress //Circ Res. – 2000. – Vol. 87. – P. 840-844.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Candesartan in heart failure assessment of reduction in mortality and morbidity (CHARM): rationale and design and CHARM-programme investig</w:t>
      </w:r>
      <w:r w:rsidRPr="00B44742">
        <w:rPr>
          <w:szCs w:val="28"/>
          <w:lang w:val="en-US"/>
        </w:rPr>
        <w:t>a</w:t>
      </w:r>
      <w:r w:rsidRPr="00B44742">
        <w:rPr>
          <w:szCs w:val="28"/>
          <w:lang w:val="en-US"/>
        </w:rPr>
        <w:t>tors /Swedberg K., Pfeffer M., Granger C. et al //J. Card. Fail. – 1999. – Vol. 5. – P. 276-282.</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Celermajer D.S. Endothelial dysfunction: does it matter? It is relevant? // J. Am. Coll. Cardiology. – 1997. – Vol. 30. – P. 325 – 333.</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rFonts w:eastAsia="MS Mincho"/>
          <w:iCs/>
          <w:szCs w:val="28"/>
          <w:lang w:val="en-US" w:eastAsia="ja-JP"/>
        </w:rPr>
        <w:t xml:space="preserve">Chehade J.M </w:t>
      </w:r>
      <w:r w:rsidRPr="00B44742">
        <w:rPr>
          <w:rFonts w:eastAsia="MS Mincho"/>
          <w:szCs w:val="28"/>
          <w:lang w:val="en-US" w:eastAsia="ja-JP"/>
        </w:rPr>
        <w:t>.A rational approach to drug therapy of type 2 diabetes mell</w:t>
      </w:r>
      <w:r w:rsidRPr="00B44742">
        <w:rPr>
          <w:rFonts w:eastAsia="MS Mincho"/>
          <w:szCs w:val="28"/>
          <w:lang w:val="en-US" w:eastAsia="ja-JP"/>
        </w:rPr>
        <w:t>i</w:t>
      </w:r>
      <w:r w:rsidRPr="00B44742">
        <w:rPr>
          <w:rFonts w:eastAsia="MS Mincho"/>
          <w:szCs w:val="28"/>
          <w:lang w:val="en-US" w:eastAsia="ja-JP"/>
        </w:rPr>
        <w:t>tus //Drugs. – 2000. – Vol. 60,</w:t>
      </w:r>
      <w:r w:rsidRPr="00B15037">
        <w:rPr>
          <w:rFonts w:eastAsia="MS Mincho"/>
          <w:szCs w:val="28"/>
          <w:lang w:val="en-US" w:eastAsia="ja-JP"/>
        </w:rPr>
        <w:t xml:space="preserve"> </w:t>
      </w:r>
      <w:r w:rsidRPr="00B44742">
        <w:rPr>
          <w:rFonts w:eastAsia="MS Mincho"/>
          <w:szCs w:val="28"/>
          <w:lang w:val="en-US" w:eastAsia="ja-JP"/>
        </w:rPr>
        <w:t>N l.</w:t>
      </w:r>
      <w:r w:rsidRPr="00B15037">
        <w:rPr>
          <w:rFonts w:eastAsia="MS Mincho"/>
          <w:szCs w:val="28"/>
          <w:lang w:val="en-US" w:eastAsia="ja-JP"/>
        </w:rPr>
        <w:t xml:space="preserve"> – </w:t>
      </w:r>
      <w:r w:rsidRPr="00B44742">
        <w:rPr>
          <w:rFonts w:eastAsia="MS Mincho"/>
          <w:szCs w:val="28"/>
          <w:lang w:val="en-US" w:eastAsia="ja-JP"/>
        </w:rPr>
        <w:t>P. 95-113.</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CIBIS-II Investigators and Committees The Cardiac Insufficiency B</w:t>
      </w:r>
      <w:r w:rsidRPr="00B44742">
        <w:rPr>
          <w:szCs w:val="28"/>
          <w:lang w:val="en-US"/>
        </w:rPr>
        <w:t>i</w:t>
      </w:r>
      <w:r w:rsidRPr="00B44742">
        <w:rPr>
          <w:szCs w:val="28"/>
          <w:lang w:val="en-US"/>
        </w:rPr>
        <w:t>soprolol Study-II (CIBIS-II) a randomised tria //Lancet. – 1999. – Vol. 353. – P. 9-13.</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Cleland G.J.F. Scrining for left ventricular dysfunction and heart fai</w:t>
      </w:r>
      <w:r w:rsidRPr="00B44742">
        <w:rPr>
          <w:szCs w:val="28"/>
          <w:lang w:val="en-US"/>
        </w:rPr>
        <w:t>l</w:t>
      </w:r>
      <w:r w:rsidRPr="00B44742">
        <w:rPr>
          <w:szCs w:val="28"/>
          <w:lang w:val="en-US"/>
        </w:rPr>
        <w:t>ure: should it be done it so how? // Dis. Management. Health Ou</w:t>
      </w:r>
      <w:r w:rsidRPr="00B44742">
        <w:rPr>
          <w:szCs w:val="28"/>
          <w:lang w:val="en-US"/>
        </w:rPr>
        <w:t>t</w:t>
      </w:r>
      <w:r w:rsidRPr="00B44742">
        <w:rPr>
          <w:szCs w:val="28"/>
          <w:lang w:val="en-US"/>
        </w:rPr>
        <w:t>comes. – 1997. – №1. – P. 169-184.</w:t>
      </w:r>
    </w:p>
    <w:p w:rsidR="00B15037" w:rsidRPr="00B44742" w:rsidRDefault="00B15037" w:rsidP="00517EE5">
      <w:pPr>
        <w:widowControl w:val="0"/>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Cohn J., Tognoni G. A randomized trial of the angiotensin-receptor blocker valsartan in chronic heart failure //N. Engl. J. Med. – 2001. – Vol. 345. – P. 1667-1675.</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Comparison of candesartan, enalapril, and their combination in conge</w:t>
      </w:r>
      <w:r w:rsidRPr="00B44742">
        <w:rPr>
          <w:szCs w:val="28"/>
          <w:lang w:val="en-US"/>
        </w:rPr>
        <w:t>s</w:t>
      </w:r>
      <w:r w:rsidRPr="00B44742">
        <w:rPr>
          <w:szCs w:val="28"/>
          <w:lang w:val="en-US"/>
        </w:rPr>
        <w:t>tive heart failure: randomized evaluation of strate gies for left ventric</w:t>
      </w:r>
      <w:r w:rsidRPr="00B44742">
        <w:rPr>
          <w:szCs w:val="28"/>
          <w:lang w:val="en-US"/>
        </w:rPr>
        <w:t>u</w:t>
      </w:r>
      <w:r w:rsidRPr="00B44742">
        <w:rPr>
          <w:szCs w:val="28"/>
          <w:lang w:val="en-US"/>
        </w:rPr>
        <w:t>lar dysfunction (RESOLVD) pilot study /McKelvie R., Yusuf S., Per</w:t>
      </w:r>
      <w:r w:rsidRPr="00B44742">
        <w:rPr>
          <w:szCs w:val="28"/>
          <w:lang w:val="en-US"/>
        </w:rPr>
        <w:t>i</w:t>
      </w:r>
      <w:r w:rsidRPr="00B44742">
        <w:rPr>
          <w:szCs w:val="28"/>
          <w:lang w:val="en-US"/>
        </w:rPr>
        <w:t>cak D. et al. //Circulation. – 1999. – Vol. 100. – P. 1056 -1064.</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Congestive heart failure in old age: prevalence, mechanisms, and 4-year prognosis in the Helsinki Ageing Study /Kupari M., Lindroos M., Iiv</w:t>
      </w:r>
      <w:r w:rsidRPr="00B44742">
        <w:rPr>
          <w:szCs w:val="28"/>
          <w:lang w:val="en-US"/>
        </w:rPr>
        <w:t>a</w:t>
      </w:r>
      <w:r w:rsidRPr="00B44742">
        <w:rPr>
          <w:szCs w:val="28"/>
          <w:lang w:val="en-US"/>
        </w:rPr>
        <w:t>nainen A.M. et al. //</w:t>
      </w:r>
      <w:r w:rsidRPr="00B44742">
        <w:rPr>
          <w:iCs/>
          <w:szCs w:val="28"/>
          <w:lang w:val="en-US"/>
        </w:rPr>
        <w:t xml:space="preserve">J. Inter. Med. – </w:t>
      </w:r>
      <w:r w:rsidRPr="00B44742">
        <w:rPr>
          <w:szCs w:val="28"/>
          <w:lang w:val="en-US"/>
        </w:rPr>
        <w:t>1997. – Vol. 241. – P. 387-394.</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Congestive heart failure in the community: trends in incidence and su</w:t>
      </w:r>
      <w:r w:rsidRPr="00B44742">
        <w:rPr>
          <w:szCs w:val="28"/>
          <w:lang w:val="en-US"/>
        </w:rPr>
        <w:t>r</w:t>
      </w:r>
      <w:r w:rsidRPr="00B44742">
        <w:rPr>
          <w:szCs w:val="28"/>
          <w:lang w:val="en-US"/>
        </w:rPr>
        <w:t>vival in a 10-year period /Senni M</w:t>
      </w:r>
      <w:r w:rsidRPr="00B15037">
        <w:rPr>
          <w:szCs w:val="28"/>
          <w:lang w:val="en-US"/>
        </w:rPr>
        <w:t>.</w:t>
      </w:r>
      <w:r w:rsidRPr="00B44742">
        <w:rPr>
          <w:szCs w:val="28"/>
          <w:lang w:val="en-US"/>
        </w:rPr>
        <w:t>, Tribouilloy C</w:t>
      </w:r>
      <w:r w:rsidRPr="00B15037">
        <w:rPr>
          <w:szCs w:val="28"/>
          <w:lang w:val="en-US"/>
        </w:rPr>
        <w:t>.</w:t>
      </w:r>
      <w:r w:rsidRPr="00B44742">
        <w:rPr>
          <w:szCs w:val="28"/>
          <w:lang w:val="en-US"/>
        </w:rPr>
        <w:t>M</w:t>
      </w:r>
      <w:r w:rsidRPr="00B15037">
        <w:rPr>
          <w:szCs w:val="28"/>
          <w:lang w:val="en-US"/>
        </w:rPr>
        <w:t>.</w:t>
      </w:r>
      <w:r w:rsidRPr="00B44742">
        <w:rPr>
          <w:szCs w:val="28"/>
          <w:lang w:val="en-US"/>
        </w:rPr>
        <w:t>, Rodeheffer R</w:t>
      </w:r>
      <w:r w:rsidRPr="00B15037">
        <w:rPr>
          <w:szCs w:val="28"/>
          <w:lang w:val="en-US"/>
        </w:rPr>
        <w:t>.</w:t>
      </w:r>
      <w:r w:rsidRPr="00B44742">
        <w:rPr>
          <w:szCs w:val="28"/>
          <w:lang w:val="en-US"/>
        </w:rPr>
        <w:t>J</w:t>
      </w:r>
      <w:r w:rsidRPr="00B15037">
        <w:rPr>
          <w:szCs w:val="28"/>
          <w:lang w:val="en-US"/>
        </w:rPr>
        <w:t>.</w:t>
      </w:r>
      <w:r w:rsidRPr="00B44742">
        <w:rPr>
          <w:szCs w:val="28"/>
          <w:lang w:val="en-US"/>
        </w:rPr>
        <w:t xml:space="preserve"> et al. //</w:t>
      </w:r>
      <w:r w:rsidRPr="00B44742">
        <w:rPr>
          <w:iCs/>
          <w:szCs w:val="28"/>
          <w:lang w:val="en-US"/>
        </w:rPr>
        <w:t>Arch. Inter. Med</w:t>
      </w:r>
      <w:r w:rsidRPr="00B44742">
        <w:rPr>
          <w:szCs w:val="28"/>
          <w:lang w:val="en-US"/>
        </w:rPr>
        <w:t xml:space="preserve">. – 1999. – Vol. 159, </w:t>
      </w:r>
      <w:r w:rsidRPr="00B44742">
        <w:rPr>
          <w:szCs w:val="28"/>
        </w:rPr>
        <w:t>№</w:t>
      </w:r>
      <w:r w:rsidRPr="00B44742">
        <w:rPr>
          <w:szCs w:val="28"/>
          <w:lang w:val="en-US"/>
        </w:rPr>
        <w:t>1</w:t>
      </w:r>
      <w:r w:rsidRPr="00B44742">
        <w:rPr>
          <w:szCs w:val="28"/>
        </w:rPr>
        <w:t xml:space="preserve">. – Р. </w:t>
      </w:r>
      <w:r w:rsidRPr="00B44742">
        <w:rPr>
          <w:szCs w:val="28"/>
          <w:lang w:val="en-US"/>
        </w:rPr>
        <w:t>29-34.</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lastRenderedPageBreak/>
        <w:t>Congestive Heart Failure in the Elderly: The Cardiovascular Health Study /</w:t>
      </w:r>
      <w:r w:rsidRPr="00B44742">
        <w:rPr>
          <w:bCs/>
          <w:szCs w:val="28"/>
          <w:lang w:val="en-US"/>
        </w:rPr>
        <w:t>Sunil T. Mathew, John S. Gottdiener, Dalane Kitzman, Gerard Aurigemma, Julius M. Gardin</w:t>
      </w:r>
      <w:r w:rsidRPr="00B44742">
        <w:rPr>
          <w:szCs w:val="28"/>
          <w:lang w:val="en-US"/>
        </w:rPr>
        <w:t xml:space="preserve"> //Am</w:t>
      </w:r>
      <w:r w:rsidRPr="00B15037">
        <w:rPr>
          <w:szCs w:val="28"/>
          <w:lang w:val="en-US"/>
        </w:rPr>
        <w:t>.</w:t>
      </w:r>
      <w:r w:rsidRPr="00B44742">
        <w:rPr>
          <w:szCs w:val="28"/>
          <w:lang w:val="en-US"/>
        </w:rPr>
        <w:t xml:space="preserve"> J</w:t>
      </w:r>
      <w:r w:rsidRPr="00B15037">
        <w:rPr>
          <w:szCs w:val="28"/>
          <w:lang w:val="en-US"/>
        </w:rPr>
        <w:t>.</w:t>
      </w:r>
      <w:r w:rsidRPr="00B44742">
        <w:rPr>
          <w:szCs w:val="28"/>
          <w:lang w:val="en-US"/>
        </w:rPr>
        <w:t xml:space="preserve"> Geriatr</w:t>
      </w:r>
      <w:r w:rsidRPr="00B15037">
        <w:rPr>
          <w:szCs w:val="28"/>
          <w:lang w:val="en-US"/>
        </w:rPr>
        <w:t>.</w:t>
      </w:r>
      <w:r w:rsidRPr="00B44742">
        <w:rPr>
          <w:szCs w:val="28"/>
          <w:lang w:val="en-US"/>
        </w:rPr>
        <w:t xml:space="preserve"> Cardiol</w:t>
      </w:r>
      <w:r w:rsidRPr="00B44742">
        <w:rPr>
          <w:szCs w:val="28"/>
        </w:rPr>
        <w:t xml:space="preserve">. – 2004. – </w:t>
      </w:r>
      <w:r w:rsidRPr="00B44742">
        <w:rPr>
          <w:szCs w:val="28"/>
          <w:lang w:val="en-US"/>
        </w:rPr>
        <w:t xml:space="preserve">Vol. 13,  13, </w:t>
      </w:r>
      <w:r w:rsidRPr="00B44742">
        <w:rPr>
          <w:szCs w:val="28"/>
        </w:rPr>
        <w:t>№</w:t>
      </w:r>
      <w:r w:rsidRPr="00B44742">
        <w:rPr>
          <w:szCs w:val="28"/>
          <w:lang w:val="en-US"/>
        </w:rPr>
        <w:t>2. – P. 61-68</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 xml:space="preserve">Contemporary management of patients with left ventricular systolic dysfunction: results from the study of patients intolerant of converting enzyme inhibitors (SPICE) registry /Bart </w:t>
      </w:r>
      <w:r w:rsidRPr="00B44742">
        <w:rPr>
          <w:szCs w:val="28"/>
        </w:rPr>
        <w:t>В</w:t>
      </w:r>
      <w:r w:rsidRPr="00B44742">
        <w:rPr>
          <w:szCs w:val="28"/>
          <w:lang w:val="en-US"/>
        </w:rPr>
        <w:t>., Ertl G., Held P. et al. //Eur. Heart J. – 1999. – Vol. 20. – P. 1182-1190.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lang w:val="en-US"/>
        </w:rPr>
        <w:t>Coronary heart disease mortality in relation with diabetes, blood glucose and plasma insulin levels /Eschw</w:t>
      </w:r>
      <w:r w:rsidRPr="00B44742">
        <w:rPr>
          <w:szCs w:val="28"/>
        </w:rPr>
        <w:t>е</w:t>
      </w:r>
      <w:r w:rsidRPr="00B44742">
        <w:rPr>
          <w:szCs w:val="28"/>
          <w:lang w:val="en-US"/>
        </w:rPr>
        <w:t>ge E., Richard J.L., Thibult N., Ducimeti</w:t>
      </w:r>
      <w:r w:rsidRPr="00B44742">
        <w:rPr>
          <w:szCs w:val="28"/>
        </w:rPr>
        <w:t>е</w:t>
      </w:r>
      <w:r w:rsidRPr="00B44742">
        <w:rPr>
          <w:szCs w:val="28"/>
          <w:lang w:val="en-US"/>
        </w:rPr>
        <w:t xml:space="preserve">re P. </w:t>
      </w:r>
      <w:r w:rsidRPr="00B44742">
        <w:rPr>
          <w:szCs w:val="28"/>
        </w:rPr>
        <w:t>е</w:t>
      </w:r>
      <w:r w:rsidRPr="00B44742">
        <w:rPr>
          <w:szCs w:val="28"/>
          <w:lang w:val="en-US"/>
        </w:rPr>
        <w:t>t al. //</w:t>
      </w:r>
      <w:r w:rsidRPr="00B44742">
        <w:rPr>
          <w:iCs/>
          <w:szCs w:val="28"/>
          <w:lang w:val="en-US"/>
        </w:rPr>
        <w:t>Horm. Metab. Res.</w:t>
      </w:r>
      <w:r w:rsidRPr="00B44742">
        <w:rPr>
          <w:szCs w:val="28"/>
          <w:lang w:val="en-US"/>
        </w:rPr>
        <w:t xml:space="preserve"> – 1985. – Vol. 15. – P. 41-46.</w:t>
      </w:r>
      <w:bookmarkStart w:id="9" w:name="R13"/>
      <w:bookmarkEnd w:id="9"/>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 xml:space="preserve">Counihart T.B. Heart failure die to extreme obesity //Br. Heart J. – 1968. – </w:t>
      </w:r>
      <w:r w:rsidRPr="00B44742">
        <w:rPr>
          <w:szCs w:val="28"/>
        </w:rPr>
        <w:t>№</w:t>
      </w:r>
      <w:r w:rsidRPr="00B44742">
        <w:rPr>
          <w:szCs w:val="28"/>
          <w:lang w:val="en-US"/>
        </w:rPr>
        <w:t>8. – P. 425.</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 xml:space="preserve">C-reactive protein as a predictor of improvement and readmission in heart failure / Alonso-Martinez J.L., Llorente-Diez B., Echegaray-Agara M. et al. //Eur. J. Heart Fail. – 2002. – </w:t>
      </w:r>
      <w:r w:rsidRPr="00B15037">
        <w:rPr>
          <w:szCs w:val="28"/>
          <w:lang w:val="en-US"/>
        </w:rPr>
        <w:t>№</w:t>
      </w:r>
      <w:r w:rsidRPr="00B44742">
        <w:rPr>
          <w:szCs w:val="28"/>
          <w:lang w:val="en-US"/>
        </w:rPr>
        <w:t>4. – P. 331–336.</w:t>
      </w:r>
    </w:p>
    <w:p w:rsidR="00B15037" w:rsidRPr="00B44742" w:rsidRDefault="00B15037" w:rsidP="00517EE5">
      <w:pPr>
        <w:widowControl w:val="0"/>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C-reactive protein in acute myocardial infarction: association with heart failure / Berton G., Cordiano R., Palmieri R. et al. //Am. Heart J. –  2003. – Vol.145. – P. 1094–1101.</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Devereux R.B., Reichek N. Echocardiographic determination of left ventricular mass in man. Anatomic validation of the method // Circul</w:t>
      </w:r>
      <w:r w:rsidRPr="00B44742">
        <w:rPr>
          <w:szCs w:val="28"/>
          <w:lang w:val="en-US"/>
        </w:rPr>
        <w:t>a</w:t>
      </w:r>
      <w:r w:rsidRPr="00B44742">
        <w:rPr>
          <w:szCs w:val="28"/>
          <w:lang w:val="en-US"/>
        </w:rPr>
        <w:t xml:space="preserve">tion. – 1977. – Vol. 55. – </w:t>
      </w:r>
      <w:r w:rsidRPr="00B44742">
        <w:rPr>
          <w:szCs w:val="28"/>
        </w:rPr>
        <w:t>Р</w:t>
      </w:r>
      <w:r w:rsidRPr="00B44742">
        <w:rPr>
          <w:szCs w:val="28"/>
          <w:lang w:val="en-US"/>
        </w:rPr>
        <w:t>. 613 – 618.</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GB"/>
        </w:rPr>
        <w:t>Different predictors in sudden of progressive</w:t>
      </w:r>
      <w:r w:rsidRPr="00B44742">
        <w:rPr>
          <w:szCs w:val="28"/>
          <w:lang w:val="en-US"/>
        </w:rPr>
        <w:t xml:space="preserve"> </w:t>
      </w:r>
      <w:r w:rsidRPr="00B44742">
        <w:rPr>
          <w:szCs w:val="28"/>
          <w:lang w:val="en-GB"/>
        </w:rPr>
        <w:t xml:space="preserve">heart failure </w:t>
      </w:r>
      <w:r w:rsidRPr="00B44742">
        <w:rPr>
          <w:szCs w:val="28"/>
          <w:lang w:val="en-US"/>
        </w:rPr>
        <w:t xml:space="preserve">/Gremcelli U., Nul D., Soifer S. et al. </w:t>
      </w:r>
      <w:r w:rsidRPr="00B44742">
        <w:rPr>
          <w:szCs w:val="28"/>
          <w:lang w:val="en-GB"/>
        </w:rPr>
        <w:t xml:space="preserve">// Eur. </w:t>
      </w:r>
      <w:r w:rsidRPr="00B44742">
        <w:rPr>
          <w:szCs w:val="28"/>
          <w:lang w:val="en-US"/>
        </w:rPr>
        <w:t>Heart J. – 1997. – Vol. 18. – P. 645.</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Doehner W., Inglesson E. The higher risk of heart failure in patients with a metabolic syndrome //Heart. – 2006. – Vol. 92. – P. 1409-1413.</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Dubrey S. Angiotensin II receptor antagonists in the treatment of heart failure: background to and design of the CHARM study //Brit. J. Ca</w:t>
      </w:r>
      <w:r w:rsidRPr="00B44742">
        <w:rPr>
          <w:szCs w:val="28"/>
          <w:lang w:val="en-US"/>
        </w:rPr>
        <w:t>r</w:t>
      </w:r>
      <w:r w:rsidRPr="00B44742">
        <w:rPr>
          <w:szCs w:val="28"/>
          <w:lang w:val="en-US"/>
        </w:rPr>
        <w:t>diol. – 2002.</w:t>
      </w:r>
      <w:r w:rsidRPr="00B15037">
        <w:rPr>
          <w:szCs w:val="28"/>
          <w:lang w:val="en-US"/>
        </w:rPr>
        <w:t xml:space="preserve"> – №</w:t>
      </w:r>
      <w:r w:rsidRPr="00B44742">
        <w:rPr>
          <w:szCs w:val="28"/>
          <w:lang w:val="en-US"/>
        </w:rPr>
        <w:t>9. – P. 280- 286.</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Dzau V.J. Tissue rennin-angiotensin system in myocardial hypertrophy and failure //Arch. Intern. Med. – 1993. – Vol. 153. – P. 937-942.</w:t>
      </w:r>
    </w:p>
    <w:p w:rsidR="00B15037" w:rsidRPr="00B15037"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 xml:space="preserve">Effect of losartan compared with capto- pril on mortality in patients with symptomatic heart failure: randomised trial. The Losartan Heart Failure Survival Study ELITE II /Pitt </w:t>
      </w:r>
      <w:r w:rsidRPr="00B44742">
        <w:rPr>
          <w:szCs w:val="28"/>
        </w:rPr>
        <w:t>В</w:t>
      </w:r>
      <w:r w:rsidRPr="00B44742">
        <w:rPr>
          <w:szCs w:val="28"/>
          <w:lang w:val="en-US"/>
        </w:rPr>
        <w:t>., Poole-Wilson P., Segal R. et al. // Lancet</w:t>
      </w:r>
      <w:r w:rsidRPr="00B44742">
        <w:rPr>
          <w:szCs w:val="28"/>
        </w:rPr>
        <w:t>ю</w:t>
      </w:r>
      <w:r w:rsidRPr="00B15037">
        <w:rPr>
          <w:szCs w:val="28"/>
          <w:lang w:val="en-US"/>
        </w:rPr>
        <w:t xml:space="preserve"> – </w:t>
      </w:r>
      <w:r w:rsidRPr="00B44742">
        <w:rPr>
          <w:szCs w:val="28"/>
          <w:lang w:val="en-US"/>
        </w:rPr>
        <w:t>2000. – Vol. 355. – P. 1582-1587.</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Effects of candesartan in patients with chronic heart failure and reduced left ventricular systolic function and intolerant to ACE inhibitors: the CHARM-Alternative trial /Granger C., McMurray J., Yusuf S. et al. // Lancet. – 2003. – Vol. 362. – P. 772-776.</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Effects of candesartan in patients with chronic heart failure and reduced left ventricular systolic function treated with an ACE inhibitor: the CHARM-Added trial /McMurray J., Ostergren J., Swedberg K. et al. // Lancet. – 2003. – Vol. 362. – P. 767-771.</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lastRenderedPageBreak/>
        <w:t>Effects of candesartan in patients with chronic heart failure and pr</w:t>
      </w:r>
      <w:r w:rsidRPr="00B44742">
        <w:rPr>
          <w:szCs w:val="28"/>
          <w:lang w:val="en-US"/>
        </w:rPr>
        <w:t>e</w:t>
      </w:r>
      <w:r w:rsidRPr="00B44742">
        <w:rPr>
          <w:szCs w:val="28"/>
          <w:lang w:val="en-US"/>
        </w:rPr>
        <w:t>served left ventricular systolic function: the CHARM- Preserved trial /Yusuf S., Pfeffer M., Swedberg K. et al. //Lancet. – 2003. – Vol. 362. – P. 777-781.</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Effects of candesartan on mortality and morbidity in patients with chronic heart failure: the CHARM-Overall Programme /Pfeffer M., Swedberg K., Granger C. et al. //Lancet. – 2003. – Vol. 362. – P. 759-766.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Endothelial dysfunction in patients with chronic heart failure is indepen</w:t>
      </w:r>
      <w:r w:rsidRPr="00B44742">
        <w:rPr>
          <w:szCs w:val="28"/>
          <w:lang w:val="en-US"/>
        </w:rPr>
        <w:t>d</w:t>
      </w:r>
      <w:r w:rsidRPr="00B44742">
        <w:rPr>
          <w:szCs w:val="28"/>
          <w:lang w:val="en-US"/>
        </w:rPr>
        <w:t>ently associated with increased incidence of hospitalization, cardiac tran</w:t>
      </w:r>
      <w:r w:rsidRPr="00B44742">
        <w:rPr>
          <w:szCs w:val="28"/>
          <w:lang w:val="en-US"/>
        </w:rPr>
        <w:t>s</w:t>
      </w:r>
      <w:r w:rsidRPr="00B44742">
        <w:rPr>
          <w:szCs w:val="28"/>
          <w:lang w:val="en-US"/>
        </w:rPr>
        <w:t>plantation, or death /Fischer D., Rossa S., Landmesser U., et al. //Eur. Heart J. – 2005. –  Vol. 26. – P.65-69.</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iCs/>
          <w:szCs w:val="28"/>
          <w:lang w:val="en-US"/>
        </w:rPr>
        <w:t>European Study Group on Diastolic Heart Failure.</w:t>
      </w:r>
      <w:r w:rsidRPr="00B44742">
        <w:rPr>
          <w:szCs w:val="28"/>
          <w:lang w:val="en-US"/>
        </w:rPr>
        <w:t xml:space="preserve"> How to diagnose diastolic heart failure // Eur. Heart J. – 1998. – № 19. – </w:t>
      </w:r>
      <w:r w:rsidRPr="00B44742">
        <w:rPr>
          <w:szCs w:val="28"/>
        </w:rPr>
        <w:t>Р</w:t>
      </w:r>
      <w:r w:rsidRPr="00B44742">
        <w:rPr>
          <w:szCs w:val="28"/>
          <w:lang w:val="en-US"/>
        </w:rPr>
        <w:t>. 990-1003.</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Failing ageing hearts /Petrie M.C., Berry C., Stewart S., McMurray J. //Eur. Heart J. – 2001. – Vol. 22. – P. 1978-1990.</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rPr>
      </w:pPr>
      <w:r w:rsidRPr="00B44742">
        <w:rPr>
          <w:szCs w:val="28"/>
          <w:lang w:val="en-US"/>
        </w:rPr>
        <w:t>Failure of women's hearts /Petrie M.C., Dawson N.F., Murdoch D.R. et al. //Circulation. 1999. – Vol. 99. – P. 2334–2341.</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Ferrannini E., Mari A. How to measure insulin sensitivity // J. Hype</w:t>
      </w:r>
      <w:r w:rsidRPr="00B44742">
        <w:rPr>
          <w:szCs w:val="28"/>
          <w:lang w:val="en-US"/>
        </w:rPr>
        <w:t>r</w:t>
      </w:r>
      <w:r w:rsidRPr="00B44742">
        <w:rPr>
          <w:szCs w:val="28"/>
          <w:lang w:val="en-US"/>
        </w:rPr>
        <w:t>tension. – 1998. – Vol. 16. – P. 895-906.</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For the symptom, tolerability, response to exercise   trial of candesartan cilexetil in heart failure (STRETCH) investigators. Improvement in e</w:t>
      </w:r>
      <w:r w:rsidRPr="00B44742">
        <w:rPr>
          <w:szCs w:val="28"/>
          <w:lang w:val="en-US"/>
        </w:rPr>
        <w:t>x</w:t>
      </w:r>
      <w:r w:rsidRPr="00B44742">
        <w:rPr>
          <w:szCs w:val="28"/>
          <w:lang w:val="en-US"/>
        </w:rPr>
        <w:t>ercise tolerance and symptoms of congestive heart failure during trea</w:t>
      </w:r>
      <w:r w:rsidRPr="00B44742">
        <w:rPr>
          <w:szCs w:val="28"/>
          <w:lang w:val="en-US"/>
        </w:rPr>
        <w:t>t</w:t>
      </w:r>
      <w:r w:rsidRPr="00B44742">
        <w:rPr>
          <w:szCs w:val="28"/>
          <w:lang w:val="en-US"/>
        </w:rPr>
        <w:t>ment with candesartan cilexetil /Riegger G., Bouzo H., Petr P. et al. //Circulation. – 1999. – Vol. 100. – P. 2224-2230.</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Fujimolo T. Cell biology of caveolae and its implication for clinical, medicine //Nagoya J. Medical Sciences. – 2000. – Vol. 63. – P. 9-18.</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Furchoft R.F., Zawadzki J.V. The obligatory role of the endothelial cells in relaxation of arterial smooth muscle by acetylcholine //Nature. –  1980. – Vol. 288. – P. 373-376.</w:t>
      </w:r>
    </w:p>
    <w:p w:rsidR="00B15037" w:rsidRPr="00B44742" w:rsidRDefault="00B15037" w:rsidP="00517EE5">
      <w:pPr>
        <w:widowControl w:val="0"/>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 xml:space="preserve">Gheorghiade M., Bonow R.O. Chronic heart failure in the United States. A manifestation of coronary artery disease. //Circulation. – 1998. – Vol. 97, </w:t>
      </w:r>
      <w:r w:rsidRPr="00B44742">
        <w:rPr>
          <w:szCs w:val="28"/>
        </w:rPr>
        <w:t>№</w:t>
      </w:r>
      <w:r w:rsidRPr="00B44742">
        <w:rPr>
          <w:szCs w:val="28"/>
          <w:lang w:val="en-US"/>
        </w:rPr>
        <w:t>3</w:t>
      </w:r>
      <w:r w:rsidRPr="00B44742">
        <w:rPr>
          <w:szCs w:val="28"/>
        </w:rPr>
        <w:t xml:space="preserve">. – Р. </w:t>
      </w:r>
      <w:r w:rsidRPr="00B44742">
        <w:rPr>
          <w:szCs w:val="28"/>
          <w:lang w:val="en-US"/>
        </w:rPr>
        <w:t>282-289.</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Guidelines of the management of mild hypertension: memorandum from a World Health Organization: International Society of Hyperte</w:t>
      </w:r>
      <w:r w:rsidRPr="00B44742">
        <w:rPr>
          <w:szCs w:val="28"/>
          <w:lang w:val="en-US"/>
        </w:rPr>
        <w:t>n</w:t>
      </w:r>
      <w:r w:rsidRPr="00B44742">
        <w:rPr>
          <w:szCs w:val="28"/>
          <w:lang w:val="en-US"/>
        </w:rPr>
        <w:t>sion Meeting Guidelines Sub-Committee // J. Hypertens. – 1993. – Vol. 11. – P. 905-918.</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rFonts w:eastAsia="MS Mincho"/>
          <w:iCs/>
          <w:szCs w:val="28"/>
          <w:lang w:val="en-US" w:eastAsia="ja-JP"/>
        </w:rPr>
        <w:t>Hauner</w:t>
      </w:r>
      <w:r w:rsidRPr="00B15037">
        <w:rPr>
          <w:rFonts w:eastAsia="MS Mincho"/>
          <w:iCs/>
          <w:szCs w:val="28"/>
          <w:lang w:val="en-US" w:eastAsia="ja-JP"/>
        </w:rPr>
        <w:t xml:space="preserve"> </w:t>
      </w:r>
      <w:r w:rsidRPr="00B44742">
        <w:rPr>
          <w:rFonts w:eastAsia="MS Mincho"/>
          <w:iCs/>
          <w:szCs w:val="28"/>
          <w:lang w:val="en-US" w:eastAsia="ja-JP"/>
        </w:rPr>
        <w:t>H</w:t>
      </w:r>
      <w:r w:rsidRPr="00B15037">
        <w:rPr>
          <w:rFonts w:eastAsia="MS Mincho"/>
          <w:szCs w:val="28"/>
          <w:lang w:val="en-US" w:eastAsia="ja-JP"/>
        </w:rPr>
        <w:t xml:space="preserve">. </w:t>
      </w:r>
      <w:r w:rsidRPr="00B44742">
        <w:rPr>
          <w:rFonts w:eastAsia="MS Mincho"/>
          <w:szCs w:val="28"/>
          <w:lang w:val="en-US" w:eastAsia="ja-JP"/>
        </w:rPr>
        <w:t>The</w:t>
      </w:r>
      <w:r w:rsidRPr="00B15037">
        <w:rPr>
          <w:rFonts w:eastAsia="MS Mincho"/>
          <w:szCs w:val="28"/>
          <w:lang w:val="en-US" w:eastAsia="ja-JP"/>
        </w:rPr>
        <w:t xml:space="preserve"> </w:t>
      </w:r>
      <w:r w:rsidRPr="00B44742">
        <w:rPr>
          <w:rFonts w:eastAsia="MS Mincho"/>
          <w:szCs w:val="28"/>
          <w:lang w:val="en-US" w:eastAsia="ja-JP"/>
        </w:rPr>
        <w:t>impact</w:t>
      </w:r>
      <w:r w:rsidRPr="00B15037">
        <w:rPr>
          <w:rFonts w:eastAsia="MS Mincho"/>
          <w:szCs w:val="28"/>
          <w:lang w:val="en-US" w:eastAsia="ja-JP"/>
        </w:rPr>
        <w:t xml:space="preserve"> </w:t>
      </w:r>
      <w:r w:rsidRPr="00B44742">
        <w:rPr>
          <w:rFonts w:eastAsia="MS Mincho"/>
          <w:szCs w:val="28"/>
          <w:lang w:val="en-US" w:eastAsia="ja-JP"/>
        </w:rPr>
        <w:t>of</w:t>
      </w:r>
      <w:r w:rsidRPr="00B15037">
        <w:rPr>
          <w:rFonts w:eastAsia="MS Mincho"/>
          <w:szCs w:val="28"/>
          <w:lang w:val="en-US" w:eastAsia="ja-JP"/>
        </w:rPr>
        <w:t xml:space="preserve"> </w:t>
      </w:r>
      <w:r w:rsidRPr="00B44742">
        <w:rPr>
          <w:rFonts w:eastAsia="MS Mincho"/>
          <w:szCs w:val="28"/>
          <w:lang w:val="en-US" w:eastAsia="ja-JP"/>
        </w:rPr>
        <w:t>pharmacotherapy</w:t>
      </w:r>
      <w:r w:rsidRPr="00B15037">
        <w:rPr>
          <w:rFonts w:eastAsia="MS Mincho"/>
          <w:szCs w:val="28"/>
          <w:lang w:val="en-US" w:eastAsia="ja-JP"/>
        </w:rPr>
        <w:t xml:space="preserve"> </w:t>
      </w:r>
      <w:r w:rsidRPr="00B44742">
        <w:rPr>
          <w:rFonts w:eastAsia="MS Mincho"/>
          <w:szCs w:val="28"/>
          <w:lang w:val="en-US" w:eastAsia="ja-JP"/>
        </w:rPr>
        <w:t>on</w:t>
      </w:r>
      <w:r w:rsidRPr="00B15037">
        <w:rPr>
          <w:rFonts w:eastAsia="MS Mincho"/>
          <w:szCs w:val="28"/>
          <w:lang w:val="en-US" w:eastAsia="ja-JP"/>
        </w:rPr>
        <w:t xml:space="preserve"> </w:t>
      </w:r>
      <w:r w:rsidRPr="00B44742">
        <w:rPr>
          <w:rFonts w:eastAsia="MS Mincho"/>
          <w:szCs w:val="28"/>
          <w:lang w:val="en-US" w:eastAsia="ja-JP"/>
        </w:rPr>
        <w:t>weight</w:t>
      </w:r>
      <w:r w:rsidRPr="00B15037">
        <w:rPr>
          <w:rFonts w:eastAsia="MS Mincho"/>
          <w:szCs w:val="28"/>
          <w:lang w:val="en-US" w:eastAsia="ja-JP"/>
        </w:rPr>
        <w:t xml:space="preserve"> </w:t>
      </w:r>
      <w:r w:rsidRPr="00B44742">
        <w:rPr>
          <w:rFonts w:eastAsia="MS Mincho"/>
          <w:szCs w:val="28"/>
          <w:lang w:val="en-US" w:eastAsia="ja-JP"/>
        </w:rPr>
        <w:t>management</w:t>
      </w:r>
      <w:r w:rsidRPr="00B15037">
        <w:rPr>
          <w:rFonts w:eastAsia="MS Mincho"/>
          <w:szCs w:val="28"/>
          <w:lang w:val="en-US" w:eastAsia="ja-JP"/>
        </w:rPr>
        <w:t xml:space="preserve"> </w:t>
      </w:r>
      <w:r w:rsidRPr="00B44742">
        <w:rPr>
          <w:rFonts w:eastAsia="MS Mincho"/>
          <w:szCs w:val="28"/>
          <w:lang w:val="en-US" w:eastAsia="ja-JP"/>
        </w:rPr>
        <w:t>in</w:t>
      </w:r>
      <w:r w:rsidRPr="00B15037">
        <w:rPr>
          <w:rFonts w:eastAsia="MS Mincho"/>
          <w:szCs w:val="28"/>
          <w:lang w:val="en-US" w:eastAsia="ja-JP"/>
        </w:rPr>
        <w:t xml:space="preserve"> </w:t>
      </w:r>
      <w:r w:rsidRPr="00B44742">
        <w:rPr>
          <w:rFonts w:eastAsia="MS Mincho"/>
          <w:szCs w:val="28"/>
          <w:lang w:val="en-US" w:eastAsia="ja-JP"/>
        </w:rPr>
        <w:t>type</w:t>
      </w:r>
      <w:r w:rsidRPr="00B15037">
        <w:rPr>
          <w:rFonts w:eastAsia="MS Mincho"/>
          <w:szCs w:val="28"/>
          <w:lang w:val="en-US" w:eastAsia="ja-JP"/>
        </w:rPr>
        <w:t xml:space="preserve"> 2 </w:t>
      </w:r>
      <w:r w:rsidRPr="00B44742">
        <w:rPr>
          <w:rFonts w:eastAsia="MS Mincho"/>
          <w:szCs w:val="28"/>
          <w:lang w:val="en-US" w:eastAsia="ja-JP"/>
        </w:rPr>
        <w:t>diabetes</w:t>
      </w:r>
      <w:r w:rsidRPr="00B15037">
        <w:rPr>
          <w:rFonts w:eastAsia="MS Mincho"/>
          <w:szCs w:val="28"/>
          <w:lang w:val="en-US" w:eastAsia="ja-JP"/>
        </w:rPr>
        <w:t xml:space="preserve"> //</w:t>
      </w:r>
      <w:r w:rsidRPr="00B44742">
        <w:rPr>
          <w:rFonts w:eastAsia="MS Mincho"/>
          <w:szCs w:val="28"/>
          <w:lang w:val="en-US" w:eastAsia="ja-JP"/>
        </w:rPr>
        <w:t>Int</w:t>
      </w:r>
      <w:r w:rsidRPr="00B15037">
        <w:rPr>
          <w:rFonts w:eastAsia="MS Mincho"/>
          <w:szCs w:val="28"/>
          <w:lang w:val="en-US" w:eastAsia="ja-JP"/>
        </w:rPr>
        <w:t xml:space="preserve">. </w:t>
      </w:r>
      <w:r w:rsidRPr="00B44742">
        <w:rPr>
          <w:rFonts w:eastAsia="MS Mincho"/>
          <w:szCs w:val="28"/>
          <w:lang w:val="en-US" w:eastAsia="ja-JP"/>
        </w:rPr>
        <w:t>J</w:t>
      </w:r>
      <w:r w:rsidRPr="00B15037">
        <w:rPr>
          <w:rFonts w:eastAsia="MS Mincho"/>
          <w:szCs w:val="28"/>
          <w:lang w:val="en-US" w:eastAsia="ja-JP"/>
        </w:rPr>
        <w:t xml:space="preserve">. </w:t>
      </w:r>
      <w:r w:rsidRPr="00B44742">
        <w:rPr>
          <w:rFonts w:eastAsia="MS Mincho"/>
          <w:szCs w:val="28"/>
          <w:lang w:val="en-US" w:eastAsia="ja-JP"/>
        </w:rPr>
        <w:t>Obesity</w:t>
      </w:r>
      <w:r w:rsidRPr="00B15037">
        <w:rPr>
          <w:rFonts w:eastAsia="MS Mincho"/>
          <w:szCs w:val="28"/>
          <w:lang w:val="en-US" w:eastAsia="ja-JP"/>
        </w:rPr>
        <w:t xml:space="preserve">. – 1999. – </w:t>
      </w:r>
      <w:r w:rsidRPr="00B44742">
        <w:rPr>
          <w:rFonts w:eastAsia="MS Mincho"/>
          <w:szCs w:val="28"/>
          <w:lang w:val="en-US" w:eastAsia="ja-JP"/>
        </w:rPr>
        <w:t>Vol</w:t>
      </w:r>
      <w:r w:rsidRPr="00B15037">
        <w:rPr>
          <w:rFonts w:eastAsia="MS Mincho"/>
          <w:szCs w:val="28"/>
          <w:lang w:val="en-US" w:eastAsia="ja-JP"/>
        </w:rPr>
        <w:t xml:space="preserve">. 23, </w:t>
      </w:r>
      <w:r w:rsidRPr="00B44742">
        <w:rPr>
          <w:rFonts w:eastAsia="MS Mincho"/>
          <w:szCs w:val="28"/>
          <w:lang w:val="en-US" w:eastAsia="ja-JP"/>
        </w:rPr>
        <w:t>Suppl</w:t>
      </w:r>
      <w:r w:rsidRPr="00B15037">
        <w:rPr>
          <w:rFonts w:eastAsia="MS Mincho"/>
          <w:szCs w:val="28"/>
          <w:lang w:val="en-US" w:eastAsia="ja-JP"/>
        </w:rPr>
        <w:t xml:space="preserve">. </w:t>
      </w:r>
      <w:r w:rsidRPr="00B44742">
        <w:rPr>
          <w:rFonts w:eastAsia="MS Mincho"/>
          <w:szCs w:val="28"/>
          <w:lang w:eastAsia="ja-JP"/>
        </w:rPr>
        <w:t xml:space="preserve">7. – </w:t>
      </w:r>
      <w:r w:rsidRPr="00B44742">
        <w:rPr>
          <w:rFonts w:eastAsia="MS Mincho"/>
          <w:szCs w:val="28"/>
          <w:lang w:val="en-US" w:eastAsia="ja-JP"/>
        </w:rPr>
        <w:t>P</w:t>
      </w:r>
      <w:r w:rsidRPr="00B44742">
        <w:rPr>
          <w:rFonts w:eastAsia="MS Mincho"/>
          <w:szCs w:val="28"/>
          <w:lang w:eastAsia="ja-JP"/>
        </w:rPr>
        <w:t>. 12-17.</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t>Heart Failure from obesity in Medical Complications of obesity / Ale</w:t>
      </w:r>
      <w:r w:rsidRPr="00B44742">
        <w:rPr>
          <w:szCs w:val="28"/>
          <w:lang w:val="en-US"/>
        </w:rPr>
        <w:t>x</w:t>
      </w:r>
      <w:r w:rsidRPr="00B44742">
        <w:rPr>
          <w:szCs w:val="28"/>
          <w:lang w:val="en-US"/>
        </w:rPr>
        <w:t>ander J., Woodhard C., Cuinones M., Gaash W.; Edited by Manchini M., Lewer B., Coritaido F. – London: Academic press, 1979. – 243 p.</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szCs w:val="28"/>
          <w:lang w:val="en-US"/>
        </w:rPr>
        <w:lastRenderedPageBreak/>
        <w:t>Heart failure in patients with preserved and deteriorated left ventricular ejection fraction /</w:t>
      </w:r>
      <w:r w:rsidRPr="00B44742">
        <w:rPr>
          <w:rStyle w:val="aff5"/>
          <w:b w:val="0"/>
          <w:szCs w:val="28"/>
          <w:lang w:val="en-US"/>
        </w:rPr>
        <w:t>A. Varela-Roman, L. Grigorian, E. Barge et al. //</w:t>
      </w:r>
      <w:r w:rsidRPr="00B44742">
        <w:rPr>
          <w:iCs/>
          <w:szCs w:val="28"/>
          <w:lang w:val="en-US"/>
        </w:rPr>
        <w:t xml:space="preserve">Heart. – </w:t>
      </w:r>
      <w:r w:rsidRPr="00B44742">
        <w:rPr>
          <w:szCs w:val="28"/>
          <w:lang w:val="en-US"/>
        </w:rPr>
        <w:t xml:space="preserve"> 2005. – Vol. </w:t>
      </w:r>
      <w:r w:rsidRPr="00B44742">
        <w:rPr>
          <w:bCs/>
          <w:szCs w:val="28"/>
          <w:lang w:val="en-US"/>
        </w:rPr>
        <w:t>91</w:t>
      </w:r>
      <w:r w:rsidRPr="00B44742">
        <w:rPr>
          <w:szCs w:val="28"/>
          <w:lang w:val="en-US"/>
        </w:rPr>
        <w:t>. – P. 489-494.</w:t>
      </w:r>
    </w:p>
    <w:p w:rsidR="00B15037" w:rsidRPr="00B44742" w:rsidRDefault="00B15037" w:rsidP="00517EE5">
      <w:pPr>
        <w:numPr>
          <w:ilvl w:val="0"/>
          <w:numId w:val="63"/>
        </w:numPr>
        <w:tabs>
          <w:tab w:val="clear" w:pos="720"/>
          <w:tab w:val="num" w:pos="540"/>
        </w:tabs>
        <w:suppressAutoHyphens w:val="0"/>
        <w:spacing w:line="360" w:lineRule="auto"/>
        <w:ind w:left="540" w:right="-6" w:hanging="540"/>
        <w:jc w:val="both"/>
        <w:rPr>
          <w:szCs w:val="28"/>
          <w:lang w:val="en-US"/>
        </w:rPr>
      </w:pPr>
      <w:r w:rsidRPr="00B44742">
        <w:rPr>
          <w:rStyle w:val="name0"/>
          <w:szCs w:val="28"/>
          <w:lang w:val="en-GB"/>
        </w:rPr>
        <w:t xml:space="preserve">Howarth A. </w:t>
      </w:r>
      <w:r w:rsidRPr="00B44742">
        <w:rPr>
          <w:szCs w:val="28"/>
          <w:lang w:val="en-GB"/>
        </w:rPr>
        <w:t>Fatter patients 'have better chance of surviving heart di</w:t>
      </w:r>
      <w:r w:rsidRPr="00B44742">
        <w:rPr>
          <w:szCs w:val="28"/>
          <w:lang w:val="en-GB"/>
        </w:rPr>
        <w:t>s</w:t>
      </w:r>
      <w:r w:rsidRPr="00B44742">
        <w:rPr>
          <w:szCs w:val="28"/>
          <w:lang w:val="en-GB"/>
        </w:rPr>
        <w:t xml:space="preserve">ease //Health. – 2006. – Vol. </w:t>
      </w:r>
      <w:r w:rsidRPr="00B44742">
        <w:rPr>
          <w:szCs w:val="28"/>
          <w:lang w:val="en-US"/>
        </w:rPr>
        <w:t>32. – P. 1342-1346.</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Hussey L.C., Hardin S. Sex-related differences in heart failure //Heart Lung. – 2003. – Vol. 32. – P. 215–223.</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Hyperinsulinemia as a predictor of coronary heart disease mortality in a healthy population. The Paris Prospective Study, 15-year follow up / Fon</w:t>
      </w:r>
      <w:r w:rsidRPr="00B44742">
        <w:rPr>
          <w:szCs w:val="28"/>
          <w:lang w:val="en-US"/>
        </w:rPr>
        <w:t>t</w:t>
      </w:r>
      <w:r w:rsidRPr="00B44742">
        <w:rPr>
          <w:szCs w:val="28"/>
          <w:lang w:val="en-US"/>
        </w:rPr>
        <w:t>bonne A., Charles M.A., Thibault N. et al. //Diabetologia. –  1991. – Vol. 34. – P. 356-361.</w:t>
      </w:r>
    </w:p>
    <w:p w:rsidR="00B15037" w:rsidRPr="00B15037"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Importance of heart failure with preserved systolic function in patients &gt;/=65 years of age. CHS Research Group. Cardiovascular Health Study /Kitzman D.W., Gardin J.M., Gottdiener J.S. et al. //</w:t>
      </w:r>
      <w:r w:rsidRPr="00B44742">
        <w:rPr>
          <w:iCs/>
          <w:szCs w:val="28"/>
          <w:lang w:val="en-US"/>
        </w:rPr>
        <w:t xml:space="preserve">Am. J. Cardiol. – </w:t>
      </w:r>
      <w:r w:rsidRPr="00B44742">
        <w:rPr>
          <w:szCs w:val="28"/>
          <w:lang w:val="en-US"/>
        </w:rPr>
        <w:t xml:space="preserve"> 2001. – Vol. 87, </w:t>
      </w:r>
      <w:r w:rsidRPr="00B15037">
        <w:rPr>
          <w:szCs w:val="28"/>
          <w:lang w:val="en-US"/>
        </w:rPr>
        <w:t>№</w:t>
      </w:r>
      <w:r w:rsidRPr="00B44742">
        <w:rPr>
          <w:szCs w:val="28"/>
          <w:lang w:val="en-US"/>
        </w:rPr>
        <w:t>4. – P. 413-419.</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Increased adipose tissue expression of tumor necrosis factor-alpha in h</w:t>
      </w:r>
      <w:r w:rsidRPr="00B44742">
        <w:rPr>
          <w:szCs w:val="28"/>
          <w:lang w:val="en-US"/>
        </w:rPr>
        <w:t>u</w:t>
      </w:r>
      <w:r w:rsidRPr="00B44742">
        <w:rPr>
          <w:szCs w:val="28"/>
          <w:lang w:val="en-US"/>
        </w:rPr>
        <w:t>man obesity and insulin resistence /Hotamisligil G.S., Arner P., Caro J.F. et. al. //J. Clin. Invest. – 1195. – Vol. 95. – P. 2409-2415.</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rPr>
      </w:pPr>
      <w:r w:rsidRPr="00B44742">
        <w:rPr>
          <w:szCs w:val="28"/>
          <w:lang w:val="en-US"/>
        </w:rPr>
        <w:t>Independent prognostic value of elevated high-sensitivity C-reactive protein in chronic heart failure /Yin W.H., Chen J.W., Jen H.L. et al. //Am. Heart J. – 2004. – Vol. 147. – P. 931–938.</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Inflammatory markers and onset of cardiovascular events: results from the Health ABC study /Cesari M., Penninx B.W., Newman A.B. et al. //Circulation. – 2003. – Vol. 108. – P. 2317–2322.</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Inflammatory markers and risk of heart failure in elderly subjects without prior myocardial infarction: the Framingham Heart Study /Vasan R.S., Su</w:t>
      </w:r>
      <w:r w:rsidRPr="00B44742">
        <w:rPr>
          <w:szCs w:val="28"/>
          <w:lang w:val="en-US"/>
        </w:rPr>
        <w:t>l</w:t>
      </w:r>
      <w:r w:rsidRPr="00B44742">
        <w:rPr>
          <w:szCs w:val="28"/>
          <w:lang w:val="en-US"/>
        </w:rPr>
        <w:t>livan L.M., Roubenoff R. et al. //Circulation. – 2003. – Vol. 107. – P. 1486–1491.</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bCs/>
          <w:szCs w:val="28"/>
          <w:lang w:val="en-US"/>
        </w:rPr>
        <w:t xml:space="preserve">Janssen I., Katzmarzyk P.T., Ross R. </w:t>
      </w:r>
      <w:r w:rsidRPr="00B44742">
        <w:rPr>
          <w:szCs w:val="28"/>
          <w:lang w:val="en-US"/>
        </w:rPr>
        <w:t>Body Mass Index Is Inversely Related to Mortality in Older People After Adjustment for Waist Circumference //Am. J. Clin. Nutr. – 2002. – Vol. 75. – P. 683-688.</w:t>
      </w:r>
    </w:p>
    <w:p w:rsidR="00B15037" w:rsidRPr="00B44742" w:rsidRDefault="00B15037" w:rsidP="00517EE5">
      <w:pPr>
        <w:widowControl w:val="0"/>
        <w:numPr>
          <w:ilvl w:val="0"/>
          <w:numId w:val="63"/>
        </w:numPr>
        <w:tabs>
          <w:tab w:val="clear" w:pos="720"/>
          <w:tab w:val="num" w:pos="540"/>
        </w:tabs>
        <w:suppressAutoHyphens w:val="0"/>
        <w:spacing w:line="360" w:lineRule="auto"/>
        <w:ind w:left="540" w:hanging="540"/>
        <w:rPr>
          <w:szCs w:val="28"/>
          <w:lang w:val="en-US"/>
        </w:rPr>
      </w:pPr>
      <w:r w:rsidRPr="00B44742">
        <w:rPr>
          <w:szCs w:val="28"/>
          <w:lang w:val="en-US"/>
        </w:rPr>
        <w:t>Katz A.M. Heart Failure. Pathophysiology Molecular Biology, and Clinical Management. – Philadelphia: Lippincott Williams a. Wilkins, 2000. – 381 p.</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Mann D.L. Inflammatory mediators and the failing heart: past, present, and the foreseeable future //Circ. Res. – 2002. – Vol. 91 – P. 988–998.</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Markers of inflammation and cardiovascular disease: application to clinical and public health practice: a statement for healthcare professionals from the Centers for Disease Control and Prevention and the American Heart Ass</w:t>
      </w:r>
      <w:r w:rsidRPr="00B44742">
        <w:rPr>
          <w:szCs w:val="28"/>
          <w:lang w:val="en-US"/>
        </w:rPr>
        <w:t>o</w:t>
      </w:r>
      <w:r w:rsidRPr="00B44742">
        <w:rPr>
          <w:szCs w:val="28"/>
          <w:lang w:val="en-US"/>
        </w:rPr>
        <w:t>ciation /Pearson T.A., Mensah G.A., Alexander R.W. et al. //Circulation. – 2003. – Vol. 107. – P. 499–511.</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Massie B. Neurohormonal blockade in chronic heart failure: how much is enough? Can there be too much? //J. Am. Coll. Cardiol. – 2002. – Vol. 39. – P. 79-82.</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lastRenderedPageBreak/>
        <w:t>MERIT-HF Study Group Effect of metoprolol CR/XL in chrome heart fai</w:t>
      </w:r>
      <w:r w:rsidRPr="00B44742">
        <w:rPr>
          <w:szCs w:val="28"/>
          <w:lang w:val="en-US"/>
        </w:rPr>
        <w:t>l</w:t>
      </w:r>
      <w:r w:rsidRPr="00B44742">
        <w:rPr>
          <w:szCs w:val="28"/>
          <w:lang w:val="en-US"/>
        </w:rPr>
        <w:t>ure Metoprolol CR/XL Randomised Intervention Trial in Congestive Heart Failure (MERIT-HF) //Lancet. – 1999. – Vol. 353. – P. 2001-2007.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 xml:space="preserve">Obesity and cardiac failure /Gatinier M., Pathak A., Rontalti J., Massabuau P. //Arch. Mai. Coeur. Vaiss. – 2005. – Vol. 08, </w:t>
      </w:r>
      <w:r w:rsidRPr="00B44742">
        <w:rPr>
          <w:szCs w:val="28"/>
        </w:rPr>
        <w:t>№</w:t>
      </w:r>
      <w:r w:rsidRPr="00B44742">
        <w:rPr>
          <w:szCs w:val="28"/>
          <w:lang w:val="en-US"/>
        </w:rPr>
        <w:t>1. – P. 39-45.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Obesity and the risk of heart failure /Kenchaiah S., Evans J., Levy O. et al. //N. Engl. J. Med. – 2002. – Vol. 347. – P. 305-313.</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lang w:val="en-US"/>
        </w:rPr>
        <w:t>Outcome of congestive heart failure in the elderly: influence of left ventricular systolic function. The Cardiovascular Health Study /Gottdiener J.S., McClelland R.L., Marshall R.J. et al. //</w:t>
      </w:r>
      <w:r w:rsidRPr="00B44742">
        <w:rPr>
          <w:iCs/>
          <w:szCs w:val="28"/>
          <w:lang w:val="en-US"/>
        </w:rPr>
        <w:t xml:space="preserve">Ann. Intern. Med. – </w:t>
      </w:r>
      <w:r w:rsidRPr="00B44742">
        <w:rPr>
          <w:szCs w:val="28"/>
          <w:lang w:val="en-US"/>
        </w:rPr>
        <w:t xml:space="preserve">2002. – Vol. 137., </w:t>
      </w:r>
      <w:r w:rsidRPr="00B44742">
        <w:rPr>
          <w:szCs w:val="28"/>
        </w:rPr>
        <w:t>№</w:t>
      </w:r>
      <w:r w:rsidRPr="00B44742">
        <w:rPr>
          <w:szCs w:val="28"/>
          <w:lang w:val="en-US"/>
        </w:rPr>
        <w:t>8. – P. 631-639.</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bCs/>
          <w:noProof/>
          <w:szCs w:val="28"/>
          <w:lang w:val="en-US"/>
        </w:rPr>
        <w:t>Oxenham H., Sharpe N. Cardiovascular aging and heart failure //</w:t>
      </w:r>
      <w:r w:rsidRPr="00B44742">
        <w:rPr>
          <w:szCs w:val="28"/>
          <w:lang w:val="en-GB"/>
        </w:rPr>
        <w:t xml:space="preserve">Eur. </w:t>
      </w:r>
      <w:r w:rsidRPr="00B44742">
        <w:rPr>
          <w:szCs w:val="28"/>
          <w:lang w:val="en-US"/>
        </w:rPr>
        <w:t>J. Heart Failure.</w:t>
      </w:r>
      <w:r w:rsidRPr="00B44742">
        <w:rPr>
          <w:bCs/>
          <w:noProof/>
          <w:szCs w:val="28"/>
          <w:lang w:val="en-US"/>
        </w:rPr>
        <w:t xml:space="preserve"> – 2003. – Vol. 5. – P. 27-4344.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Packard C. Improving outcomes through statin therapy - a review of ong</w:t>
      </w:r>
      <w:r w:rsidRPr="00B44742">
        <w:rPr>
          <w:szCs w:val="28"/>
          <w:lang w:val="en-US"/>
        </w:rPr>
        <w:t>o</w:t>
      </w:r>
      <w:r w:rsidRPr="00B44742">
        <w:rPr>
          <w:szCs w:val="28"/>
          <w:lang w:val="en-US"/>
        </w:rPr>
        <w:t>ing trials //Eur. Heart J. – 2004. – Vol. 6, Suppl. A.- P. A28-A31.</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Perindopril for elderly people with chronic heart failure: the PEP-CHF study. The PEP Investigators /Cleland J.G., Tendera M., Adamus J. et al. //Eur. J. Heart Fail. – 1999. – Vol. 1. – P. 211-217.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Peripheral vascular remodeling as a mechanism of exercise limitation in p</w:t>
      </w:r>
      <w:r w:rsidRPr="00B44742">
        <w:rPr>
          <w:szCs w:val="28"/>
          <w:lang w:val="en-US"/>
        </w:rPr>
        <w:t>a</w:t>
      </w:r>
      <w:r w:rsidRPr="00B44742">
        <w:rPr>
          <w:szCs w:val="28"/>
          <w:lang w:val="en-US"/>
        </w:rPr>
        <w:t>tients with chronic heart failure / Florya V., Mareev V., Belenkov Yu. et al. // Eur. Heart J. – 1998. – Vol. 19, Suppl. A. – P. A64.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Prediction of heart failure by amino terminal–pro-B-type natriuretic peptide and C-reactive protein in subjects with cerebrovascular disease / Campbell D.J., Woodward M., Chalmers J.P. et al. //Hypertension. –  2005. – Vol. 45. – P. 69–74.</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 xml:space="preserve">Predictive value of systolic and diastolic function for incident congestive heart failure in the elderly: the cardiovascular health study /Aurigemma G.P., Gottdiener J.S., Shemanski L., Kitzman D. //J. Am. Coll. Cardiol. – 2001. – Vol.  37, № 4. – </w:t>
      </w:r>
      <w:r w:rsidRPr="00B44742">
        <w:rPr>
          <w:szCs w:val="28"/>
        </w:rPr>
        <w:t>Р</w:t>
      </w:r>
      <w:r w:rsidRPr="00B44742">
        <w:rPr>
          <w:szCs w:val="28"/>
          <w:lang w:val="en-US"/>
        </w:rPr>
        <w:t>. 1042-1048.</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Predictors of congestive heart failure in the elderly: the Cardiovascular Health Study /Gottdiener J.S., Arnold A.M., Aurigemma G.P. et al. //</w:t>
      </w:r>
      <w:r w:rsidRPr="00B44742">
        <w:rPr>
          <w:iCs/>
          <w:szCs w:val="28"/>
          <w:lang w:val="en-US"/>
        </w:rPr>
        <w:t xml:space="preserve">J. Am. Coll. Cardiol. – </w:t>
      </w:r>
      <w:r w:rsidRPr="00B44742">
        <w:rPr>
          <w:szCs w:val="28"/>
          <w:lang w:val="en-US"/>
        </w:rPr>
        <w:t xml:space="preserve">2000. – Vol. 35, </w:t>
      </w:r>
      <w:r w:rsidRPr="00B44742">
        <w:rPr>
          <w:szCs w:val="28"/>
        </w:rPr>
        <w:t>№</w:t>
      </w:r>
      <w:r w:rsidRPr="00B44742">
        <w:rPr>
          <w:szCs w:val="28"/>
          <w:lang w:val="en-US"/>
        </w:rPr>
        <w:t>6 – P. 1628-1637.</w:t>
      </w:r>
    </w:p>
    <w:p w:rsidR="00B15037" w:rsidRPr="00B44742" w:rsidRDefault="00B15037" w:rsidP="00517EE5">
      <w:pPr>
        <w:widowControl w:val="0"/>
        <w:numPr>
          <w:ilvl w:val="0"/>
          <w:numId w:val="63"/>
        </w:numPr>
        <w:tabs>
          <w:tab w:val="clear" w:pos="720"/>
          <w:tab w:val="num" w:pos="540"/>
        </w:tabs>
        <w:suppressAutoHyphens w:val="0"/>
        <w:spacing w:line="360" w:lineRule="auto"/>
        <w:ind w:left="539" w:hanging="539"/>
        <w:jc w:val="both"/>
        <w:rPr>
          <w:szCs w:val="28"/>
          <w:lang w:val="en-US"/>
        </w:rPr>
      </w:pPr>
      <w:r w:rsidRPr="00B44742">
        <w:rPr>
          <w:szCs w:val="28"/>
          <w:lang w:val="en-US"/>
        </w:rPr>
        <w:t>Prevalence and mortality rate of congestive heart failure in the United States /Schocken D.D., Arrieta M.I., Leaverton P.E., Ross E.A. //JACC. –  1992. – Vol. 20. – P. 301-306.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Prognostic value of total cholesterol and triglycerides in heart failure: r</w:t>
      </w:r>
      <w:r w:rsidRPr="00B44742">
        <w:rPr>
          <w:szCs w:val="28"/>
          <w:lang w:val="en-US"/>
        </w:rPr>
        <w:t>e</w:t>
      </w:r>
      <w:r w:rsidRPr="00B44742">
        <w:rPr>
          <w:szCs w:val="28"/>
          <w:lang w:val="en-US"/>
        </w:rPr>
        <w:t>sults from Val-HeFT /</w:t>
      </w:r>
      <w:r w:rsidRPr="00B44742">
        <w:rPr>
          <w:szCs w:val="28"/>
          <w:lang w:val="sv-SE"/>
        </w:rPr>
        <w:t xml:space="preserve">Anand I.S., Florea V.G., Kuskowski M.A., et al. //Eur. Society of Cardiology Congress. – 2004. – P. </w:t>
      </w:r>
      <w:hyperlink r:id="rId13" w:tgtFrame="_blank" w:history="1"/>
      <w:r w:rsidRPr="00B44742">
        <w:rPr>
          <w:szCs w:val="28"/>
          <w:lang w:val="en-US"/>
        </w:rPr>
        <w:t>1470.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Reaven G.M. Role of insulin resistance in human disease. //Diabetes. –  1988. – Vol. 37. – P. 1595-1607.</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lastRenderedPageBreak/>
        <w:t>S</w:t>
      </w:r>
      <w:r w:rsidRPr="00B44742">
        <w:rPr>
          <w:szCs w:val="28"/>
        </w:rPr>
        <w:t>а</w:t>
      </w:r>
      <w:r w:rsidRPr="00B44742">
        <w:rPr>
          <w:szCs w:val="28"/>
          <w:lang w:val="en-US"/>
        </w:rPr>
        <w:t>g</w:t>
      </w:r>
      <w:r w:rsidRPr="00B44742">
        <w:rPr>
          <w:szCs w:val="28"/>
        </w:rPr>
        <w:t>о</w:t>
      </w:r>
      <w:r w:rsidRPr="00B44742">
        <w:rPr>
          <w:szCs w:val="28"/>
          <w:lang w:val="en-US"/>
        </w:rPr>
        <w:t xml:space="preserve"> J. Insulin resistance in obese and non obese man //J. Clin. Endocrinol. Metabol. – 1991 – Vol. 73. – P. 691-695.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lang w:val="en-US"/>
        </w:rPr>
        <w:t>Senni M., Redfield M.M. Congestive heart failure in elderly patients //</w:t>
      </w:r>
      <w:r w:rsidRPr="00B44742">
        <w:rPr>
          <w:iCs/>
          <w:szCs w:val="28"/>
          <w:lang w:val="en-US"/>
        </w:rPr>
        <w:t xml:space="preserve">Mayo Clin. Proc. – </w:t>
      </w:r>
      <w:r w:rsidRPr="00B44742">
        <w:rPr>
          <w:szCs w:val="28"/>
          <w:lang w:val="en-US"/>
        </w:rPr>
        <w:t xml:space="preserve">1997. – Vol. 72, </w:t>
      </w:r>
      <w:r w:rsidRPr="00B44742">
        <w:rPr>
          <w:szCs w:val="28"/>
        </w:rPr>
        <w:t>№</w:t>
      </w:r>
      <w:r w:rsidRPr="00B44742">
        <w:rPr>
          <w:szCs w:val="28"/>
          <w:lang w:val="en-US"/>
        </w:rPr>
        <w:t>5. – P. 453-460.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Smith H., Wilis F. Adiposity of the heart //Arch. Int. Med. – 1993. – Vol. 52. – P. 911.</w:t>
      </w:r>
    </w:p>
    <w:p w:rsidR="00B15037" w:rsidRPr="00B15037" w:rsidRDefault="00B15037" w:rsidP="00517EE5">
      <w:pPr>
        <w:numPr>
          <w:ilvl w:val="0"/>
          <w:numId w:val="63"/>
        </w:numPr>
        <w:tabs>
          <w:tab w:val="clear" w:pos="720"/>
          <w:tab w:val="num" w:pos="540"/>
        </w:tabs>
        <w:suppressAutoHyphens w:val="0"/>
        <w:spacing w:line="360" w:lineRule="auto"/>
        <w:ind w:left="540" w:hanging="540"/>
        <w:jc w:val="both"/>
        <w:rPr>
          <w:rFonts w:eastAsia="MS Mincho"/>
          <w:szCs w:val="28"/>
          <w:lang w:val="en-US" w:eastAsia="ja-JP"/>
        </w:rPr>
      </w:pPr>
      <w:r w:rsidRPr="00B44742">
        <w:rPr>
          <w:rFonts w:eastAsia="MS Mincho"/>
          <w:iCs/>
          <w:szCs w:val="28"/>
          <w:lang w:val="en-US" w:eastAsia="ja-JP"/>
        </w:rPr>
        <w:t>Sowers</w:t>
      </w:r>
      <w:r w:rsidRPr="00B15037">
        <w:rPr>
          <w:rFonts w:eastAsia="MS Mincho"/>
          <w:iCs/>
          <w:szCs w:val="28"/>
          <w:lang w:val="en-US" w:eastAsia="ja-JP"/>
        </w:rPr>
        <w:t xml:space="preserve"> </w:t>
      </w:r>
      <w:r w:rsidRPr="00B44742">
        <w:rPr>
          <w:rFonts w:eastAsia="MS Mincho"/>
          <w:iCs/>
          <w:szCs w:val="28"/>
          <w:lang w:val="en-US" w:eastAsia="ja-JP"/>
        </w:rPr>
        <w:t>J</w:t>
      </w:r>
      <w:r w:rsidRPr="00B15037">
        <w:rPr>
          <w:rFonts w:eastAsia="MS Mincho"/>
          <w:iCs/>
          <w:szCs w:val="28"/>
          <w:lang w:val="en-US" w:eastAsia="ja-JP"/>
        </w:rPr>
        <w:t>.</w:t>
      </w:r>
      <w:r w:rsidRPr="00B44742">
        <w:rPr>
          <w:rFonts w:eastAsia="MS Mincho"/>
          <w:iCs/>
          <w:szCs w:val="28"/>
          <w:lang w:val="en-US" w:eastAsia="ja-JP"/>
        </w:rPr>
        <w:t>R</w:t>
      </w:r>
      <w:r w:rsidRPr="00B15037">
        <w:rPr>
          <w:rFonts w:eastAsia="MS Mincho"/>
          <w:szCs w:val="28"/>
          <w:lang w:val="en-US" w:eastAsia="ja-JP"/>
        </w:rPr>
        <w:t xml:space="preserve">. </w:t>
      </w:r>
      <w:r w:rsidRPr="00B44742">
        <w:rPr>
          <w:rFonts w:eastAsia="MS Mincho"/>
          <w:szCs w:val="28"/>
          <w:lang w:val="en-US" w:eastAsia="ja-JP"/>
        </w:rPr>
        <w:t>Common</w:t>
      </w:r>
      <w:r w:rsidRPr="00B15037">
        <w:rPr>
          <w:rFonts w:eastAsia="MS Mincho"/>
          <w:szCs w:val="28"/>
          <w:lang w:val="en-US" w:eastAsia="ja-JP"/>
        </w:rPr>
        <w:t xml:space="preserve"> </w:t>
      </w:r>
      <w:r w:rsidRPr="00B44742">
        <w:rPr>
          <w:rFonts w:eastAsia="MS Mincho"/>
          <w:szCs w:val="28"/>
          <w:lang w:val="en-US" w:eastAsia="ja-JP"/>
        </w:rPr>
        <w:t>pathophysiological</w:t>
      </w:r>
      <w:r w:rsidRPr="00B15037">
        <w:rPr>
          <w:rFonts w:eastAsia="MS Mincho"/>
          <w:szCs w:val="28"/>
          <w:lang w:val="en-US" w:eastAsia="ja-JP"/>
        </w:rPr>
        <w:t xml:space="preserve"> </w:t>
      </w:r>
      <w:r w:rsidRPr="00B44742">
        <w:rPr>
          <w:rFonts w:eastAsia="MS Mincho"/>
          <w:szCs w:val="28"/>
          <w:lang w:val="en-US" w:eastAsia="ja-JP"/>
        </w:rPr>
        <w:t>issues</w:t>
      </w:r>
      <w:r w:rsidRPr="00B15037">
        <w:rPr>
          <w:rFonts w:eastAsia="MS Mincho"/>
          <w:szCs w:val="28"/>
          <w:lang w:val="en-US" w:eastAsia="ja-JP"/>
        </w:rPr>
        <w:t xml:space="preserve"> </w:t>
      </w:r>
      <w:r w:rsidRPr="00B44742">
        <w:rPr>
          <w:rFonts w:eastAsia="MS Mincho"/>
          <w:szCs w:val="28"/>
          <w:lang w:val="en-US" w:eastAsia="ja-JP"/>
        </w:rPr>
        <w:t>in</w:t>
      </w:r>
      <w:r w:rsidRPr="00B15037">
        <w:rPr>
          <w:rFonts w:eastAsia="MS Mincho"/>
          <w:szCs w:val="28"/>
          <w:lang w:val="en-US" w:eastAsia="ja-JP"/>
        </w:rPr>
        <w:t xml:space="preserve"> </w:t>
      </w:r>
      <w:r w:rsidRPr="00B44742">
        <w:rPr>
          <w:rFonts w:eastAsia="MS Mincho"/>
          <w:szCs w:val="28"/>
          <w:lang w:val="en-US" w:eastAsia="ja-JP"/>
        </w:rPr>
        <w:t>diabetes</w:t>
      </w:r>
      <w:r w:rsidRPr="00B15037">
        <w:rPr>
          <w:rFonts w:eastAsia="MS Mincho"/>
          <w:szCs w:val="28"/>
          <w:lang w:val="en-US" w:eastAsia="ja-JP"/>
        </w:rPr>
        <w:t xml:space="preserve"> </w:t>
      </w:r>
      <w:r w:rsidRPr="00B44742">
        <w:rPr>
          <w:rFonts w:eastAsia="MS Mincho"/>
          <w:szCs w:val="28"/>
          <w:lang w:val="en-US" w:eastAsia="ja-JP"/>
        </w:rPr>
        <w:t>and</w:t>
      </w:r>
      <w:r w:rsidRPr="00B15037">
        <w:rPr>
          <w:rFonts w:eastAsia="MS Mincho"/>
          <w:szCs w:val="28"/>
          <w:lang w:val="en-US" w:eastAsia="ja-JP"/>
        </w:rPr>
        <w:t xml:space="preserve"> </w:t>
      </w:r>
      <w:r w:rsidRPr="00B44742">
        <w:rPr>
          <w:rFonts w:eastAsia="MS Mincho"/>
          <w:szCs w:val="28"/>
          <w:lang w:val="en-US" w:eastAsia="ja-JP"/>
        </w:rPr>
        <w:t>cardiova</w:t>
      </w:r>
      <w:r w:rsidRPr="00B44742">
        <w:rPr>
          <w:rFonts w:eastAsia="MS Mincho"/>
          <w:szCs w:val="28"/>
          <w:lang w:val="en-US" w:eastAsia="ja-JP"/>
        </w:rPr>
        <w:t>s</w:t>
      </w:r>
      <w:r w:rsidRPr="00B44742">
        <w:rPr>
          <w:rFonts w:eastAsia="MS Mincho"/>
          <w:szCs w:val="28"/>
          <w:lang w:val="en-US" w:eastAsia="ja-JP"/>
        </w:rPr>
        <w:t>cular</w:t>
      </w:r>
      <w:r w:rsidRPr="00B15037">
        <w:rPr>
          <w:rFonts w:eastAsia="MS Mincho"/>
          <w:szCs w:val="28"/>
          <w:lang w:val="en-US" w:eastAsia="ja-JP"/>
        </w:rPr>
        <w:t xml:space="preserve"> </w:t>
      </w:r>
      <w:r w:rsidRPr="00B44742">
        <w:rPr>
          <w:rFonts w:eastAsia="MS Mincho"/>
          <w:szCs w:val="28"/>
          <w:lang w:val="en-US" w:eastAsia="ja-JP"/>
        </w:rPr>
        <w:t>disease</w:t>
      </w:r>
      <w:r w:rsidRPr="00B15037">
        <w:rPr>
          <w:rFonts w:eastAsia="MS Mincho"/>
          <w:szCs w:val="28"/>
          <w:lang w:val="en-US" w:eastAsia="ja-JP"/>
        </w:rPr>
        <w:t xml:space="preserve"> //</w:t>
      </w:r>
      <w:r w:rsidRPr="00B44742">
        <w:rPr>
          <w:rFonts w:eastAsia="MS Mincho"/>
          <w:szCs w:val="28"/>
          <w:lang w:val="en-US" w:eastAsia="ja-JP"/>
        </w:rPr>
        <w:t>Cardiol</w:t>
      </w:r>
      <w:r w:rsidRPr="00B15037">
        <w:rPr>
          <w:rFonts w:eastAsia="MS Mincho"/>
          <w:szCs w:val="28"/>
          <w:lang w:val="en-US" w:eastAsia="ja-JP"/>
        </w:rPr>
        <w:t>.</w:t>
      </w:r>
      <w:r w:rsidRPr="00B44742">
        <w:rPr>
          <w:rFonts w:eastAsia="MS Mincho"/>
          <w:szCs w:val="28"/>
          <w:lang w:val="en-US" w:eastAsia="ja-JP"/>
        </w:rPr>
        <w:t>Rev</w:t>
      </w:r>
      <w:r w:rsidRPr="00B15037">
        <w:rPr>
          <w:rFonts w:eastAsia="MS Mincho"/>
          <w:szCs w:val="28"/>
          <w:lang w:val="en-US" w:eastAsia="ja-JP"/>
        </w:rPr>
        <w:t xml:space="preserve">. – 2000. – </w:t>
      </w:r>
      <w:r w:rsidRPr="00B44742">
        <w:rPr>
          <w:rFonts w:eastAsia="MS Mincho"/>
          <w:szCs w:val="28"/>
          <w:lang w:val="en-US" w:eastAsia="ja-JP"/>
        </w:rPr>
        <w:t>Vol</w:t>
      </w:r>
      <w:r w:rsidRPr="00B15037">
        <w:rPr>
          <w:rFonts w:eastAsia="MS Mincho"/>
          <w:szCs w:val="28"/>
          <w:lang w:val="en-US" w:eastAsia="ja-JP"/>
        </w:rPr>
        <w:t>.17,</w:t>
      </w:r>
      <w:r w:rsidRPr="00B44742">
        <w:rPr>
          <w:rFonts w:eastAsia="MS Mincho"/>
          <w:szCs w:val="28"/>
          <w:lang w:val="en-US" w:eastAsia="ja-JP"/>
        </w:rPr>
        <w:t>N</w:t>
      </w:r>
      <w:r w:rsidRPr="00B15037">
        <w:rPr>
          <w:rFonts w:eastAsia="MS Mincho"/>
          <w:szCs w:val="28"/>
          <w:lang w:val="en-US" w:eastAsia="ja-JP"/>
        </w:rPr>
        <w:t xml:space="preserve"> 4. – </w:t>
      </w:r>
      <w:r w:rsidRPr="00B44742">
        <w:rPr>
          <w:rFonts w:eastAsia="MS Mincho"/>
          <w:szCs w:val="28"/>
          <w:lang w:val="en-US" w:eastAsia="ja-JP"/>
        </w:rPr>
        <w:t>P. 13-23.</w:t>
      </w:r>
    </w:p>
    <w:p w:rsidR="00B15037" w:rsidRPr="00B15037"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Statin</w:t>
      </w:r>
      <w:r w:rsidRPr="00B15037">
        <w:rPr>
          <w:szCs w:val="28"/>
          <w:lang w:val="en-US"/>
        </w:rPr>
        <w:t>-</w:t>
      </w:r>
      <w:r w:rsidRPr="00B44742">
        <w:rPr>
          <w:szCs w:val="28"/>
          <w:lang w:val="en-US"/>
        </w:rPr>
        <w:t>induced</w:t>
      </w:r>
      <w:r w:rsidRPr="00B15037">
        <w:rPr>
          <w:szCs w:val="28"/>
          <w:lang w:val="en-US"/>
        </w:rPr>
        <w:t xml:space="preserve"> </w:t>
      </w:r>
      <w:r w:rsidRPr="00B44742">
        <w:rPr>
          <w:szCs w:val="28"/>
          <w:lang w:val="en-US"/>
        </w:rPr>
        <w:t>improvement</w:t>
      </w:r>
      <w:r w:rsidRPr="00B15037">
        <w:rPr>
          <w:szCs w:val="28"/>
          <w:lang w:val="en-US"/>
        </w:rPr>
        <w:t xml:space="preserve"> </w:t>
      </w:r>
      <w:r w:rsidRPr="00B44742">
        <w:rPr>
          <w:szCs w:val="28"/>
          <w:lang w:val="en-US"/>
        </w:rPr>
        <w:t>of</w:t>
      </w:r>
      <w:r w:rsidRPr="00B15037">
        <w:rPr>
          <w:szCs w:val="28"/>
          <w:lang w:val="en-US"/>
        </w:rPr>
        <w:t xml:space="preserve"> </w:t>
      </w:r>
      <w:r w:rsidRPr="00B44742">
        <w:rPr>
          <w:szCs w:val="28"/>
          <w:lang w:val="en-US"/>
        </w:rPr>
        <w:t>endothelial</w:t>
      </w:r>
      <w:r w:rsidRPr="00B15037">
        <w:rPr>
          <w:szCs w:val="28"/>
          <w:lang w:val="en-US"/>
        </w:rPr>
        <w:t xml:space="preserve"> </w:t>
      </w:r>
      <w:r w:rsidRPr="00B44742">
        <w:rPr>
          <w:szCs w:val="28"/>
          <w:lang w:val="en-US"/>
        </w:rPr>
        <w:t>progenitor</w:t>
      </w:r>
      <w:r w:rsidRPr="00B15037">
        <w:rPr>
          <w:szCs w:val="28"/>
          <w:lang w:val="en-US"/>
        </w:rPr>
        <w:t xml:space="preserve"> </w:t>
      </w:r>
      <w:r w:rsidRPr="00B44742">
        <w:rPr>
          <w:szCs w:val="28"/>
          <w:lang w:val="en-US"/>
        </w:rPr>
        <w:t>cell</w:t>
      </w:r>
      <w:r w:rsidRPr="00B15037">
        <w:rPr>
          <w:szCs w:val="28"/>
          <w:lang w:val="en-US"/>
        </w:rPr>
        <w:t xml:space="preserve"> </w:t>
      </w:r>
      <w:r w:rsidRPr="00B44742">
        <w:rPr>
          <w:szCs w:val="28"/>
          <w:lang w:val="en-US"/>
        </w:rPr>
        <w:t>mobilization</w:t>
      </w:r>
      <w:r w:rsidRPr="00B15037">
        <w:rPr>
          <w:szCs w:val="28"/>
          <w:lang w:val="en-US"/>
        </w:rPr>
        <w:t xml:space="preserve">, </w:t>
      </w:r>
      <w:r w:rsidRPr="00B44742">
        <w:rPr>
          <w:szCs w:val="28"/>
          <w:lang w:val="en-US"/>
        </w:rPr>
        <w:t>myocardial</w:t>
      </w:r>
      <w:r w:rsidRPr="00B15037">
        <w:rPr>
          <w:szCs w:val="28"/>
          <w:lang w:val="en-US"/>
        </w:rPr>
        <w:t xml:space="preserve"> </w:t>
      </w:r>
      <w:r w:rsidRPr="00B44742">
        <w:rPr>
          <w:szCs w:val="28"/>
          <w:lang w:val="en-US"/>
        </w:rPr>
        <w:t>revascularization</w:t>
      </w:r>
      <w:r w:rsidRPr="00B15037">
        <w:rPr>
          <w:szCs w:val="28"/>
          <w:lang w:val="en-US"/>
        </w:rPr>
        <w:t xml:space="preserve">, </w:t>
      </w:r>
      <w:r w:rsidRPr="00B44742">
        <w:rPr>
          <w:szCs w:val="28"/>
          <w:lang w:val="en-US"/>
        </w:rPr>
        <w:t>left</w:t>
      </w:r>
      <w:r w:rsidRPr="00B15037">
        <w:rPr>
          <w:szCs w:val="28"/>
          <w:lang w:val="en-US"/>
        </w:rPr>
        <w:t xml:space="preserve"> </w:t>
      </w:r>
      <w:r w:rsidRPr="00B44742">
        <w:rPr>
          <w:szCs w:val="28"/>
          <w:lang w:val="en-US"/>
        </w:rPr>
        <w:t>ventricular</w:t>
      </w:r>
      <w:r w:rsidRPr="00B15037">
        <w:rPr>
          <w:szCs w:val="28"/>
          <w:lang w:val="en-US"/>
        </w:rPr>
        <w:t xml:space="preserve"> </w:t>
      </w:r>
      <w:r w:rsidRPr="00B44742">
        <w:rPr>
          <w:szCs w:val="28"/>
          <w:lang w:val="en-US"/>
        </w:rPr>
        <w:t>func</w:t>
      </w:r>
      <w:r w:rsidRPr="00B15037">
        <w:rPr>
          <w:szCs w:val="28"/>
          <w:lang w:val="en-US"/>
        </w:rPr>
        <w:t>-</w:t>
      </w:r>
      <w:r w:rsidRPr="00B44742">
        <w:rPr>
          <w:szCs w:val="28"/>
          <w:lang w:val="en-US"/>
        </w:rPr>
        <w:t>tion</w:t>
      </w:r>
      <w:r w:rsidRPr="00B15037">
        <w:rPr>
          <w:szCs w:val="28"/>
          <w:lang w:val="en-US"/>
        </w:rPr>
        <w:t xml:space="preserve">, </w:t>
      </w:r>
      <w:r w:rsidRPr="00B44742">
        <w:rPr>
          <w:szCs w:val="28"/>
          <w:lang w:val="en-US"/>
        </w:rPr>
        <w:t>and</w:t>
      </w:r>
      <w:r w:rsidRPr="00B15037">
        <w:rPr>
          <w:szCs w:val="28"/>
          <w:lang w:val="en-US"/>
        </w:rPr>
        <w:t xml:space="preserve"> </w:t>
      </w:r>
      <w:r w:rsidRPr="00B44742">
        <w:rPr>
          <w:szCs w:val="28"/>
          <w:lang w:val="en-US"/>
        </w:rPr>
        <w:t>survival</w:t>
      </w:r>
      <w:r w:rsidRPr="00B15037">
        <w:rPr>
          <w:szCs w:val="28"/>
          <w:lang w:val="en-US"/>
        </w:rPr>
        <w:t xml:space="preserve"> </w:t>
      </w:r>
      <w:r w:rsidRPr="00B44742">
        <w:rPr>
          <w:szCs w:val="28"/>
          <w:lang w:val="en-US"/>
        </w:rPr>
        <w:t>after</w:t>
      </w:r>
      <w:r w:rsidRPr="00B15037">
        <w:rPr>
          <w:szCs w:val="28"/>
          <w:lang w:val="en-US"/>
        </w:rPr>
        <w:t xml:space="preserve"> </w:t>
      </w:r>
      <w:r w:rsidRPr="00B44742">
        <w:rPr>
          <w:szCs w:val="28"/>
          <w:lang w:val="en-US"/>
        </w:rPr>
        <w:t>experimental</w:t>
      </w:r>
      <w:r w:rsidRPr="00B15037">
        <w:rPr>
          <w:szCs w:val="28"/>
          <w:lang w:val="en-US"/>
        </w:rPr>
        <w:t xml:space="preserve"> </w:t>
      </w:r>
      <w:r w:rsidRPr="00B44742">
        <w:rPr>
          <w:szCs w:val="28"/>
          <w:lang w:val="en-US"/>
        </w:rPr>
        <w:t>myocardial</w:t>
      </w:r>
      <w:r w:rsidRPr="00B15037">
        <w:rPr>
          <w:szCs w:val="28"/>
          <w:lang w:val="en-US"/>
        </w:rPr>
        <w:t xml:space="preserve"> </w:t>
      </w:r>
      <w:r w:rsidRPr="00B44742">
        <w:rPr>
          <w:szCs w:val="28"/>
          <w:lang w:val="en-US"/>
        </w:rPr>
        <w:t>infarction</w:t>
      </w:r>
      <w:r w:rsidRPr="00B15037">
        <w:rPr>
          <w:szCs w:val="28"/>
          <w:lang w:val="en-US"/>
        </w:rPr>
        <w:t xml:space="preserve"> </w:t>
      </w:r>
      <w:r w:rsidRPr="00B44742">
        <w:rPr>
          <w:szCs w:val="28"/>
          <w:lang w:val="en-US"/>
        </w:rPr>
        <w:t>requires</w:t>
      </w:r>
      <w:r w:rsidRPr="00B15037">
        <w:rPr>
          <w:szCs w:val="28"/>
          <w:lang w:val="en-US"/>
        </w:rPr>
        <w:t xml:space="preserve"> </w:t>
      </w:r>
      <w:r w:rsidRPr="00B44742">
        <w:rPr>
          <w:szCs w:val="28"/>
          <w:lang w:val="en-US"/>
        </w:rPr>
        <w:t>endothelial</w:t>
      </w:r>
      <w:r w:rsidRPr="00B15037">
        <w:rPr>
          <w:szCs w:val="28"/>
          <w:lang w:val="en-US"/>
        </w:rPr>
        <w:t xml:space="preserve"> </w:t>
      </w:r>
      <w:r w:rsidRPr="00B44742">
        <w:rPr>
          <w:szCs w:val="28"/>
          <w:lang w:val="en-US"/>
        </w:rPr>
        <w:t>nitric</w:t>
      </w:r>
      <w:r w:rsidRPr="00B15037">
        <w:rPr>
          <w:szCs w:val="28"/>
          <w:lang w:val="en-US"/>
        </w:rPr>
        <w:t xml:space="preserve"> </w:t>
      </w:r>
      <w:r w:rsidRPr="00B44742">
        <w:rPr>
          <w:szCs w:val="28"/>
          <w:lang w:val="en-US"/>
        </w:rPr>
        <w:t>oxide</w:t>
      </w:r>
      <w:r w:rsidRPr="00B15037">
        <w:rPr>
          <w:szCs w:val="28"/>
          <w:lang w:val="en-US"/>
        </w:rPr>
        <w:t xml:space="preserve"> </w:t>
      </w:r>
      <w:r w:rsidRPr="00B44742">
        <w:rPr>
          <w:szCs w:val="28"/>
          <w:lang w:val="en-US"/>
        </w:rPr>
        <w:t>sy</w:t>
      </w:r>
      <w:r w:rsidRPr="00B44742">
        <w:rPr>
          <w:szCs w:val="28"/>
          <w:lang w:val="en-US"/>
        </w:rPr>
        <w:t>n</w:t>
      </w:r>
      <w:r w:rsidRPr="00B44742">
        <w:rPr>
          <w:szCs w:val="28"/>
          <w:lang w:val="en-US"/>
        </w:rPr>
        <w:t>thase</w:t>
      </w:r>
      <w:r w:rsidRPr="00B15037">
        <w:rPr>
          <w:szCs w:val="28"/>
          <w:lang w:val="en-US"/>
        </w:rPr>
        <w:t xml:space="preserve"> /</w:t>
      </w:r>
      <w:r w:rsidRPr="00B44742">
        <w:rPr>
          <w:szCs w:val="28"/>
          <w:lang w:val="en-US"/>
        </w:rPr>
        <w:t>Landmesser</w:t>
      </w:r>
      <w:r w:rsidRPr="00B15037">
        <w:rPr>
          <w:szCs w:val="28"/>
          <w:lang w:val="en-US"/>
        </w:rPr>
        <w:t xml:space="preserve"> </w:t>
      </w:r>
      <w:r w:rsidRPr="00B44742">
        <w:rPr>
          <w:szCs w:val="28"/>
          <w:lang w:val="en-US"/>
        </w:rPr>
        <w:t>U</w:t>
      </w:r>
      <w:r w:rsidRPr="00B15037">
        <w:rPr>
          <w:szCs w:val="28"/>
          <w:lang w:val="en-US"/>
        </w:rPr>
        <w:t xml:space="preserve">., </w:t>
      </w:r>
      <w:r w:rsidRPr="00B44742">
        <w:rPr>
          <w:szCs w:val="28"/>
          <w:lang w:val="en-US"/>
        </w:rPr>
        <w:t>Engberding</w:t>
      </w:r>
      <w:r w:rsidRPr="00B15037">
        <w:rPr>
          <w:szCs w:val="28"/>
          <w:lang w:val="en-US"/>
        </w:rPr>
        <w:t xml:space="preserve"> </w:t>
      </w:r>
      <w:r w:rsidRPr="00B44742">
        <w:rPr>
          <w:szCs w:val="28"/>
          <w:lang w:val="en-US"/>
        </w:rPr>
        <w:t>N</w:t>
      </w:r>
      <w:r w:rsidRPr="00B15037">
        <w:rPr>
          <w:szCs w:val="28"/>
          <w:lang w:val="en-US"/>
        </w:rPr>
        <w:t xml:space="preserve">., </w:t>
      </w:r>
      <w:r w:rsidRPr="00B44742">
        <w:rPr>
          <w:szCs w:val="28"/>
          <w:lang w:val="en-US"/>
        </w:rPr>
        <w:t>Bahtmann</w:t>
      </w:r>
      <w:r w:rsidRPr="00B15037">
        <w:rPr>
          <w:szCs w:val="28"/>
          <w:lang w:val="en-US"/>
        </w:rPr>
        <w:t xml:space="preserve"> </w:t>
      </w:r>
      <w:r w:rsidRPr="00B44742">
        <w:rPr>
          <w:szCs w:val="28"/>
          <w:lang w:val="en-US"/>
        </w:rPr>
        <w:t>F</w:t>
      </w:r>
      <w:r w:rsidRPr="00B15037">
        <w:rPr>
          <w:szCs w:val="28"/>
          <w:lang w:val="en-US"/>
        </w:rPr>
        <w:t>.</w:t>
      </w:r>
      <w:r w:rsidRPr="00B44742">
        <w:rPr>
          <w:szCs w:val="28"/>
          <w:lang w:val="en-US"/>
        </w:rPr>
        <w:t>H</w:t>
      </w:r>
      <w:r w:rsidRPr="00B15037">
        <w:rPr>
          <w:szCs w:val="28"/>
          <w:lang w:val="en-US"/>
        </w:rPr>
        <w:t xml:space="preserve">., </w:t>
      </w:r>
      <w:r w:rsidRPr="00B44742">
        <w:rPr>
          <w:szCs w:val="28"/>
          <w:lang w:val="en-US"/>
        </w:rPr>
        <w:t>et</w:t>
      </w:r>
      <w:r w:rsidRPr="00B15037">
        <w:rPr>
          <w:szCs w:val="28"/>
          <w:lang w:val="en-US"/>
        </w:rPr>
        <w:t xml:space="preserve"> </w:t>
      </w:r>
      <w:r w:rsidRPr="00B44742">
        <w:rPr>
          <w:szCs w:val="28"/>
          <w:lang w:val="en-US"/>
        </w:rPr>
        <w:t>al</w:t>
      </w:r>
      <w:r w:rsidRPr="00B15037">
        <w:rPr>
          <w:szCs w:val="28"/>
          <w:lang w:val="en-US"/>
        </w:rPr>
        <w:t>. //</w:t>
      </w:r>
      <w:r w:rsidRPr="00B44742">
        <w:rPr>
          <w:szCs w:val="28"/>
          <w:lang w:val="en-US"/>
        </w:rPr>
        <w:t>Circulation</w:t>
      </w:r>
      <w:r w:rsidRPr="00B15037">
        <w:rPr>
          <w:szCs w:val="28"/>
          <w:lang w:val="en-US"/>
        </w:rPr>
        <w:t xml:space="preserve">. – 2004. – </w:t>
      </w:r>
      <w:r w:rsidRPr="00B44742">
        <w:rPr>
          <w:szCs w:val="28"/>
          <w:lang w:val="en-US"/>
        </w:rPr>
        <w:t>Vol</w:t>
      </w:r>
      <w:r w:rsidRPr="00B15037">
        <w:rPr>
          <w:szCs w:val="28"/>
          <w:lang w:val="en-US"/>
        </w:rPr>
        <w:t xml:space="preserve">. 110. – </w:t>
      </w:r>
      <w:r w:rsidRPr="00B44742">
        <w:rPr>
          <w:szCs w:val="28"/>
          <w:lang w:val="en-US"/>
        </w:rPr>
        <w:t>P</w:t>
      </w:r>
      <w:r w:rsidRPr="00B15037">
        <w:rPr>
          <w:szCs w:val="28"/>
          <w:lang w:val="en-US"/>
        </w:rPr>
        <w:t>. 933-939.</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bCs/>
          <w:szCs w:val="28"/>
          <w:lang w:val="en-US"/>
        </w:rPr>
        <w:t xml:space="preserve">Steve Stiles </w:t>
      </w:r>
      <w:r w:rsidRPr="00B44742">
        <w:rPr>
          <w:szCs w:val="28"/>
          <w:lang w:val="en-US"/>
        </w:rPr>
        <w:t xml:space="preserve">Statin Therapy Reduces Mortality, Hospitalization Risk in Heart Failure Patients </w:t>
      </w:r>
      <w:r w:rsidRPr="00B44742">
        <w:rPr>
          <w:rStyle w:val="cmetag"/>
          <w:szCs w:val="28"/>
          <w:lang w:val="en-US"/>
        </w:rPr>
        <w:t>//</w:t>
      </w:r>
      <w:r w:rsidRPr="00B44742">
        <w:rPr>
          <w:iCs/>
          <w:szCs w:val="28"/>
          <w:lang w:val="en-US"/>
        </w:rPr>
        <w:t>JAMA.</w:t>
      </w:r>
      <w:r w:rsidRPr="00B44742">
        <w:rPr>
          <w:szCs w:val="28"/>
          <w:lang w:val="en-US"/>
        </w:rPr>
        <w:t xml:space="preserve"> – 2006. – Vol. 296. – P. 2105-2111.</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Survival after the onset of congestive heart failure in Framingham Heart Study subjects /Ho K.K., Anderson K.M., Kannel W.B. et al. //</w:t>
      </w:r>
      <w:r w:rsidRPr="00B44742">
        <w:rPr>
          <w:iCs/>
          <w:szCs w:val="28"/>
          <w:lang w:val="en-US"/>
        </w:rPr>
        <w:t>Circulation.</w:t>
      </w:r>
      <w:r w:rsidRPr="00B44742">
        <w:rPr>
          <w:szCs w:val="28"/>
          <w:lang w:val="en-US"/>
        </w:rPr>
        <w:t xml:space="preserve"> – 1993. – Vol. 88, </w:t>
      </w:r>
      <w:r w:rsidRPr="00B15037">
        <w:rPr>
          <w:szCs w:val="28"/>
          <w:lang w:val="en-US"/>
        </w:rPr>
        <w:t>№</w:t>
      </w:r>
      <w:r w:rsidRPr="00B44742">
        <w:rPr>
          <w:szCs w:val="28"/>
          <w:lang w:val="en-US"/>
        </w:rPr>
        <w:t>1. – P. 107-115.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rPr>
      </w:pPr>
      <w:r w:rsidRPr="00B44742">
        <w:rPr>
          <w:szCs w:val="28"/>
          <w:lang w:val="en-US"/>
        </w:rPr>
        <w:t>Targeted</w:t>
      </w:r>
      <w:r w:rsidRPr="00B15037">
        <w:rPr>
          <w:szCs w:val="28"/>
          <w:lang w:val="en-US"/>
        </w:rPr>
        <w:t xml:space="preserve"> </w:t>
      </w:r>
      <w:r w:rsidRPr="00B44742">
        <w:rPr>
          <w:szCs w:val="28"/>
          <w:lang w:val="en-US"/>
        </w:rPr>
        <w:t>deletion</w:t>
      </w:r>
      <w:r w:rsidRPr="00B15037">
        <w:rPr>
          <w:szCs w:val="28"/>
          <w:lang w:val="en-US"/>
        </w:rPr>
        <w:t xml:space="preserve"> </w:t>
      </w:r>
      <w:r w:rsidRPr="00B44742">
        <w:rPr>
          <w:szCs w:val="28"/>
          <w:lang w:val="en-US"/>
        </w:rPr>
        <w:t>of</w:t>
      </w:r>
      <w:r w:rsidRPr="00B15037">
        <w:rPr>
          <w:szCs w:val="28"/>
          <w:lang w:val="en-US"/>
        </w:rPr>
        <w:t xml:space="preserve"> </w:t>
      </w:r>
      <w:r w:rsidRPr="00B44742">
        <w:rPr>
          <w:szCs w:val="28"/>
          <w:lang w:val="en-US"/>
        </w:rPr>
        <w:t>matrix</w:t>
      </w:r>
      <w:r w:rsidRPr="00B15037">
        <w:rPr>
          <w:szCs w:val="28"/>
          <w:lang w:val="en-US"/>
        </w:rPr>
        <w:t xml:space="preserve"> </w:t>
      </w:r>
      <w:r w:rsidRPr="00B44742">
        <w:rPr>
          <w:szCs w:val="28"/>
          <w:lang w:val="en-US"/>
        </w:rPr>
        <w:t>metalloproteinase</w:t>
      </w:r>
      <w:r w:rsidRPr="00B15037">
        <w:rPr>
          <w:szCs w:val="28"/>
          <w:lang w:val="en-US"/>
        </w:rPr>
        <w:t xml:space="preserve">-9 </w:t>
      </w:r>
      <w:r w:rsidRPr="00B44742">
        <w:rPr>
          <w:szCs w:val="28"/>
          <w:lang w:val="en-US"/>
        </w:rPr>
        <w:t>attenuates</w:t>
      </w:r>
      <w:r w:rsidRPr="00B15037">
        <w:rPr>
          <w:szCs w:val="28"/>
          <w:lang w:val="en-US"/>
        </w:rPr>
        <w:t xml:space="preserve"> </w:t>
      </w:r>
      <w:r w:rsidRPr="00B44742">
        <w:rPr>
          <w:szCs w:val="28"/>
          <w:lang w:val="en-US"/>
        </w:rPr>
        <w:t>left</w:t>
      </w:r>
      <w:r w:rsidRPr="00B15037">
        <w:rPr>
          <w:szCs w:val="28"/>
          <w:lang w:val="en-US"/>
        </w:rPr>
        <w:t xml:space="preserve"> </w:t>
      </w:r>
      <w:r w:rsidRPr="00B44742">
        <w:rPr>
          <w:szCs w:val="28"/>
          <w:lang w:val="en-US"/>
        </w:rPr>
        <w:t>ventricular</w:t>
      </w:r>
      <w:r w:rsidRPr="00B15037">
        <w:rPr>
          <w:szCs w:val="28"/>
          <w:lang w:val="en-US"/>
        </w:rPr>
        <w:t xml:space="preserve"> </w:t>
      </w:r>
      <w:r w:rsidRPr="00B44742">
        <w:rPr>
          <w:szCs w:val="28"/>
          <w:lang w:val="en-US"/>
        </w:rPr>
        <w:t>enlargement</w:t>
      </w:r>
      <w:r w:rsidRPr="00B15037">
        <w:rPr>
          <w:szCs w:val="28"/>
          <w:lang w:val="en-US"/>
        </w:rPr>
        <w:t xml:space="preserve"> </w:t>
      </w:r>
      <w:r w:rsidRPr="00B44742">
        <w:rPr>
          <w:szCs w:val="28"/>
          <w:lang w:val="en-US"/>
        </w:rPr>
        <w:t>and</w:t>
      </w:r>
      <w:r w:rsidRPr="00B15037">
        <w:rPr>
          <w:szCs w:val="28"/>
          <w:lang w:val="en-US"/>
        </w:rPr>
        <w:t xml:space="preserve"> </w:t>
      </w:r>
      <w:r w:rsidRPr="00B44742">
        <w:rPr>
          <w:szCs w:val="28"/>
          <w:lang w:val="en-US"/>
        </w:rPr>
        <w:t>collagen</w:t>
      </w:r>
      <w:r w:rsidRPr="00B15037">
        <w:rPr>
          <w:szCs w:val="28"/>
          <w:lang w:val="en-US"/>
        </w:rPr>
        <w:t xml:space="preserve"> </w:t>
      </w:r>
      <w:r w:rsidRPr="00B44742">
        <w:rPr>
          <w:szCs w:val="28"/>
          <w:lang w:val="en-US"/>
        </w:rPr>
        <w:t>accumulation</w:t>
      </w:r>
      <w:r w:rsidRPr="00B15037">
        <w:rPr>
          <w:szCs w:val="28"/>
          <w:lang w:val="en-US"/>
        </w:rPr>
        <w:t xml:space="preserve"> </w:t>
      </w:r>
      <w:r w:rsidRPr="00B44742">
        <w:rPr>
          <w:szCs w:val="28"/>
          <w:lang w:val="en-US"/>
        </w:rPr>
        <w:t>after</w:t>
      </w:r>
      <w:r w:rsidRPr="00B15037">
        <w:rPr>
          <w:szCs w:val="28"/>
          <w:lang w:val="en-US"/>
        </w:rPr>
        <w:t xml:space="preserve"> </w:t>
      </w:r>
      <w:r w:rsidRPr="00B44742">
        <w:rPr>
          <w:szCs w:val="28"/>
          <w:lang w:val="en-US"/>
        </w:rPr>
        <w:t>experimental</w:t>
      </w:r>
      <w:r w:rsidRPr="00B15037">
        <w:rPr>
          <w:szCs w:val="28"/>
          <w:lang w:val="en-US"/>
        </w:rPr>
        <w:t xml:space="preserve"> </w:t>
      </w:r>
      <w:r w:rsidRPr="00B44742">
        <w:rPr>
          <w:szCs w:val="28"/>
          <w:lang w:val="en-US"/>
        </w:rPr>
        <w:t>myocardial</w:t>
      </w:r>
      <w:r w:rsidRPr="00B15037">
        <w:rPr>
          <w:szCs w:val="28"/>
          <w:lang w:val="en-US"/>
        </w:rPr>
        <w:t xml:space="preserve"> </w:t>
      </w:r>
      <w:r w:rsidRPr="004C2137">
        <w:rPr>
          <w:spacing w:val="6"/>
          <w:szCs w:val="28"/>
          <w:lang w:val="en-US"/>
        </w:rPr>
        <w:t>i</w:t>
      </w:r>
      <w:r w:rsidRPr="004C2137">
        <w:rPr>
          <w:spacing w:val="6"/>
          <w:szCs w:val="28"/>
          <w:lang w:val="en-US"/>
        </w:rPr>
        <w:t>n</w:t>
      </w:r>
      <w:r w:rsidRPr="004C2137">
        <w:rPr>
          <w:spacing w:val="6"/>
          <w:szCs w:val="28"/>
          <w:lang w:val="en-US"/>
        </w:rPr>
        <w:t>farction</w:t>
      </w:r>
      <w:r w:rsidRPr="00B15037">
        <w:rPr>
          <w:spacing w:val="6"/>
          <w:szCs w:val="28"/>
          <w:lang w:val="en-US"/>
        </w:rPr>
        <w:t xml:space="preserve"> /</w:t>
      </w:r>
      <w:r w:rsidRPr="004C2137">
        <w:rPr>
          <w:spacing w:val="6"/>
          <w:szCs w:val="28"/>
          <w:lang w:val="en-US"/>
        </w:rPr>
        <w:t>Ducharme</w:t>
      </w:r>
      <w:r w:rsidRPr="00B15037">
        <w:rPr>
          <w:spacing w:val="6"/>
          <w:szCs w:val="28"/>
          <w:lang w:val="en-US"/>
        </w:rPr>
        <w:t xml:space="preserve"> </w:t>
      </w:r>
      <w:r w:rsidRPr="004C2137">
        <w:rPr>
          <w:spacing w:val="6"/>
          <w:szCs w:val="28"/>
          <w:lang w:val="en-US"/>
        </w:rPr>
        <w:t>A</w:t>
      </w:r>
      <w:r w:rsidRPr="00B15037">
        <w:rPr>
          <w:spacing w:val="6"/>
          <w:szCs w:val="28"/>
          <w:lang w:val="en-US"/>
        </w:rPr>
        <w:t xml:space="preserve">., </w:t>
      </w:r>
      <w:r w:rsidRPr="004C2137">
        <w:rPr>
          <w:spacing w:val="6"/>
          <w:szCs w:val="28"/>
          <w:lang w:val="en-US"/>
        </w:rPr>
        <w:t>Frantz</w:t>
      </w:r>
      <w:r w:rsidRPr="00B15037">
        <w:rPr>
          <w:spacing w:val="6"/>
          <w:szCs w:val="28"/>
          <w:lang w:val="en-US"/>
        </w:rPr>
        <w:t xml:space="preserve"> </w:t>
      </w:r>
      <w:r w:rsidRPr="004C2137">
        <w:rPr>
          <w:spacing w:val="6"/>
          <w:szCs w:val="28"/>
          <w:lang w:val="en-US"/>
        </w:rPr>
        <w:t>S</w:t>
      </w:r>
      <w:r w:rsidRPr="00B15037">
        <w:rPr>
          <w:spacing w:val="6"/>
          <w:szCs w:val="28"/>
          <w:lang w:val="en-US"/>
        </w:rPr>
        <w:t xml:space="preserve">., </w:t>
      </w:r>
      <w:r w:rsidRPr="004C2137">
        <w:rPr>
          <w:spacing w:val="6"/>
          <w:szCs w:val="28"/>
          <w:lang w:val="en-US"/>
        </w:rPr>
        <w:t>Aikawa</w:t>
      </w:r>
      <w:r w:rsidRPr="00B15037">
        <w:rPr>
          <w:spacing w:val="6"/>
          <w:szCs w:val="28"/>
          <w:lang w:val="en-US"/>
        </w:rPr>
        <w:t xml:space="preserve"> </w:t>
      </w:r>
      <w:r w:rsidRPr="004C2137">
        <w:rPr>
          <w:spacing w:val="6"/>
          <w:szCs w:val="28"/>
          <w:lang w:val="en-US"/>
        </w:rPr>
        <w:t>M</w:t>
      </w:r>
      <w:r w:rsidRPr="00B15037">
        <w:rPr>
          <w:spacing w:val="6"/>
          <w:szCs w:val="28"/>
          <w:lang w:val="en-US"/>
        </w:rPr>
        <w:t xml:space="preserve">., </w:t>
      </w:r>
      <w:r w:rsidRPr="004C2137">
        <w:rPr>
          <w:spacing w:val="6"/>
          <w:szCs w:val="28"/>
          <w:lang w:val="en-US"/>
        </w:rPr>
        <w:t>et</w:t>
      </w:r>
      <w:r w:rsidRPr="00B15037">
        <w:rPr>
          <w:spacing w:val="6"/>
          <w:szCs w:val="28"/>
          <w:lang w:val="en-US"/>
        </w:rPr>
        <w:t xml:space="preserve"> </w:t>
      </w:r>
      <w:r w:rsidRPr="004C2137">
        <w:rPr>
          <w:spacing w:val="6"/>
          <w:szCs w:val="28"/>
          <w:lang w:val="en-US"/>
        </w:rPr>
        <w:t>al</w:t>
      </w:r>
      <w:r w:rsidRPr="00B15037">
        <w:rPr>
          <w:spacing w:val="6"/>
          <w:szCs w:val="28"/>
          <w:lang w:val="en-US"/>
        </w:rPr>
        <w:t>. //</w:t>
      </w:r>
      <w:r w:rsidRPr="004C2137">
        <w:rPr>
          <w:spacing w:val="6"/>
          <w:szCs w:val="28"/>
          <w:lang w:val="en-US"/>
        </w:rPr>
        <w:t>J</w:t>
      </w:r>
      <w:r w:rsidRPr="00B15037">
        <w:rPr>
          <w:spacing w:val="6"/>
          <w:szCs w:val="28"/>
          <w:lang w:val="en-US"/>
        </w:rPr>
        <w:t xml:space="preserve">. </w:t>
      </w:r>
      <w:r w:rsidRPr="004C2137">
        <w:rPr>
          <w:spacing w:val="6"/>
          <w:szCs w:val="28"/>
          <w:lang w:val="en-US"/>
        </w:rPr>
        <w:t>Clin</w:t>
      </w:r>
      <w:r w:rsidRPr="00B15037">
        <w:rPr>
          <w:spacing w:val="6"/>
          <w:szCs w:val="28"/>
          <w:lang w:val="en-US"/>
        </w:rPr>
        <w:t xml:space="preserve">. </w:t>
      </w:r>
      <w:r w:rsidRPr="004C2137">
        <w:rPr>
          <w:spacing w:val="6"/>
          <w:szCs w:val="28"/>
          <w:lang w:val="en-US"/>
        </w:rPr>
        <w:t>Invest. –</w:t>
      </w:r>
      <w:r w:rsidRPr="004C2137">
        <w:rPr>
          <w:spacing w:val="10"/>
          <w:szCs w:val="28"/>
          <w:lang w:val="en-US"/>
        </w:rPr>
        <w:t xml:space="preserve"> 2000.</w:t>
      </w:r>
      <w:r w:rsidRPr="004C2137">
        <w:rPr>
          <w:szCs w:val="28"/>
          <w:lang w:val="en-US"/>
        </w:rPr>
        <w:t xml:space="preserve"> </w:t>
      </w:r>
      <w:r w:rsidRPr="00B44742">
        <w:rPr>
          <w:szCs w:val="28"/>
          <w:lang w:val="en-US"/>
        </w:rPr>
        <w:t>– Vol. 106. – P. 55-62.</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Task Force for the diagnosis and treatment of chronic heart failure, Eur</w:t>
      </w:r>
      <w:r w:rsidRPr="00B44742">
        <w:rPr>
          <w:szCs w:val="28"/>
          <w:lang w:val="en-US"/>
        </w:rPr>
        <w:t>o</w:t>
      </w:r>
      <w:r w:rsidRPr="00B44742">
        <w:rPr>
          <w:szCs w:val="28"/>
          <w:lang w:val="en-US"/>
        </w:rPr>
        <w:t>pean Society of Cardiology. Guidelines for the diagnosis and treatment of chronic heart failure // Eur. Heart J. – 2001. – Vol. 21. – P. 1527-1560.</w:t>
      </w:r>
    </w:p>
    <w:p w:rsidR="00B15037" w:rsidRPr="00B44742" w:rsidRDefault="00B15037" w:rsidP="00517EE5">
      <w:pPr>
        <w:widowControl w:val="0"/>
        <w:numPr>
          <w:ilvl w:val="0"/>
          <w:numId w:val="63"/>
        </w:numPr>
        <w:tabs>
          <w:tab w:val="clear" w:pos="720"/>
          <w:tab w:val="num" w:pos="540"/>
        </w:tabs>
        <w:suppressAutoHyphens w:val="0"/>
        <w:spacing w:line="360" w:lineRule="auto"/>
        <w:ind w:left="539" w:hanging="539"/>
        <w:jc w:val="both"/>
        <w:rPr>
          <w:szCs w:val="28"/>
          <w:lang w:val="en-US"/>
        </w:rPr>
      </w:pPr>
      <w:r w:rsidRPr="00B44742">
        <w:rPr>
          <w:szCs w:val="28"/>
          <w:lang w:val="en-US"/>
        </w:rPr>
        <w:t>Temporal patterns in the medical treatment of congestive heart failure with angiotensin-converting enzyme inhibitors in older adults, 1989 through 1995 /Smith N.L., Psaty B.M., Pitt B. et al. //</w:t>
      </w:r>
      <w:r w:rsidRPr="00B44742">
        <w:rPr>
          <w:iCs/>
          <w:szCs w:val="28"/>
          <w:lang w:val="en-US"/>
        </w:rPr>
        <w:t>Arch. Inter. Med</w:t>
      </w:r>
      <w:r w:rsidRPr="00B44742">
        <w:rPr>
          <w:szCs w:val="28"/>
          <w:lang w:val="en-US"/>
        </w:rPr>
        <w:t xml:space="preserve">. 1998. – Vol. 158, </w:t>
      </w:r>
      <w:r w:rsidRPr="00B44742">
        <w:rPr>
          <w:szCs w:val="28"/>
        </w:rPr>
        <w:t>№</w:t>
      </w:r>
      <w:r w:rsidRPr="00B44742">
        <w:rPr>
          <w:szCs w:val="28"/>
          <w:lang w:val="en-US"/>
        </w:rPr>
        <w:t>10. – P. 1074-1080.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The</w:t>
      </w:r>
      <w:r w:rsidRPr="00B15037">
        <w:rPr>
          <w:szCs w:val="28"/>
          <w:lang w:val="en-US"/>
        </w:rPr>
        <w:t xml:space="preserve"> </w:t>
      </w:r>
      <w:r w:rsidRPr="00B44742">
        <w:rPr>
          <w:szCs w:val="28"/>
          <w:lang w:val="en-US"/>
        </w:rPr>
        <w:t>epidemiological</w:t>
      </w:r>
      <w:r w:rsidRPr="00B15037">
        <w:rPr>
          <w:szCs w:val="28"/>
          <w:lang w:val="en-US"/>
        </w:rPr>
        <w:t xml:space="preserve"> </w:t>
      </w:r>
      <w:r w:rsidRPr="00B44742">
        <w:rPr>
          <w:szCs w:val="28"/>
          <w:lang w:val="en-US"/>
        </w:rPr>
        <w:t>enigma</w:t>
      </w:r>
      <w:r w:rsidRPr="00B15037">
        <w:rPr>
          <w:szCs w:val="28"/>
          <w:lang w:val="en-US"/>
        </w:rPr>
        <w:t xml:space="preserve"> </w:t>
      </w:r>
      <w:r w:rsidRPr="00B44742">
        <w:rPr>
          <w:szCs w:val="28"/>
          <w:lang w:val="en-US"/>
        </w:rPr>
        <w:t>of</w:t>
      </w:r>
      <w:r w:rsidRPr="00B15037">
        <w:rPr>
          <w:szCs w:val="28"/>
          <w:lang w:val="en-US"/>
        </w:rPr>
        <w:t xml:space="preserve"> </w:t>
      </w:r>
      <w:r w:rsidRPr="00B44742">
        <w:rPr>
          <w:szCs w:val="28"/>
          <w:lang w:val="en-US"/>
        </w:rPr>
        <w:t>heart</w:t>
      </w:r>
      <w:r w:rsidRPr="00B15037">
        <w:rPr>
          <w:szCs w:val="28"/>
          <w:lang w:val="en-US"/>
        </w:rPr>
        <w:t xml:space="preserve"> </w:t>
      </w:r>
      <w:r w:rsidRPr="00B44742">
        <w:rPr>
          <w:szCs w:val="28"/>
          <w:lang w:val="en-US"/>
        </w:rPr>
        <w:t>failure</w:t>
      </w:r>
      <w:r w:rsidRPr="00B15037">
        <w:rPr>
          <w:szCs w:val="28"/>
          <w:lang w:val="en-US"/>
        </w:rPr>
        <w:t xml:space="preserve"> </w:t>
      </w:r>
      <w:r w:rsidRPr="00B44742">
        <w:rPr>
          <w:szCs w:val="28"/>
          <w:lang w:val="en-US"/>
        </w:rPr>
        <w:t>with</w:t>
      </w:r>
      <w:r w:rsidRPr="00B15037">
        <w:rPr>
          <w:szCs w:val="28"/>
          <w:lang w:val="en-US"/>
        </w:rPr>
        <w:t xml:space="preserve"> </w:t>
      </w:r>
      <w:r w:rsidRPr="00B44742">
        <w:rPr>
          <w:szCs w:val="28"/>
          <w:lang w:val="en-US"/>
        </w:rPr>
        <w:t>preserved</w:t>
      </w:r>
      <w:r w:rsidRPr="00B15037">
        <w:rPr>
          <w:szCs w:val="28"/>
          <w:lang w:val="en-US"/>
        </w:rPr>
        <w:t xml:space="preserve"> </w:t>
      </w:r>
      <w:r w:rsidRPr="00B44742">
        <w:rPr>
          <w:szCs w:val="28"/>
          <w:lang w:val="en-US"/>
        </w:rPr>
        <w:t>systolic</w:t>
      </w:r>
      <w:r w:rsidRPr="00B15037">
        <w:rPr>
          <w:szCs w:val="28"/>
          <w:lang w:val="en-US"/>
        </w:rPr>
        <w:t xml:space="preserve"> </w:t>
      </w:r>
      <w:r w:rsidRPr="00B44742">
        <w:rPr>
          <w:szCs w:val="28"/>
          <w:lang w:val="en-US"/>
        </w:rPr>
        <w:t>fun</w:t>
      </w:r>
      <w:r w:rsidRPr="00B44742">
        <w:rPr>
          <w:szCs w:val="28"/>
          <w:lang w:val="en-US"/>
        </w:rPr>
        <w:t>c</w:t>
      </w:r>
      <w:r w:rsidRPr="00B44742">
        <w:rPr>
          <w:szCs w:val="28"/>
          <w:lang w:val="en-US"/>
        </w:rPr>
        <w:t>tion / Thomas</w:t>
      </w:r>
      <w:r w:rsidRPr="00B15037">
        <w:rPr>
          <w:szCs w:val="28"/>
          <w:lang w:val="en-US"/>
        </w:rPr>
        <w:t xml:space="preserve"> </w:t>
      </w:r>
      <w:r w:rsidRPr="00B44742">
        <w:rPr>
          <w:szCs w:val="28"/>
          <w:lang w:val="en-US"/>
        </w:rPr>
        <w:t>M</w:t>
      </w:r>
      <w:r w:rsidRPr="00B15037">
        <w:rPr>
          <w:szCs w:val="28"/>
          <w:lang w:val="en-US"/>
        </w:rPr>
        <w:t>.</w:t>
      </w:r>
      <w:r w:rsidRPr="00B44742">
        <w:rPr>
          <w:szCs w:val="28"/>
          <w:lang w:val="en-US"/>
        </w:rPr>
        <w:t>D</w:t>
      </w:r>
      <w:r w:rsidRPr="00B15037">
        <w:rPr>
          <w:szCs w:val="28"/>
          <w:lang w:val="en-US"/>
        </w:rPr>
        <w:t xml:space="preserve">., </w:t>
      </w:r>
      <w:r w:rsidRPr="00B44742">
        <w:rPr>
          <w:szCs w:val="28"/>
          <w:lang w:val="en-US"/>
        </w:rPr>
        <w:t>Fox</w:t>
      </w:r>
      <w:r w:rsidRPr="00B15037">
        <w:rPr>
          <w:szCs w:val="28"/>
          <w:lang w:val="en-US"/>
        </w:rPr>
        <w:t xml:space="preserve"> </w:t>
      </w:r>
      <w:r w:rsidRPr="00B44742">
        <w:rPr>
          <w:szCs w:val="28"/>
          <w:lang w:val="en-US"/>
        </w:rPr>
        <w:t>K</w:t>
      </w:r>
      <w:r w:rsidRPr="00B15037">
        <w:rPr>
          <w:szCs w:val="28"/>
          <w:lang w:val="en-US"/>
        </w:rPr>
        <w:t>.</w:t>
      </w:r>
      <w:r w:rsidRPr="00B44742">
        <w:rPr>
          <w:szCs w:val="28"/>
          <w:lang w:val="en-US"/>
        </w:rPr>
        <w:t>F</w:t>
      </w:r>
      <w:r w:rsidRPr="00B15037">
        <w:rPr>
          <w:szCs w:val="28"/>
          <w:lang w:val="en-US"/>
        </w:rPr>
        <w:t xml:space="preserve">., </w:t>
      </w:r>
      <w:r w:rsidRPr="00B44742">
        <w:rPr>
          <w:szCs w:val="28"/>
          <w:lang w:val="en-US"/>
        </w:rPr>
        <w:t>Coats</w:t>
      </w:r>
      <w:r w:rsidRPr="00B15037">
        <w:rPr>
          <w:szCs w:val="28"/>
          <w:lang w:val="en-US"/>
        </w:rPr>
        <w:t xml:space="preserve"> </w:t>
      </w:r>
      <w:r w:rsidRPr="00B44742">
        <w:rPr>
          <w:szCs w:val="28"/>
          <w:lang w:val="en-US"/>
        </w:rPr>
        <w:t>A</w:t>
      </w:r>
      <w:r w:rsidRPr="00B15037">
        <w:rPr>
          <w:szCs w:val="28"/>
          <w:lang w:val="en-US"/>
        </w:rPr>
        <w:t>.</w:t>
      </w:r>
      <w:r w:rsidRPr="00B44742">
        <w:rPr>
          <w:szCs w:val="28"/>
          <w:lang w:val="en-US"/>
        </w:rPr>
        <w:t>J</w:t>
      </w:r>
      <w:r w:rsidRPr="00B15037">
        <w:rPr>
          <w:szCs w:val="28"/>
          <w:lang w:val="en-US"/>
        </w:rPr>
        <w:t>.</w:t>
      </w:r>
      <w:r w:rsidRPr="00B44742">
        <w:rPr>
          <w:szCs w:val="28"/>
          <w:lang w:val="en-US"/>
        </w:rPr>
        <w:t>S</w:t>
      </w:r>
      <w:r w:rsidRPr="00B15037">
        <w:rPr>
          <w:szCs w:val="28"/>
          <w:lang w:val="en-US"/>
        </w:rPr>
        <w:t xml:space="preserve">., </w:t>
      </w:r>
      <w:r w:rsidRPr="00B44742">
        <w:rPr>
          <w:szCs w:val="28"/>
          <w:lang w:val="en-US"/>
        </w:rPr>
        <w:t>Sytton</w:t>
      </w:r>
      <w:r w:rsidRPr="00B15037">
        <w:rPr>
          <w:szCs w:val="28"/>
          <w:lang w:val="en-US"/>
        </w:rPr>
        <w:t xml:space="preserve"> </w:t>
      </w:r>
      <w:r w:rsidRPr="00B44742">
        <w:rPr>
          <w:szCs w:val="28"/>
          <w:lang w:val="en-US"/>
        </w:rPr>
        <w:t>G</w:t>
      </w:r>
      <w:r w:rsidRPr="00B15037">
        <w:rPr>
          <w:szCs w:val="28"/>
          <w:lang w:val="en-US"/>
        </w:rPr>
        <w:t>.</w:t>
      </w:r>
      <w:r w:rsidRPr="00B44742">
        <w:rPr>
          <w:szCs w:val="28"/>
          <w:lang w:val="en-US"/>
        </w:rPr>
        <w:t>C</w:t>
      </w:r>
      <w:r w:rsidRPr="00B15037">
        <w:rPr>
          <w:szCs w:val="28"/>
          <w:lang w:val="en-US"/>
        </w:rPr>
        <w:t xml:space="preserve">. </w:t>
      </w:r>
      <w:r w:rsidRPr="00B44742">
        <w:rPr>
          <w:szCs w:val="28"/>
          <w:lang w:val="en-US"/>
        </w:rPr>
        <w:t>//Eur. J. Heart Failure. – 2004. – Vol. 6. – P. 125-136.</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The epidemiology of heart failure: the Framingham study /Ho K.K., Pinsky J.L., Kannel W.B., Levy D. //JACC. – 1993. – Vol. 22. – P. 6A-13A.</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The incidence and prevalence of congestive heart failure in Rochester, Minnesota /Rodeheffer R.J., Jacobsen S.J., Gersh B.J. et al. //Mayo Clin. Proc. – 1993. – Vol. 68. – P. 1143-1150.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rFonts w:eastAsia="MS Mincho"/>
          <w:szCs w:val="28"/>
          <w:lang w:eastAsia="ja-JP"/>
        </w:rPr>
      </w:pPr>
      <w:r w:rsidRPr="00B44742">
        <w:rPr>
          <w:rFonts w:eastAsia="MS Mincho"/>
          <w:szCs w:val="28"/>
          <w:lang w:val="en-US" w:eastAsia="ja-JP"/>
        </w:rPr>
        <w:t>The neuroendocrine and sympathetic nervous system in congestive heart failure /Ferrari R., Ceconi C., Curello S., Visioli O.//Eur. Heart J. – 1998. – Vol. 19, Suppl. F. – P. 45-51.</w:t>
      </w:r>
    </w:p>
    <w:p w:rsidR="00B15037" w:rsidRPr="003D73A7" w:rsidRDefault="00B15037" w:rsidP="00517EE5">
      <w:pPr>
        <w:widowControl w:val="0"/>
        <w:numPr>
          <w:ilvl w:val="0"/>
          <w:numId w:val="63"/>
        </w:numPr>
        <w:tabs>
          <w:tab w:val="clear" w:pos="720"/>
          <w:tab w:val="num" w:pos="540"/>
        </w:tabs>
        <w:suppressAutoHyphens w:val="0"/>
        <w:spacing w:line="360" w:lineRule="auto"/>
        <w:ind w:left="540" w:hanging="540"/>
        <w:jc w:val="both"/>
        <w:rPr>
          <w:spacing w:val="-6"/>
          <w:szCs w:val="28"/>
          <w:lang w:val="en-US"/>
        </w:rPr>
      </w:pPr>
      <w:r w:rsidRPr="00B44742">
        <w:rPr>
          <w:szCs w:val="28"/>
          <w:lang w:val="en-US"/>
        </w:rPr>
        <w:t xml:space="preserve">The Task Force for the diagnosis and treatment of CHF of the European Society of Cardiology. </w:t>
      </w:r>
      <w:r w:rsidRPr="00B15037">
        <w:rPr>
          <w:szCs w:val="28"/>
          <w:lang w:val="en-US"/>
        </w:rPr>
        <w:t xml:space="preserve">Guiedelines for the diagnosis and treatment of Chronic </w:t>
      </w:r>
      <w:r w:rsidRPr="00B15037">
        <w:rPr>
          <w:spacing w:val="-6"/>
          <w:szCs w:val="28"/>
          <w:lang w:val="en-US"/>
        </w:rPr>
        <w:t>Heart Failure: full text (update 2005) //Eur</w:t>
      </w:r>
      <w:r w:rsidRPr="003D73A7">
        <w:rPr>
          <w:spacing w:val="-6"/>
          <w:szCs w:val="28"/>
          <w:lang w:val="en-US"/>
        </w:rPr>
        <w:t>.</w:t>
      </w:r>
      <w:r w:rsidRPr="00B15037">
        <w:rPr>
          <w:spacing w:val="-6"/>
          <w:szCs w:val="28"/>
          <w:lang w:val="en-US"/>
        </w:rPr>
        <w:t xml:space="preserve"> </w:t>
      </w:r>
      <w:r w:rsidRPr="003D73A7">
        <w:rPr>
          <w:spacing w:val="-6"/>
          <w:szCs w:val="28"/>
          <w:lang w:val="en-US"/>
        </w:rPr>
        <w:t>Heart J. – 2005. – Vol. 7. – P. 1-45.</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lastRenderedPageBreak/>
        <w:t>The Task Force for the Diagnosis and Treatment of Chronic Heart Failure of the European Society of Cardiology. Guidelines for the diagnosis and treatment of chronic heart failure //Eur. Heart J. – 2001. – Vol. 22. – P. 1527-1560.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Usefulness of C-reactive protein as an independent predictor of death in p</w:t>
      </w:r>
      <w:r w:rsidRPr="00B44742">
        <w:rPr>
          <w:szCs w:val="28"/>
          <w:lang w:val="en-US"/>
        </w:rPr>
        <w:t>a</w:t>
      </w:r>
      <w:r w:rsidRPr="00B44742">
        <w:rPr>
          <w:szCs w:val="28"/>
          <w:lang w:val="en-US"/>
        </w:rPr>
        <w:t xml:space="preserve">tients with ischemic cardiomyopathy /Chirinos J.A., Zambrano J.P., </w:t>
      </w:r>
      <w:r w:rsidRPr="004C2137">
        <w:rPr>
          <w:szCs w:val="28"/>
          <w:lang w:val="en-US"/>
        </w:rPr>
        <w:br/>
      </w:r>
      <w:r w:rsidRPr="00B44742">
        <w:rPr>
          <w:szCs w:val="28"/>
          <w:lang w:val="en-US"/>
        </w:rPr>
        <w:t>Chakko S. et al. //Am. J. Cardiol. – 2005. – Vol. 95. – P. 88–90.</w:t>
      </w:r>
    </w:p>
    <w:p w:rsidR="00B15037" w:rsidRPr="00B44742" w:rsidRDefault="00B15037" w:rsidP="00517EE5">
      <w:pPr>
        <w:numPr>
          <w:ilvl w:val="0"/>
          <w:numId w:val="63"/>
        </w:numPr>
        <w:tabs>
          <w:tab w:val="clear" w:pos="720"/>
          <w:tab w:val="num" w:pos="540"/>
        </w:tabs>
        <w:suppressAutoHyphens w:val="0"/>
        <w:spacing w:line="360" w:lineRule="auto"/>
        <w:ind w:left="540" w:hanging="540"/>
        <w:jc w:val="both"/>
        <w:rPr>
          <w:szCs w:val="28"/>
          <w:lang w:val="en-US"/>
        </w:rPr>
      </w:pPr>
      <w:r w:rsidRPr="00B44742">
        <w:rPr>
          <w:szCs w:val="28"/>
          <w:lang w:val="en-US"/>
        </w:rPr>
        <w:t>Vasan R.S., Benjamin E.J., Levy D. Prevalence, clinical features and pro</w:t>
      </w:r>
      <w:r w:rsidRPr="00B44742">
        <w:rPr>
          <w:szCs w:val="28"/>
          <w:lang w:val="en-US"/>
        </w:rPr>
        <w:t>g</w:t>
      </w:r>
      <w:r w:rsidRPr="00B44742">
        <w:rPr>
          <w:szCs w:val="28"/>
          <w:lang w:val="en-US"/>
        </w:rPr>
        <w:t>nosis of diastolic heart failure: an epidemiologic perspective //</w:t>
      </w:r>
      <w:r w:rsidRPr="00B44742">
        <w:rPr>
          <w:iCs/>
          <w:szCs w:val="28"/>
          <w:lang w:val="en-US"/>
        </w:rPr>
        <w:t>J. Am. Coll</w:t>
      </w:r>
      <w:r w:rsidRPr="00B44742">
        <w:rPr>
          <w:iCs/>
          <w:szCs w:val="28"/>
        </w:rPr>
        <w:t xml:space="preserve">. </w:t>
      </w:r>
      <w:r w:rsidRPr="00B44742">
        <w:rPr>
          <w:iCs/>
          <w:szCs w:val="28"/>
          <w:lang w:val="en-US"/>
        </w:rPr>
        <w:t xml:space="preserve">Cardiol. – </w:t>
      </w:r>
      <w:r w:rsidRPr="00B44742">
        <w:rPr>
          <w:szCs w:val="28"/>
          <w:lang w:val="en-US"/>
        </w:rPr>
        <w:t xml:space="preserve">1995. – Vol. 26, </w:t>
      </w:r>
      <w:r w:rsidRPr="00B44742">
        <w:rPr>
          <w:szCs w:val="28"/>
        </w:rPr>
        <w:t>№</w:t>
      </w:r>
      <w:r w:rsidRPr="00B44742">
        <w:rPr>
          <w:szCs w:val="28"/>
          <w:lang w:val="en-US"/>
        </w:rPr>
        <w:t>7. – P. 1565-1574.</w:t>
      </w:r>
    </w:p>
    <w:p w:rsidR="00147213" w:rsidRPr="00B15037" w:rsidRDefault="00B15037" w:rsidP="00B15037">
      <w:pPr>
        <w:rPr>
          <w:lang w:val="en-US"/>
        </w:rPr>
      </w:pPr>
      <w:r w:rsidRPr="00B44742">
        <w:rPr>
          <w:szCs w:val="28"/>
          <w:lang w:val="en-US"/>
        </w:rPr>
        <w:t>Zile M.R., Baicu C.F., Gaasch W.H. Diastolic heart failure – abnormalities in active relaxation and passive stiffness of the the left ventricle //New Engl. J. Med. – 2004. – Vol. 350. – P. 1953-1959.</w:t>
      </w: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EE5" w:rsidRDefault="00517EE5">
      <w:r>
        <w:separator/>
      </w:r>
    </w:p>
  </w:endnote>
  <w:endnote w:type="continuationSeparator" w:id="0">
    <w:p w:rsidR="00517EE5" w:rsidRDefault="0051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EE5" w:rsidRDefault="00517EE5">
      <w:r>
        <w:separator/>
      </w:r>
    </w:p>
  </w:footnote>
  <w:footnote w:type="continuationSeparator" w:id="0">
    <w:p w:rsidR="00517EE5" w:rsidRDefault="0051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AA19ED"/>
    <w:multiLevelType w:val="multilevel"/>
    <w:tmpl w:val="43129C6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4">
    <w:nsid w:val="12945B0B"/>
    <w:multiLevelType w:val="hybridMultilevel"/>
    <w:tmpl w:val="0CB866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36A0BC5"/>
    <w:multiLevelType w:val="hybridMultilevel"/>
    <w:tmpl w:val="64989464"/>
    <w:lvl w:ilvl="0" w:tplc="79008E52">
      <w:start w:val="1"/>
      <w:numFmt w:val="decimal"/>
      <w:lvlText w:val="%1."/>
      <w:lvlJc w:val="left"/>
      <w:pPr>
        <w:tabs>
          <w:tab w:val="num" w:pos="1065"/>
        </w:tabs>
        <w:ind w:left="1021" w:hanging="661"/>
      </w:pPr>
      <w:rPr>
        <w:rFonts w:hint="default"/>
        <w:color w:val="auto"/>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BF691A"/>
    <w:multiLevelType w:val="hybridMultilevel"/>
    <w:tmpl w:val="8D26872E"/>
    <w:lvl w:ilvl="0" w:tplc="7886427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3"/>
  </w:num>
  <w:num w:numId="50">
    <w:abstractNumId w:val="48"/>
  </w:num>
  <w:num w:numId="51">
    <w:abstractNumId w:val="60"/>
  </w:num>
  <w:num w:numId="52">
    <w:abstractNumId w:val="53"/>
  </w:num>
  <w:num w:numId="53">
    <w:abstractNumId w:val="49"/>
  </w:num>
  <w:num w:numId="54">
    <w:abstractNumId w:val="54"/>
  </w:num>
  <w:num w:numId="55">
    <w:abstractNumId w:val="47"/>
  </w:num>
  <w:num w:numId="56">
    <w:abstractNumId w:val="46"/>
  </w:num>
  <w:num w:numId="57">
    <w:abstractNumId w:val="61"/>
  </w:num>
  <w:num w:numId="58">
    <w:abstractNumId w:val="58"/>
  </w:num>
  <w:num w:numId="59">
    <w:abstractNumId w:val="59"/>
  </w:num>
  <w:num w:numId="60">
    <w:abstractNumId w:val="62"/>
  </w:num>
  <w:num w:numId="61">
    <w:abstractNumId w:val="43"/>
  </w:num>
  <w:num w:numId="62">
    <w:abstractNumId w:val="45"/>
  </w:num>
  <w:num w:numId="63">
    <w:abstractNumId w:val="51"/>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17EE5"/>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6707D"/>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cardio.org/congresses/esc_congress_20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di.ru/doc/6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ru/doc/0916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rmj.ru/"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FC83-2C20-4BB0-86D1-CD311DE3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20</Pages>
  <Words>7550</Words>
  <Characters>43040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657</cp:revision>
  <cp:lastPrinted>2009-02-06T08:36:00Z</cp:lastPrinted>
  <dcterms:created xsi:type="dcterms:W3CDTF">2015-03-22T11:10:00Z</dcterms:created>
  <dcterms:modified xsi:type="dcterms:W3CDTF">2015-09-03T10:46:00Z</dcterms:modified>
</cp:coreProperties>
</file>