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DA37F" w14:textId="77777777" w:rsidR="00BC5D96" w:rsidRDefault="00BC5D96" w:rsidP="00BC5D96">
      <w:pPr>
        <w:pStyle w:val="afffffffffffffffffffffffffff5"/>
        <w:rPr>
          <w:rFonts w:ascii="Verdana" w:hAnsi="Verdana"/>
          <w:color w:val="000000"/>
          <w:sz w:val="21"/>
          <w:szCs w:val="21"/>
        </w:rPr>
      </w:pPr>
      <w:r>
        <w:rPr>
          <w:rFonts w:ascii="Helvetica Neue" w:hAnsi="Helvetica Neue"/>
          <w:b/>
          <w:bCs w:val="0"/>
          <w:color w:val="222222"/>
          <w:sz w:val="21"/>
          <w:szCs w:val="21"/>
        </w:rPr>
        <w:t>Хило, Петр Анатольевич.</w:t>
      </w:r>
    </w:p>
    <w:p w14:paraId="5F660CE9" w14:textId="77777777" w:rsidR="00BC5D96" w:rsidRDefault="00BC5D96" w:rsidP="00BC5D96">
      <w:pPr>
        <w:pStyle w:val="20"/>
        <w:spacing w:before="0" w:after="312"/>
        <w:rPr>
          <w:rFonts w:ascii="Arial" w:hAnsi="Arial" w:cs="Arial"/>
          <w:caps/>
          <w:color w:val="333333"/>
          <w:sz w:val="27"/>
          <w:szCs w:val="27"/>
        </w:rPr>
      </w:pPr>
      <w:r>
        <w:rPr>
          <w:rFonts w:ascii="Helvetica Neue" w:hAnsi="Helvetica Neue" w:cs="Arial"/>
          <w:caps/>
          <w:color w:val="222222"/>
          <w:sz w:val="21"/>
          <w:szCs w:val="21"/>
        </w:rPr>
        <w:t>Дифракция и нелинейное преобразование частоты света в кристаллах в поле ультразвуковой волны : диссертация ... кандидата физико-математических наук : 01.04.05. - Гомель, 1985. - 119 с. : ил.</w:t>
      </w:r>
    </w:p>
    <w:p w14:paraId="690A3550" w14:textId="77777777" w:rsidR="00BC5D96" w:rsidRDefault="00BC5D96" w:rsidP="00BC5D96">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Хило, Петр Анатольевич</w:t>
      </w:r>
    </w:p>
    <w:p w14:paraId="47AC22C4" w14:textId="77777777" w:rsidR="00BC5D96" w:rsidRDefault="00BC5D96" w:rsidP="00BC5D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 4</w:t>
      </w:r>
    </w:p>
    <w:p w14:paraId="31BE97D7" w14:textId="77777777" w:rsidR="00BC5D96" w:rsidRDefault="00BC5D96" w:rsidP="00BC5D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ОСОБЕННОСТИ ПОЛЯРИЗАЦШ УЛЬТРАЗВУКОВЫХ ВОЛН В КРИСТАЛЛАХ ПРИ УЧЕТЕ АКУСТИЧЕСКОЙ ГИРОТРОПШ.</w:t>
      </w:r>
    </w:p>
    <w:p w14:paraId="77D3D663" w14:textId="77777777" w:rsidR="00BC5D96" w:rsidRDefault="00BC5D96" w:rsidP="00BC5D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Поляризационные эффекты для ультразвуковых волн в акустически гиротропных кристаллах . 13</w:t>
      </w:r>
    </w:p>
    <w:p w14:paraId="14D49884" w14:textId="77777777" w:rsidR="00BC5D96" w:rsidRDefault="00BC5D96" w:rsidP="00BC5D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Поляризация объемных ультразвуковых волн в акустически гиротропных кристаллах . 17</w:t>
      </w:r>
    </w:p>
    <w:p w14:paraId="3AEBBFDE" w14:textId="77777777" w:rsidR="00BC5D96" w:rsidRDefault="00BC5D96" w:rsidP="00BC5D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Особенности поляризации ультразвуковых волн в кристаллах планальных и гексагональных классов . 20</w:t>
      </w:r>
    </w:p>
    <w:p w14:paraId="012C7F2B" w14:textId="77777777" w:rsidR="00BC5D96" w:rsidRDefault="00BC5D96" w:rsidP="00BC5D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Влияние внешних воздействий на поляризацию ультразвуковых волн в кристаллах . 23</w:t>
      </w:r>
    </w:p>
    <w:p w14:paraId="23174E18" w14:textId="77777777" w:rsidR="00BC5D96" w:rsidRDefault="00BC5D96" w:rsidP="00BC5D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Граничные условия в кристаллоакустике сред с.пространственной дисперсией . 27</w:t>
      </w:r>
    </w:p>
    <w:p w14:paraId="501BAE69" w14:textId="77777777" w:rsidR="00BC5D96" w:rsidRDefault="00BC5D96" w:rsidP="00BC5D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ИСПОЛЬЗОВАНИЕ БРЭГГ0ВСК0Й И РАМАН-НАТОВСКОЙ ДИФРАКЦИИ СВЕТА ДЛЯ ИССЛЕДОВАНИЯ ПОЛЯРИЗАЦИИ УЛЬТРАЗВУКОВЫХ ВОЛН В АКУСТИЧЕСКИ ГИРОТРОПНЫХ КРИСТАЛЛАХ и создам НЕКОТОРЫХ АКУСТООПТИЧЕ-СКИХ УСТРОЙСТВ УПРАВЛЕНИЯ ЛАЗЕРНЫМ ИЗЛУЧЕНИЕМ</w:t>
      </w:r>
    </w:p>
    <w:p w14:paraId="50FEC042" w14:textId="77777777" w:rsidR="00BC5D96" w:rsidRDefault="00BC5D96" w:rsidP="00BC5D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Методы исследования поляризации ультразвуковых волн в акустически гиротропных кристаллах . 33</w:t>
      </w:r>
    </w:p>
    <w:p w14:paraId="5822787F" w14:textId="77777777" w:rsidR="00BC5D96" w:rsidRDefault="00BC5D96" w:rsidP="00BC5D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Оптический эллипсометрический метод определения поляризации ультразвуковых волн в акустически гиротропных кристаллах . 35</w:t>
      </w:r>
    </w:p>
    <w:p w14:paraId="3D7575C8" w14:textId="77777777" w:rsidR="00BC5D96" w:rsidRDefault="00BC5D96" w:rsidP="00BC5D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Исследование акустической гиротропии кристаллов кубических классов методами брэгговского и раман-натовского рассеяния света . 40</w:t>
      </w:r>
    </w:p>
    <w:p w14:paraId="5E3444BC" w14:textId="77777777" w:rsidR="00BC5D96" w:rsidRDefault="00BC5D96" w:rsidP="00BC5D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9. Расчет акустооптического фильтра (АОШ) на основе гиротропного кубического кристалла . 51</w:t>
      </w:r>
    </w:p>
    <w:p w14:paraId="163DBA4A" w14:textId="77777777" w:rsidR="00BC5D96" w:rsidRDefault="00BC5D96" w:rsidP="00BC5D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10. Брэгговская дифракция света на модулированной ультразвуковой волне (расчет акустооптического пространственно-временного модулятора ^</w:t>
      </w:r>
    </w:p>
    <w:p w14:paraId="59206220" w14:textId="77777777" w:rsidR="00BC5D96" w:rsidRDefault="00BC5D96" w:rsidP="00BC5D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НЕЛИНЕЙНОЕ ПРЕОБРАЗОВАНИЕ ЧАСТОТЫ СВЕТОВЫХ</w:t>
      </w:r>
    </w:p>
    <w:p w14:paraId="4A615D23" w14:textId="77777777" w:rsidR="00BC5D96" w:rsidRDefault="00BC5D96" w:rsidP="00BC5D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ВОЛН В КРИСТАЛЛАХ В ПОЛЕ УЛЬТРАЗВУКОВОЙ ВОЛНЫ</w:t>
      </w:r>
    </w:p>
    <w:p w14:paraId="143ED6B1" w14:textId="77777777" w:rsidR="00BC5D96" w:rsidRDefault="00BC5D96" w:rsidP="00BC5D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Генерация второй гармоники (ГВГ) оптического излучения в кристаллах с согласованием фаз ультразвуковой волной . 63</w:t>
      </w:r>
    </w:p>
    <w:p w14:paraId="49BF0902" w14:textId="77777777" w:rsidR="00BC5D96" w:rsidRDefault="00BC5D96" w:rsidP="00BC5D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Особенности ГВГ при коллинеарной дифракции световой волны основной частоты на ультразвуке . 66</w:t>
      </w:r>
    </w:p>
    <w:p w14:paraId="40C98138" w14:textId="77777777" w:rsidR="00BC5D96" w:rsidRDefault="00BC5D96" w:rsidP="00BC5D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ГВГ при коллинеарной дифракции световой волны основной частоты на стоячей ультразвуковой волне .71</w:t>
      </w:r>
    </w:p>
    <w:p w14:paraId="0D6F25FA" w14:textId="77777777" w:rsidR="00BC5D96" w:rsidRDefault="00BC5D96" w:rsidP="00BC5D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Генерация второй оптической гармоники при коллинеарной дифракции световой волны на ультразвуке в оптически гиротропных кристаллах . 77</w:t>
      </w:r>
    </w:p>
    <w:p w14:paraId="7C10991F" w14:textId="77777777" w:rsidR="00BC5D96" w:rsidRDefault="00BC5D96" w:rsidP="00BC5D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 Особенности генерации второй оптической гармоники при коллинеарной дифракции световой волны удвоенной частоты на ультразвуке . 81</w:t>
      </w:r>
    </w:p>
    <w:p w14:paraId="23CF2809" w14:textId="77777777" w:rsidR="00BC5D96" w:rsidRDefault="00BC5D96" w:rsidP="00BC5D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16. Генерация второй оптической гармоники при одновременной дифракции световой волны основной и удвоенной частоты на ультразвуковой волне .84</w:t>
      </w:r>
    </w:p>
    <w:p w14:paraId="5D3F98CA" w14:textId="77777777" w:rsidR="00BC5D96" w:rsidRDefault="00BC5D96" w:rsidP="00BC5D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17. Генерация третьей гармоники в средах с периодической структурой .88</w:t>
      </w:r>
    </w:p>
    <w:p w14:paraId="6BD56E13" w14:textId="77777777" w:rsidR="00BC5D96" w:rsidRDefault="00BC5D96" w:rsidP="00BC5D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18. Эффективность ГВГ в условиях выполнения модифицированных условий фазового синхронизма . 94</w:t>
      </w:r>
    </w:p>
    <w:p w14:paraId="75ECAFEE" w14:textId="77777777" w:rsidR="00BC5D96" w:rsidRDefault="00BC5D96" w:rsidP="00BC5D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19. Акустооптическая модуляция лазерного излучения при ГВГ . 96</w:t>
      </w:r>
    </w:p>
    <w:p w14:paraId="1426465C" w14:textId="77777777" w:rsidR="00BC5D96" w:rsidRDefault="00BC5D96" w:rsidP="00BC5D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20. Коррекция угла фазового синхронизма в нелинейных кристаллах за счет акустооптического взаимодеиствия .I0I-I</w:t>
      </w:r>
    </w:p>
    <w:p w14:paraId="1B65E581" w14:textId="77777777" w:rsidR="00BC5D96" w:rsidRDefault="00BC5D96" w:rsidP="00BC5D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КРАТКИЕ ВЫВОДА .105</w:t>
      </w:r>
    </w:p>
    <w:p w14:paraId="071EBB05" w14:textId="5AA80D0D" w:rsidR="00E67B85" w:rsidRPr="00BC5D96" w:rsidRDefault="00E67B85" w:rsidP="00BC5D96"/>
    <w:sectPr w:rsidR="00E67B85" w:rsidRPr="00BC5D9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157F9" w14:textId="77777777" w:rsidR="003E7B11" w:rsidRDefault="003E7B11">
      <w:pPr>
        <w:spacing w:after="0" w:line="240" w:lineRule="auto"/>
      </w:pPr>
      <w:r>
        <w:separator/>
      </w:r>
    </w:p>
  </w:endnote>
  <w:endnote w:type="continuationSeparator" w:id="0">
    <w:p w14:paraId="5CB5B5BA" w14:textId="77777777" w:rsidR="003E7B11" w:rsidRDefault="003E7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BA74A" w14:textId="77777777" w:rsidR="003E7B11" w:rsidRDefault="003E7B11"/>
    <w:p w14:paraId="496D7339" w14:textId="77777777" w:rsidR="003E7B11" w:rsidRDefault="003E7B11"/>
    <w:p w14:paraId="06EA2FC9" w14:textId="77777777" w:rsidR="003E7B11" w:rsidRDefault="003E7B11"/>
    <w:p w14:paraId="6137D42F" w14:textId="77777777" w:rsidR="003E7B11" w:rsidRDefault="003E7B11"/>
    <w:p w14:paraId="35D408AF" w14:textId="77777777" w:rsidR="003E7B11" w:rsidRDefault="003E7B11"/>
    <w:p w14:paraId="225DF3D9" w14:textId="77777777" w:rsidR="003E7B11" w:rsidRDefault="003E7B11"/>
    <w:p w14:paraId="0960903F" w14:textId="77777777" w:rsidR="003E7B11" w:rsidRDefault="003E7B1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321584" wp14:editId="4A70114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D746A" w14:textId="77777777" w:rsidR="003E7B11" w:rsidRDefault="003E7B1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32158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8D746A" w14:textId="77777777" w:rsidR="003E7B11" w:rsidRDefault="003E7B1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8A6E24" w14:textId="77777777" w:rsidR="003E7B11" w:rsidRDefault="003E7B11"/>
    <w:p w14:paraId="51B05031" w14:textId="77777777" w:rsidR="003E7B11" w:rsidRDefault="003E7B11"/>
    <w:p w14:paraId="74013DF7" w14:textId="77777777" w:rsidR="003E7B11" w:rsidRDefault="003E7B1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532CE7" wp14:editId="39EE738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961CD" w14:textId="77777777" w:rsidR="003E7B11" w:rsidRDefault="003E7B11"/>
                          <w:p w14:paraId="28A9B743" w14:textId="77777777" w:rsidR="003E7B11" w:rsidRDefault="003E7B1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532CE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17961CD" w14:textId="77777777" w:rsidR="003E7B11" w:rsidRDefault="003E7B11"/>
                    <w:p w14:paraId="28A9B743" w14:textId="77777777" w:rsidR="003E7B11" w:rsidRDefault="003E7B1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B32896" w14:textId="77777777" w:rsidR="003E7B11" w:rsidRDefault="003E7B11"/>
    <w:p w14:paraId="6A28E612" w14:textId="77777777" w:rsidR="003E7B11" w:rsidRDefault="003E7B11">
      <w:pPr>
        <w:rPr>
          <w:sz w:val="2"/>
          <w:szCs w:val="2"/>
        </w:rPr>
      </w:pPr>
    </w:p>
    <w:p w14:paraId="3E0F29D0" w14:textId="77777777" w:rsidR="003E7B11" w:rsidRDefault="003E7B11"/>
    <w:p w14:paraId="66C3F244" w14:textId="77777777" w:rsidR="003E7B11" w:rsidRDefault="003E7B11">
      <w:pPr>
        <w:spacing w:after="0" w:line="240" w:lineRule="auto"/>
      </w:pPr>
    </w:p>
  </w:footnote>
  <w:footnote w:type="continuationSeparator" w:id="0">
    <w:p w14:paraId="3A6E6C86" w14:textId="77777777" w:rsidR="003E7B11" w:rsidRDefault="003E7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1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A3D"/>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4FFC"/>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121406</TotalTime>
  <Pages>2</Pages>
  <Words>433</Words>
  <Characters>2474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2897</cp:revision>
  <cp:lastPrinted>2009-02-06T05:36:00Z</cp:lastPrinted>
  <dcterms:created xsi:type="dcterms:W3CDTF">2024-01-07T13:43:00Z</dcterms:created>
  <dcterms:modified xsi:type="dcterms:W3CDTF">2025-06-24T19:28:00Z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