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8F705" w14:textId="504BD0A6" w:rsidR="00A6492F" w:rsidRDefault="00F64F87" w:rsidP="00F64F87">
      <w:pPr>
        <w:rPr>
          <w:rFonts w:ascii="Verdana" w:hAnsi="Verdana"/>
          <w:b/>
          <w:bCs/>
          <w:color w:val="000000"/>
          <w:shd w:val="clear" w:color="auto" w:fill="FFFFFF"/>
        </w:rPr>
      </w:pPr>
      <w:r>
        <w:rPr>
          <w:rFonts w:ascii="Verdana" w:hAnsi="Verdana"/>
          <w:b/>
          <w:bCs/>
          <w:color w:val="000000"/>
          <w:shd w:val="clear" w:color="auto" w:fill="FFFFFF"/>
        </w:rPr>
        <w:t>Семенець Олександр Анатолійович. Розробка абразивостійких матеріалів на основі термопластичних поліуретанів: дис... канд. техн. наук: 05.17.06 / Український держ. хіміко-технологічний ун-т. - Д.,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F64F87" w:rsidRPr="00F64F87" w14:paraId="43103A8C" w14:textId="77777777" w:rsidTr="00F64F8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64F87" w:rsidRPr="00F64F87" w14:paraId="701D61ED" w14:textId="77777777">
              <w:trPr>
                <w:tblCellSpacing w:w="0" w:type="dxa"/>
              </w:trPr>
              <w:tc>
                <w:tcPr>
                  <w:tcW w:w="0" w:type="auto"/>
                  <w:vAlign w:val="center"/>
                  <w:hideMark/>
                </w:tcPr>
                <w:p w14:paraId="7FF2EA4E" w14:textId="77777777" w:rsidR="00F64F87" w:rsidRPr="00F64F87" w:rsidRDefault="00F64F87" w:rsidP="00F64F8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64F87">
                    <w:rPr>
                      <w:rFonts w:ascii="Times New Roman" w:eastAsia="Times New Roman" w:hAnsi="Times New Roman" w:cs="Times New Roman"/>
                      <w:b/>
                      <w:bCs/>
                      <w:sz w:val="24"/>
                      <w:szCs w:val="24"/>
                    </w:rPr>
                    <w:lastRenderedPageBreak/>
                    <w:t>Семенець О.А. Розробка абразивостійких матеріалів на основі термопластичних поліуретанів. – Рукопис.</w:t>
                  </w:r>
                </w:p>
                <w:p w14:paraId="2513A0B5" w14:textId="77777777" w:rsidR="00F64F87" w:rsidRPr="00F64F87" w:rsidRDefault="00F64F87" w:rsidP="00F64F8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64F87">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05.17.06 – технологія полімерних і композиційних матеріалів. – Український державний хіміко-технологічний університет, Дніпропетровськ, 2004.</w:t>
                  </w:r>
                </w:p>
                <w:p w14:paraId="7D0908A8" w14:textId="77777777" w:rsidR="00F64F87" w:rsidRPr="00F64F87" w:rsidRDefault="00F64F87" w:rsidP="00F64F8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64F87">
                    <w:rPr>
                      <w:rFonts w:ascii="Times New Roman" w:eastAsia="Times New Roman" w:hAnsi="Times New Roman" w:cs="Times New Roman"/>
                      <w:sz w:val="24"/>
                      <w:szCs w:val="24"/>
                    </w:rPr>
                    <w:t>Дисертація присвячена встановленню взаємозв’язку між умовами синтезу і переробки термопластичних поліуретанів (ТПУ) та їх структурою, фізико-механічними і триботехнічними властивостями; пошуку шляхів підвищення абразивостійкості ТПУ за рахунок синтезу з оптимальних вихідних матеріалів; розрахункам і прогнозуванню зношування поліуретанових термопластів у потоці абразивних частинок з урахуванням зміни структурних параметрів (концентрація жорстких блоків, молекулярна маса), природи та виду вихідних компонентів, а також експлуатаційних характеристик (швидкість потоку абразивних частинок, кут атаки); розробці практичних рекомендацій з використання абразивостійких поліуретанів в умовах газоабразивного зношування.</w:t>
                  </w:r>
                </w:p>
                <w:p w14:paraId="5E9E0B1E" w14:textId="77777777" w:rsidR="00F64F87" w:rsidRPr="00F64F87" w:rsidRDefault="00F64F87" w:rsidP="00F64F8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64F87">
                    <w:rPr>
                      <w:rFonts w:ascii="Times New Roman" w:eastAsia="Times New Roman" w:hAnsi="Times New Roman" w:cs="Times New Roman"/>
                      <w:sz w:val="24"/>
                      <w:szCs w:val="24"/>
                    </w:rPr>
                    <w:t>Виявлено, що визначальний вплив на фізико-механічні, триботехнічні характеристики поліуретанових термопластів має їх хімічна будова, природа та вид вихідних компонентів, їх співвідношення на стадії синтезу та молекулярна маса.</w:t>
                  </w:r>
                </w:p>
              </w:tc>
            </w:tr>
          </w:tbl>
          <w:p w14:paraId="3242ADBF" w14:textId="77777777" w:rsidR="00F64F87" w:rsidRPr="00F64F87" w:rsidRDefault="00F64F87" w:rsidP="00F64F87">
            <w:pPr>
              <w:spacing w:after="0" w:line="240" w:lineRule="auto"/>
              <w:rPr>
                <w:rFonts w:ascii="Times New Roman" w:eastAsia="Times New Roman" w:hAnsi="Times New Roman" w:cs="Times New Roman"/>
                <w:sz w:val="24"/>
                <w:szCs w:val="24"/>
              </w:rPr>
            </w:pPr>
          </w:p>
        </w:tc>
      </w:tr>
      <w:tr w:rsidR="00F64F87" w:rsidRPr="00F64F87" w14:paraId="417034AF" w14:textId="77777777" w:rsidTr="00F64F8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64F87" w:rsidRPr="00F64F87" w14:paraId="6A2DC2C9" w14:textId="77777777">
              <w:trPr>
                <w:tblCellSpacing w:w="0" w:type="dxa"/>
              </w:trPr>
              <w:tc>
                <w:tcPr>
                  <w:tcW w:w="0" w:type="auto"/>
                  <w:vAlign w:val="center"/>
                  <w:hideMark/>
                </w:tcPr>
                <w:p w14:paraId="60A2F59C" w14:textId="77777777" w:rsidR="00F64F87" w:rsidRPr="00F64F87" w:rsidRDefault="00F64F87" w:rsidP="00F916F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64F87">
                    <w:rPr>
                      <w:rFonts w:ascii="Times New Roman" w:eastAsia="Times New Roman" w:hAnsi="Times New Roman" w:cs="Times New Roman"/>
                      <w:sz w:val="24"/>
                      <w:szCs w:val="24"/>
                    </w:rPr>
                    <w:t>Встановлено, що визначальний вплив на фізико-механічні, триботехнічні характеристики поліуретанових термопластів має їх хімічна будова, природа та вид вихідних компонентів, їх співвідношення на стадії синтезу та молекулярна маса.</w:t>
                  </w:r>
                </w:p>
                <w:p w14:paraId="66B538F6" w14:textId="77777777" w:rsidR="00F64F87" w:rsidRPr="00F64F87" w:rsidRDefault="00F64F87" w:rsidP="00F916F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64F87">
                    <w:rPr>
                      <w:rFonts w:ascii="Times New Roman" w:eastAsia="Times New Roman" w:hAnsi="Times New Roman" w:cs="Times New Roman"/>
                      <w:sz w:val="24"/>
                      <w:szCs w:val="24"/>
                    </w:rPr>
                    <w:t>Визначено, що поліуретанові термопласти з молекулярною масою, яка відповідає показнику характеристичної в’язкості []=0,9-1,1 дл/г, мають найбільш сприятливу структурну упорядкованість та мінімальні значення інтенсивності газоабразивного зношування.</w:t>
                  </w:r>
                </w:p>
                <w:p w14:paraId="515726A8" w14:textId="77777777" w:rsidR="00F64F87" w:rsidRPr="00F64F87" w:rsidRDefault="00F64F87" w:rsidP="00F916F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64F87">
                    <w:rPr>
                      <w:rFonts w:ascii="Times New Roman" w:eastAsia="Times New Roman" w:hAnsi="Times New Roman" w:cs="Times New Roman"/>
                      <w:sz w:val="24"/>
                      <w:szCs w:val="24"/>
                    </w:rPr>
                    <w:t>Вперше показано, що в якості абразивостійких матеріалів у потоці абразивних частинок, слід використовувати поліуретанові термопласти із значенням концентрації жорстких блоків </w:t>
                  </w:r>
                  <w:r w:rsidRPr="00F64F87">
                    <w:rPr>
                      <w:rFonts w:ascii="Times New Roman" w:eastAsia="Times New Roman" w:hAnsi="Times New Roman" w:cs="Times New Roman"/>
                      <w:b/>
                      <w:bCs/>
                      <w:sz w:val="24"/>
                      <w:szCs w:val="24"/>
                    </w:rPr>
                    <w:t>j</w:t>
                  </w:r>
                  <w:r w:rsidRPr="00F64F87">
                    <w:rPr>
                      <w:rFonts w:ascii="Times New Roman" w:eastAsia="Times New Roman" w:hAnsi="Times New Roman" w:cs="Times New Roman"/>
                      <w:sz w:val="24"/>
                      <w:szCs w:val="24"/>
                      <w:vertAlign w:val="subscript"/>
                    </w:rPr>
                    <w:t>ж</w:t>
                  </w:r>
                  <w:r w:rsidRPr="00F64F87">
                    <w:rPr>
                      <w:rFonts w:ascii="Times New Roman" w:eastAsia="Times New Roman" w:hAnsi="Times New Roman" w:cs="Times New Roman"/>
                      <w:sz w:val="24"/>
                      <w:szCs w:val="24"/>
                    </w:rPr>
                    <w:t> в області, яка обмежена характерними для усіх досліджених композицій поліуретанів критичними точками </w:t>
                  </w:r>
                  <w:r w:rsidRPr="00F64F87">
                    <w:rPr>
                      <w:rFonts w:ascii="Times New Roman" w:eastAsia="Times New Roman" w:hAnsi="Times New Roman" w:cs="Times New Roman"/>
                      <w:b/>
                      <w:bCs/>
                      <w:sz w:val="24"/>
                      <w:szCs w:val="24"/>
                    </w:rPr>
                    <w:t>j</w:t>
                  </w:r>
                  <w:r w:rsidRPr="00F64F87">
                    <w:rPr>
                      <w:rFonts w:ascii="Times New Roman" w:eastAsia="Times New Roman" w:hAnsi="Times New Roman" w:cs="Times New Roman"/>
                      <w:sz w:val="24"/>
                      <w:szCs w:val="24"/>
                      <w:vertAlign w:val="subscript"/>
                    </w:rPr>
                    <w:t>ж1</w:t>
                  </w:r>
                  <w:r w:rsidRPr="00F64F87">
                    <w:rPr>
                      <w:rFonts w:ascii="Times New Roman" w:eastAsia="Times New Roman" w:hAnsi="Times New Roman" w:cs="Times New Roman"/>
                      <w:sz w:val="24"/>
                      <w:szCs w:val="24"/>
                    </w:rPr>
                    <w:t>=20-40 мас.% та </w:t>
                  </w:r>
                  <w:r w:rsidRPr="00F64F87">
                    <w:rPr>
                      <w:rFonts w:ascii="Times New Roman" w:eastAsia="Times New Roman" w:hAnsi="Times New Roman" w:cs="Times New Roman"/>
                      <w:b/>
                      <w:bCs/>
                      <w:sz w:val="24"/>
                      <w:szCs w:val="24"/>
                    </w:rPr>
                    <w:t>j</w:t>
                  </w:r>
                  <w:r w:rsidRPr="00F64F87">
                    <w:rPr>
                      <w:rFonts w:ascii="Times New Roman" w:eastAsia="Times New Roman" w:hAnsi="Times New Roman" w:cs="Times New Roman"/>
                      <w:sz w:val="24"/>
                      <w:szCs w:val="24"/>
                      <w:vertAlign w:val="subscript"/>
                    </w:rPr>
                    <w:t>ж2</w:t>
                  </w:r>
                  <w:r w:rsidRPr="00F64F87">
                    <w:rPr>
                      <w:rFonts w:ascii="Times New Roman" w:eastAsia="Times New Roman" w:hAnsi="Times New Roman" w:cs="Times New Roman"/>
                      <w:sz w:val="24"/>
                      <w:szCs w:val="24"/>
                    </w:rPr>
                    <w:t>=40-50 мас.%.</w:t>
                  </w:r>
                </w:p>
                <w:p w14:paraId="1772ED73" w14:textId="77777777" w:rsidR="00F64F87" w:rsidRPr="00F64F87" w:rsidRDefault="00F64F87" w:rsidP="00F916F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64F87">
                    <w:rPr>
                      <w:rFonts w:ascii="Times New Roman" w:eastAsia="Times New Roman" w:hAnsi="Times New Roman" w:cs="Times New Roman"/>
                      <w:sz w:val="24"/>
                      <w:szCs w:val="24"/>
                    </w:rPr>
                    <w:t>Встановлено, що перехід від ковзного удару (=15</w:t>
                  </w:r>
                  <w:r w:rsidRPr="00F64F87">
                    <w:rPr>
                      <w:rFonts w:ascii="Times New Roman" w:eastAsia="Times New Roman" w:hAnsi="Times New Roman" w:cs="Times New Roman"/>
                      <w:sz w:val="24"/>
                      <w:szCs w:val="24"/>
                      <w:vertAlign w:val="superscript"/>
                    </w:rPr>
                    <w:t>0</w:t>
                  </w:r>
                  <w:r w:rsidRPr="00F64F87">
                    <w:rPr>
                      <w:rFonts w:ascii="Times New Roman" w:eastAsia="Times New Roman" w:hAnsi="Times New Roman" w:cs="Times New Roman"/>
                      <w:sz w:val="24"/>
                      <w:szCs w:val="24"/>
                    </w:rPr>
                    <w:t>) до нормального (=90</w:t>
                  </w:r>
                  <w:r w:rsidRPr="00F64F87">
                    <w:rPr>
                      <w:rFonts w:ascii="Times New Roman" w:eastAsia="Times New Roman" w:hAnsi="Times New Roman" w:cs="Times New Roman"/>
                      <w:sz w:val="24"/>
                      <w:szCs w:val="24"/>
                      <w:vertAlign w:val="superscript"/>
                    </w:rPr>
                    <w:t>0</w:t>
                  </w:r>
                  <w:r w:rsidRPr="00F64F87">
                    <w:rPr>
                      <w:rFonts w:ascii="Times New Roman" w:eastAsia="Times New Roman" w:hAnsi="Times New Roman" w:cs="Times New Roman"/>
                      <w:sz w:val="24"/>
                      <w:szCs w:val="24"/>
                    </w:rPr>
                    <w:t>), незалежно від швидкості потоку абразивних частинок, призводить до зміни механізму зношування від абразивного до втомлювального і, як слідство, до зміни інтенсивності газоабразивного зношування.</w:t>
                  </w:r>
                </w:p>
                <w:p w14:paraId="2F0C1644" w14:textId="77777777" w:rsidR="00F64F87" w:rsidRPr="00F64F87" w:rsidRDefault="00F64F87" w:rsidP="00F916F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64F87">
                    <w:rPr>
                      <w:rFonts w:ascii="Times New Roman" w:eastAsia="Times New Roman" w:hAnsi="Times New Roman" w:cs="Times New Roman"/>
                      <w:sz w:val="24"/>
                      <w:szCs w:val="24"/>
                    </w:rPr>
                    <w:t>Розроблені математичні моделі процесу зношування, що пов’язують між собою структурні параметри (концентрація жорстких блоків, молекулярна маса) та експлуатаційні характеристики (швидкість потоку абразивних частинок, кут атаки) поліуретанових термопластів, за допомогою яких стало можливим прогнозування триботехнічних властивостей синтезованого матеріалу.</w:t>
                  </w:r>
                </w:p>
                <w:p w14:paraId="7DBEFF19" w14:textId="77777777" w:rsidR="00F64F87" w:rsidRPr="00F64F87" w:rsidRDefault="00F64F87" w:rsidP="00F916F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64F87">
                    <w:rPr>
                      <w:rFonts w:ascii="Times New Roman" w:eastAsia="Times New Roman" w:hAnsi="Times New Roman" w:cs="Times New Roman"/>
                      <w:sz w:val="24"/>
                      <w:szCs w:val="24"/>
                    </w:rPr>
                    <w:t>Визначено, що переробка поліуретанових термопластів литтям під тиском призводить до збільшення інтенсивності газоабразивного зношування на 10-15%, у порівнянні з інтенсивністю зношування ТПУ, отриманих синтезом у масі. Для збереження на достатньому рівні основних фізико-механічних властивостей матеріалу та деталей, виготовлених з нього, можна рекомендувати додавання у первинний гранулят до 30% вторинного матеріалу, що збігається з даними літературних джерел і призводить до збільшення ефективності виробництва та економії матеріалу.</w:t>
                  </w:r>
                </w:p>
                <w:p w14:paraId="234D5E77" w14:textId="77777777" w:rsidR="00F64F87" w:rsidRPr="00F64F87" w:rsidRDefault="00F64F87" w:rsidP="00F916F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64F87">
                    <w:rPr>
                      <w:rFonts w:ascii="Times New Roman" w:eastAsia="Times New Roman" w:hAnsi="Times New Roman" w:cs="Times New Roman"/>
                      <w:sz w:val="24"/>
                      <w:szCs w:val="24"/>
                    </w:rPr>
                    <w:lastRenderedPageBreak/>
                    <w:t>Промислова апробація і впровадження поліуретанових напрямних та опор роликів стрічкових транспортерів з розроблених композиційних матеріалів у вузлах устаткування на об’єктах гірничовидобувної та металургійної промисловості підтвердили їх високу ефективність у порівнянні з існуючими аналогами.</w:t>
                  </w:r>
                </w:p>
              </w:tc>
            </w:tr>
          </w:tbl>
          <w:p w14:paraId="789684C3" w14:textId="77777777" w:rsidR="00F64F87" w:rsidRPr="00F64F87" w:rsidRDefault="00F64F87" w:rsidP="00F64F87">
            <w:pPr>
              <w:spacing w:after="0" w:line="240" w:lineRule="auto"/>
              <w:rPr>
                <w:rFonts w:ascii="Times New Roman" w:eastAsia="Times New Roman" w:hAnsi="Times New Roman" w:cs="Times New Roman"/>
                <w:sz w:val="24"/>
                <w:szCs w:val="24"/>
              </w:rPr>
            </w:pPr>
          </w:p>
        </w:tc>
      </w:tr>
    </w:tbl>
    <w:p w14:paraId="07904760" w14:textId="77777777" w:rsidR="00F64F87" w:rsidRPr="00F64F87" w:rsidRDefault="00F64F87" w:rsidP="00F64F87"/>
    <w:sectPr w:rsidR="00F64F87" w:rsidRPr="00F64F87">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28856" w14:textId="77777777" w:rsidR="00F916FB" w:rsidRDefault="00F916FB">
      <w:pPr>
        <w:spacing w:after="0" w:line="240" w:lineRule="auto"/>
      </w:pPr>
      <w:r>
        <w:separator/>
      </w:r>
    </w:p>
  </w:endnote>
  <w:endnote w:type="continuationSeparator" w:id="0">
    <w:p w14:paraId="49289963" w14:textId="77777777" w:rsidR="00F916FB" w:rsidRDefault="00F916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ED70A" w14:textId="77777777" w:rsidR="00F916FB" w:rsidRDefault="00F916FB">
      <w:pPr>
        <w:spacing w:after="0" w:line="240" w:lineRule="auto"/>
      </w:pPr>
      <w:r>
        <w:separator/>
      </w:r>
    </w:p>
  </w:footnote>
  <w:footnote w:type="continuationSeparator" w:id="0">
    <w:p w14:paraId="447618AA" w14:textId="77777777" w:rsidR="00F916FB" w:rsidRDefault="00F916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916FB"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25A53"/>
    <w:multiLevelType w:val="multilevel"/>
    <w:tmpl w:val="E5720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1CF"/>
    <w:rsid w:val="000075F4"/>
    <w:rsid w:val="00007A6D"/>
    <w:rsid w:val="00007A89"/>
    <w:rsid w:val="00007A8F"/>
    <w:rsid w:val="00007AF7"/>
    <w:rsid w:val="00007D76"/>
    <w:rsid w:val="00007FE4"/>
    <w:rsid w:val="00010210"/>
    <w:rsid w:val="000103D4"/>
    <w:rsid w:val="000106D4"/>
    <w:rsid w:val="00010DC1"/>
    <w:rsid w:val="00010E2B"/>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EDD"/>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45"/>
    <w:rsid w:val="0003626A"/>
    <w:rsid w:val="0003656C"/>
    <w:rsid w:val="00036709"/>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A20"/>
    <w:rsid w:val="00055AAB"/>
    <w:rsid w:val="00055ADD"/>
    <w:rsid w:val="00055DBF"/>
    <w:rsid w:val="00055FAB"/>
    <w:rsid w:val="00056077"/>
    <w:rsid w:val="000560C2"/>
    <w:rsid w:val="000561D7"/>
    <w:rsid w:val="000562FA"/>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B48"/>
    <w:rsid w:val="00060BB6"/>
    <w:rsid w:val="00060C44"/>
    <w:rsid w:val="00060CBE"/>
    <w:rsid w:val="00060E40"/>
    <w:rsid w:val="00060FD9"/>
    <w:rsid w:val="000611B7"/>
    <w:rsid w:val="0006125E"/>
    <w:rsid w:val="000614DD"/>
    <w:rsid w:val="0006151B"/>
    <w:rsid w:val="0006154C"/>
    <w:rsid w:val="00061613"/>
    <w:rsid w:val="000616FB"/>
    <w:rsid w:val="000617C9"/>
    <w:rsid w:val="000619A9"/>
    <w:rsid w:val="000619F2"/>
    <w:rsid w:val="00061DA2"/>
    <w:rsid w:val="000620A7"/>
    <w:rsid w:val="000621A4"/>
    <w:rsid w:val="000625F9"/>
    <w:rsid w:val="00062704"/>
    <w:rsid w:val="0006290C"/>
    <w:rsid w:val="00062965"/>
    <w:rsid w:val="00062B02"/>
    <w:rsid w:val="00062B44"/>
    <w:rsid w:val="00062E92"/>
    <w:rsid w:val="0006317C"/>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32D"/>
    <w:rsid w:val="00073551"/>
    <w:rsid w:val="000737DF"/>
    <w:rsid w:val="00073909"/>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7D"/>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3C1"/>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429"/>
    <w:rsid w:val="000C36A7"/>
    <w:rsid w:val="000C36B9"/>
    <w:rsid w:val="000C3ADE"/>
    <w:rsid w:val="000C3B43"/>
    <w:rsid w:val="000C3C6B"/>
    <w:rsid w:val="000C3CF7"/>
    <w:rsid w:val="000C3EC2"/>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CD"/>
    <w:rsid w:val="00106901"/>
    <w:rsid w:val="00106A0C"/>
    <w:rsid w:val="00106A10"/>
    <w:rsid w:val="00107197"/>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6"/>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026"/>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606"/>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A5"/>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13B"/>
    <w:rsid w:val="001722A3"/>
    <w:rsid w:val="00172412"/>
    <w:rsid w:val="0017261F"/>
    <w:rsid w:val="00172923"/>
    <w:rsid w:val="00172BAE"/>
    <w:rsid w:val="001730E7"/>
    <w:rsid w:val="001738F6"/>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2E64"/>
    <w:rsid w:val="001A30AB"/>
    <w:rsid w:val="001A312A"/>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9F"/>
    <w:rsid w:val="001C32BE"/>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3D2"/>
    <w:rsid w:val="001C6470"/>
    <w:rsid w:val="001C64B7"/>
    <w:rsid w:val="001C67FC"/>
    <w:rsid w:val="001C68C1"/>
    <w:rsid w:val="001C6A7A"/>
    <w:rsid w:val="001C6BCF"/>
    <w:rsid w:val="001C6E66"/>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74E"/>
    <w:rsid w:val="001E2FC0"/>
    <w:rsid w:val="001E33B4"/>
    <w:rsid w:val="001E3491"/>
    <w:rsid w:val="001E3627"/>
    <w:rsid w:val="001E395F"/>
    <w:rsid w:val="001E3A34"/>
    <w:rsid w:val="001E3C3F"/>
    <w:rsid w:val="001E3CB1"/>
    <w:rsid w:val="001E3E46"/>
    <w:rsid w:val="001E405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5EC"/>
    <w:rsid w:val="001F2A8A"/>
    <w:rsid w:val="001F2BB1"/>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1E6"/>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CDD"/>
    <w:rsid w:val="00225E60"/>
    <w:rsid w:val="0022611B"/>
    <w:rsid w:val="002267FB"/>
    <w:rsid w:val="00226895"/>
    <w:rsid w:val="002268FF"/>
    <w:rsid w:val="00226A7F"/>
    <w:rsid w:val="00226CA9"/>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A9"/>
    <w:rsid w:val="002345C0"/>
    <w:rsid w:val="00234727"/>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473"/>
    <w:rsid w:val="002425F2"/>
    <w:rsid w:val="00242788"/>
    <w:rsid w:val="00242799"/>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94"/>
    <w:rsid w:val="00257901"/>
    <w:rsid w:val="002579A9"/>
    <w:rsid w:val="002579FB"/>
    <w:rsid w:val="00257A25"/>
    <w:rsid w:val="00257ECF"/>
    <w:rsid w:val="0026004B"/>
    <w:rsid w:val="00260185"/>
    <w:rsid w:val="002602F7"/>
    <w:rsid w:val="0026044D"/>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E7"/>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88"/>
    <w:rsid w:val="002D5EB5"/>
    <w:rsid w:val="002D6080"/>
    <w:rsid w:val="002D60E0"/>
    <w:rsid w:val="002D62F3"/>
    <w:rsid w:val="002D642D"/>
    <w:rsid w:val="002D6674"/>
    <w:rsid w:val="002D6796"/>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4E"/>
    <w:rsid w:val="0031718E"/>
    <w:rsid w:val="00317196"/>
    <w:rsid w:val="0031747A"/>
    <w:rsid w:val="003174AE"/>
    <w:rsid w:val="003174FC"/>
    <w:rsid w:val="00317592"/>
    <w:rsid w:val="003175A0"/>
    <w:rsid w:val="003178CB"/>
    <w:rsid w:val="00317B05"/>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56"/>
    <w:rsid w:val="00325104"/>
    <w:rsid w:val="00325270"/>
    <w:rsid w:val="0032535A"/>
    <w:rsid w:val="0032549E"/>
    <w:rsid w:val="00325640"/>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0D05"/>
    <w:rsid w:val="003310F2"/>
    <w:rsid w:val="00331206"/>
    <w:rsid w:val="00331245"/>
    <w:rsid w:val="00331251"/>
    <w:rsid w:val="0033130D"/>
    <w:rsid w:val="00331418"/>
    <w:rsid w:val="003314D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B73"/>
    <w:rsid w:val="00334F1B"/>
    <w:rsid w:val="00334F3D"/>
    <w:rsid w:val="00334F4F"/>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62F"/>
    <w:rsid w:val="0034397E"/>
    <w:rsid w:val="00343B22"/>
    <w:rsid w:val="00343B30"/>
    <w:rsid w:val="00343C57"/>
    <w:rsid w:val="00343D6F"/>
    <w:rsid w:val="00343E66"/>
    <w:rsid w:val="00343F96"/>
    <w:rsid w:val="0034406E"/>
    <w:rsid w:val="00344276"/>
    <w:rsid w:val="0034430E"/>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FCC"/>
    <w:rsid w:val="00357036"/>
    <w:rsid w:val="00357057"/>
    <w:rsid w:val="00357073"/>
    <w:rsid w:val="003573A0"/>
    <w:rsid w:val="003573CD"/>
    <w:rsid w:val="003576B6"/>
    <w:rsid w:val="00357A85"/>
    <w:rsid w:val="00357E2F"/>
    <w:rsid w:val="00357EBB"/>
    <w:rsid w:val="003600B4"/>
    <w:rsid w:val="00360149"/>
    <w:rsid w:val="0036021A"/>
    <w:rsid w:val="003603A0"/>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7007"/>
    <w:rsid w:val="003671D9"/>
    <w:rsid w:val="003672D7"/>
    <w:rsid w:val="003672EA"/>
    <w:rsid w:val="003673AC"/>
    <w:rsid w:val="0036763E"/>
    <w:rsid w:val="00367680"/>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CCF"/>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705"/>
    <w:rsid w:val="003D07D8"/>
    <w:rsid w:val="003D0994"/>
    <w:rsid w:val="003D09BA"/>
    <w:rsid w:val="003D0A50"/>
    <w:rsid w:val="003D0B85"/>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AA9"/>
    <w:rsid w:val="003E2E7E"/>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CA"/>
    <w:rsid w:val="003E4603"/>
    <w:rsid w:val="003E4A15"/>
    <w:rsid w:val="003E4BF4"/>
    <w:rsid w:val="003E4D1F"/>
    <w:rsid w:val="003E4E84"/>
    <w:rsid w:val="003E5033"/>
    <w:rsid w:val="003E51EF"/>
    <w:rsid w:val="003E5287"/>
    <w:rsid w:val="003E57B3"/>
    <w:rsid w:val="003E5814"/>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A1A"/>
    <w:rsid w:val="00413AA6"/>
    <w:rsid w:val="00413B73"/>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5FED"/>
    <w:rsid w:val="0041637B"/>
    <w:rsid w:val="0041650E"/>
    <w:rsid w:val="00416694"/>
    <w:rsid w:val="004168F9"/>
    <w:rsid w:val="0041697C"/>
    <w:rsid w:val="004169C6"/>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191"/>
    <w:rsid w:val="00423228"/>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0BF"/>
    <w:rsid w:val="0042642A"/>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B88"/>
    <w:rsid w:val="00430EEB"/>
    <w:rsid w:val="00430F1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BE"/>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3E2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2C"/>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3C2"/>
    <w:rsid w:val="00487507"/>
    <w:rsid w:val="00487598"/>
    <w:rsid w:val="00487668"/>
    <w:rsid w:val="00487702"/>
    <w:rsid w:val="00487716"/>
    <w:rsid w:val="00487787"/>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CA7"/>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3FE9"/>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651"/>
    <w:rsid w:val="004E5925"/>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63A"/>
    <w:rsid w:val="0050782D"/>
    <w:rsid w:val="005079D3"/>
    <w:rsid w:val="00507B3B"/>
    <w:rsid w:val="005101A6"/>
    <w:rsid w:val="005101E1"/>
    <w:rsid w:val="00510328"/>
    <w:rsid w:val="005104FA"/>
    <w:rsid w:val="00510762"/>
    <w:rsid w:val="00510A14"/>
    <w:rsid w:val="00510C30"/>
    <w:rsid w:val="00510CDA"/>
    <w:rsid w:val="00510E0D"/>
    <w:rsid w:val="00510E7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B16"/>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011"/>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3E0"/>
    <w:rsid w:val="0059452A"/>
    <w:rsid w:val="00594572"/>
    <w:rsid w:val="00594694"/>
    <w:rsid w:val="005949D0"/>
    <w:rsid w:val="00594CFB"/>
    <w:rsid w:val="00594EF9"/>
    <w:rsid w:val="00594F83"/>
    <w:rsid w:val="0059501F"/>
    <w:rsid w:val="005950EC"/>
    <w:rsid w:val="00595207"/>
    <w:rsid w:val="00595295"/>
    <w:rsid w:val="0059530A"/>
    <w:rsid w:val="00595939"/>
    <w:rsid w:val="00595984"/>
    <w:rsid w:val="00595A62"/>
    <w:rsid w:val="00595DE7"/>
    <w:rsid w:val="00595DF3"/>
    <w:rsid w:val="00596086"/>
    <w:rsid w:val="00596129"/>
    <w:rsid w:val="00596214"/>
    <w:rsid w:val="00596253"/>
    <w:rsid w:val="0059650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822"/>
    <w:rsid w:val="005A68EA"/>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6FB"/>
    <w:rsid w:val="005D08BC"/>
    <w:rsid w:val="005D0AA2"/>
    <w:rsid w:val="005D0CCA"/>
    <w:rsid w:val="005D0DC3"/>
    <w:rsid w:val="005D0FC3"/>
    <w:rsid w:val="005D109D"/>
    <w:rsid w:val="005D13F5"/>
    <w:rsid w:val="005D15FC"/>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1B3"/>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291"/>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BDD"/>
    <w:rsid w:val="00632D3A"/>
    <w:rsid w:val="00632ED3"/>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868"/>
    <w:rsid w:val="00641995"/>
    <w:rsid w:val="00641B18"/>
    <w:rsid w:val="00641E89"/>
    <w:rsid w:val="006421DD"/>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986"/>
    <w:rsid w:val="00663A24"/>
    <w:rsid w:val="00663AD0"/>
    <w:rsid w:val="00663BFB"/>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C0C"/>
    <w:rsid w:val="00670E37"/>
    <w:rsid w:val="00670F77"/>
    <w:rsid w:val="00670F9F"/>
    <w:rsid w:val="0067119B"/>
    <w:rsid w:val="00671724"/>
    <w:rsid w:val="00671725"/>
    <w:rsid w:val="006717E8"/>
    <w:rsid w:val="006717F1"/>
    <w:rsid w:val="006718CD"/>
    <w:rsid w:val="00671A37"/>
    <w:rsid w:val="00671C80"/>
    <w:rsid w:val="00671C8D"/>
    <w:rsid w:val="00671D59"/>
    <w:rsid w:val="00671F56"/>
    <w:rsid w:val="00671F85"/>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2E"/>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98"/>
    <w:rsid w:val="00712BE9"/>
    <w:rsid w:val="00712D8E"/>
    <w:rsid w:val="00712E2C"/>
    <w:rsid w:val="00712E32"/>
    <w:rsid w:val="007131B2"/>
    <w:rsid w:val="00713433"/>
    <w:rsid w:val="0071343F"/>
    <w:rsid w:val="00713566"/>
    <w:rsid w:val="007136B2"/>
    <w:rsid w:val="007138D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31"/>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3B5"/>
    <w:rsid w:val="007333D7"/>
    <w:rsid w:val="00733468"/>
    <w:rsid w:val="00733538"/>
    <w:rsid w:val="0073360F"/>
    <w:rsid w:val="0073377D"/>
    <w:rsid w:val="00733DA9"/>
    <w:rsid w:val="00733FB4"/>
    <w:rsid w:val="007340E1"/>
    <w:rsid w:val="00734121"/>
    <w:rsid w:val="007341EA"/>
    <w:rsid w:val="00734248"/>
    <w:rsid w:val="00734253"/>
    <w:rsid w:val="007343C0"/>
    <w:rsid w:val="007344E8"/>
    <w:rsid w:val="007345FA"/>
    <w:rsid w:val="00734928"/>
    <w:rsid w:val="0073497A"/>
    <w:rsid w:val="00734E16"/>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12C6"/>
    <w:rsid w:val="0074160F"/>
    <w:rsid w:val="007417A7"/>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11"/>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AE5"/>
    <w:rsid w:val="00762B51"/>
    <w:rsid w:val="00762B65"/>
    <w:rsid w:val="00762D04"/>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D74"/>
    <w:rsid w:val="00790E12"/>
    <w:rsid w:val="00790E45"/>
    <w:rsid w:val="00790EDB"/>
    <w:rsid w:val="00790FFB"/>
    <w:rsid w:val="00791327"/>
    <w:rsid w:val="007913E2"/>
    <w:rsid w:val="00791417"/>
    <w:rsid w:val="00791445"/>
    <w:rsid w:val="007914B0"/>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CD"/>
    <w:rsid w:val="00796B79"/>
    <w:rsid w:val="007970D1"/>
    <w:rsid w:val="00797311"/>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9A"/>
    <w:rsid w:val="007A0B17"/>
    <w:rsid w:val="007A0D1C"/>
    <w:rsid w:val="007A0F3D"/>
    <w:rsid w:val="007A0F72"/>
    <w:rsid w:val="007A14F1"/>
    <w:rsid w:val="007A1858"/>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E0146"/>
    <w:rsid w:val="007E01B8"/>
    <w:rsid w:val="007E035F"/>
    <w:rsid w:val="007E0597"/>
    <w:rsid w:val="007E0786"/>
    <w:rsid w:val="007E07DB"/>
    <w:rsid w:val="007E0D37"/>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B05"/>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931"/>
    <w:rsid w:val="00822AF1"/>
    <w:rsid w:val="00822CD5"/>
    <w:rsid w:val="00822E0C"/>
    <w:rsid w:val="00822F62"/>
    <w:rsid w:val="008232FE"/>
    <w:rsid w:val="00823401"/>
    <w:rsid w:val="00823713"/>
    <w:rsid w:val="008237D2"/>
    <w:rsid w:val="00823A41"/>
    <w:rsid w:val="00823A61"/>
    <w:rsid w:val="00823B05"/>
    <w:rsid w:val="00823BB8"/>
    <w:rsid w:val="00823EF7"/>
    <w:rsid w:val="00824003"/>
    <w:rsid w:val="0082440D"/>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411"/>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6F4"/>
    <w:rsid w:val="00836D65"/>
    <w:rsid w:val="00836FA3"/>
    <w:rsid w:val="008370E9"/>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CB"/>
    <w:rsid w:val="00853D46"/>
    <w:rsid w:val="00853E9D"/>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1DF"/>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C5"/>
    <w:rsid w:val="008C115B"/>
    <w:rsid w:val="008C14E5"/>
    <w:rsid w:val="008C169A"/>
    <w:rsid w:val="008C16F1"/>
    <w:rsid w:val="008C1CE6"/>
    <w:rsid w:val="008C1D60"/>
    <w:rsid w:val="008C1F17"/>
    <w:rsid w:val="008C1F50"/>
    <w:rsid w:val="008C2077"/>
    <w:rsid w:val="008C2423"/>
    <w:rsid w:val="008C252A"/>
    <w:rsid w:val="008C2534"/>
    <w:rsid w:val="008C259F"/>
    <w:rsid w:val="008C26DB"/>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F88"/>
    <w:rsid w:val="008C6FD0"/>
    <w:rsid w:val="008C702E"/>
    <w:rsid w:val="008C707D"/>
    <w:rsid w:val="008C7195"/>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7BF"/>
    <w:rsid w:val="008E5ACF"/>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D"/>
    <w:rsid w:val="008E7D80"/>
    <w:rsid w:val="008F005E"/>
    <w:rsid w:val="008F01B3"/>
    <w:rsid w:val="008F0471"/>
    <w:rsid w:val="008F0562"/>
    <w:rsid w:val="008F05D8"/>
    <w:rsid w:val="008F086E"/>
    <w:rsid w:val="008F0BE6"/>
    <w:rsid w:val="008F0D9C"/>
    <w:rsid w:val="008F0E9F"/>
    <w:rsid w:val="008F1291"/>
    <w:rsid w:val="008F132E"/>
    <w:rsid w:val="008F141B"/>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B09"/>
    <w:rsid w:val="00911BD9"/>
    <w:rsid w:val="00911E9E"/>
    <w:rsid w:val="00911F2F"/>
    <w:rsid w:val="00911F88"/>
    <w:rsid w:val="0091230E"/>
    <w:rsid w:val="00912413"/>
    <w:rsid w:val="00912439"/>
    <w:rsid w:val="009124B6"/>
    <w:rsid w:val="00912504"/>
    <w:rsid w:val="00912688"/>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4E4"/>
    <w:rsid w:val="009726A9"/>
    <w:rsid w:val="00972D91"/>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246"/>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253"/>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96F"/>
    <w:rsid w:val="009D1A61"/>
    <w:rsid w:val="009D1BA4"/>
    <w:rsid w:val="009D1C2F"/>
    <w:rsid w:val="009D1DF9"/>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BE6"/>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7B3"/>
    <w:rsid w:val="00A1087A"/>
    <w:rsid w:val="00A108FC"/>
    <w:rsid w:val="00A10944"/>
    <w:rsid w:val="00A10BF6"/>
    <w:rsid w:val="00A10CBC"/>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24CA"/>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187"/>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120E"/>
    <w:rsid w:val="00AA1509"/>
    <w:rsid w:val="00AA155C"/>
    <w:rsid w:val="00AA1587"/>
    <w:rsid w:val="00AA18D7"/>
    <w:rsid w:val="00AA1969"/>
    <w:rsid w:val="00AA19C3"/>
    <w:rsid w:val="00AA207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FF"/>
    <w:rsid w:val="00AA734F"/>
    <w:rsid w:val="00AA7468"/>
    <w:rsid w:val="00AA7588"/>
    <w:rsid w:val="00AA75D1"/>
    <w:rsid w:val="00AA773F"/>
    <w:rsid w:val="00AA78EB"/>
    <w:rsid w:val="00AA7AEB"/>
    <w:rsid w:val="00AA7AF5"/>
    <w:rsid w:val="00AA7B5E"/>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F68"/>
    <w:rsid w:val="00AB3108"/>
    <w:rsid w:val="00AB3224"/>
    <w:rsid w:val="00AB33D3"/>
    <w:rsid w:val="00AB3718"/>
    <w:rsid w:val="00AB3779"/>
    <w:rsid w:val="00AB387E"/>
    <w:rsid w:val="00AB3B05"/>
    <w:rsid w:val="00AB3B9E"/>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5E63"/>
    <w:rsid w:val="00AC62C3"/>
    <w:rsid w:val="00AC6302"/>
    <w:rsid w:val="00AC64C8"/>
    <w:rsid w:val="00AC65CC"/>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14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2EBB"/>
    <w:rsid w:val="00AF3075"/>
    <w:rsid w:val="00AF324E"/>
    <w:rsid w:val="00AF331C"/>
    <w:rsid w:val="00AF3362"/>
    <w:rsid w:val="00AF33C0"/>
    <w:rsid w:val="00AF3453"/>
    <w:rsid w:val="00AF3494"/>
    <w:rsid w:val="00AF3530"/>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06"/>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F8"/>
    <w:rsid w:val="00B03D6B"/>
    <w:rsid w:val="00B03E32"/>
    <w:rsid w:val="00B03F11"/>
    <w:rsid w:val="00B040D7"/>
    <w:rsid w:val="00B0412A"/>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EB"/>
    <w:rsid w:val="00B27243"/>
    <w:rsid w:val="00B273FE"/>
    <w:rsid w:val="00B2740C"/>
    <w:rsid w:val="00B27989"/>
    <w:rsid w:val="00B279DC"/>
    <w:rsid w:val="00B27C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EBB"/>
    <w:rsid w:val="00B30F73"/>
    <w:rsid w:val="00B3111D"/>
    <w:rsid w:val="00B3145F"/>
    <w:rsid w:val="00B318AF"/>
    <w:rsid w:val="00B31A5F"/>
    <w:rsid w:val="00B31ADA"/>
    <w:rsid w:val="00B31B49"/>
    <w:rsid w:val="00B31DD0"/>
    <w:rsid w:val="00B31E2D"/>
    <w:rsid w:val="00B31F51"/>
    <w:rsid w:val="00B322DC"/>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D45"/>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07"/>
    <w:rsid w:val="00BB55B7"/>
    <w:rsid w:val="00BB5A72"/>
    <w:rsid w:val="00BB5A83"/>
    <w:rsid w:val="00BB5FC6"/>
    <w:rsid w:val="00BB61F1"/>
    <w:rsid w:val="00BB6469"/>
    <w:rsid w:val="00BB6610"/>
    <w:rsid w:val="00BB67FB"/>
    <w:rsid w:val="00BB6C2D"/>
    <w:rsid w:val="00BB6CAA"/>
    <w:rsid w:val="00BB6D5B"/>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CC6"/>
    <w:rsid w:val="00BF116B"/>
    <w:rsid w:val="00BF118A"/>
    <w:rsid w:val="00BF122A"/>
    <w:rsid w:val="00BF14F1"/>
    <w:rsid w:val="00BF1510"/>
    <w:rsid w:val="00BF17AA"/>
    <w:rsid w:val="00BF1822"/>
    <w:rsid w:val="00BF1953"/>
    <w:rsid w:val="00BF1BB7"/>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3010"/>
    <w:rsid w:val="00C331D9"/>
    <w:rsid w:val="00C33500"/>
    <w:rsid w:val="00C335CF"/>
    <w:rsid w:val="00C335D1"/>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597"/>
    <w:rsid w:val="00C5480F"/>
    <w:rsid w:val="00C5488C"/>
    <w:rsid w:val="00C54932"/>
    <w:rsid w:val="00C54AA4"/>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05B"/>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456"/>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51"/>
    <w:rsid w:val="00CB453F"/>
    <w:rsid w:val="00CB458A"/>
    <w:rsid w:val="00CB45C6"/>
    <w:rsid w:val="00CB4662"/>
    <w:rsid w:val="00CB476C"/>
    <w:rsid w:val="00CB4B76"/>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68D"/>
    <w:rsid w:val="00CC1712"/>
    <w:rsid w:val="00CC19C1"/>
    <w:rsid w:val="00CC1A7A"/>
    <w:rsid w:val="00CC1AC1"/>
    <w:rsid w:val="00CC1BC5"/>
    <w:rsid w:val="00CC1CF1"/>
    <w:rsid w:val="00CC21E4"/>
    <w:rsid w:val="00CC230A"/>
    <w:rsid w:val="00CC2335"/>
    <w:rsid w:val="00CC282F"/>
    <w:rsid w:val="00CC2FA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2F0D"/>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A72"/>
    <w:rsid w:val="00D53DCF"/>
    <w:rsid w:val="00D53DD2"/>
    <w:rsid w:val="00D54210"/>
    <w:rsid w:val="00D542EA"/>
    <w:rsid w:val="00D54383"/>
    <w:rsid w:val="00D54417"/>
    <w:rsid w:val="00D5454C"/>
    <w:rsid w:val="00D545DC"/>
    <w:rsid w:val="00D54988"/>
    <w:rsid w:val="00D549FE"/>
    <w:rsid w:val="00D54ACB"/>
    <w:rsid w:val="00D54D19"/>
    <w:rsid w:val="00D54ECF"/>
    <w:rsid w:val="00D550D8"/>
    <w:rsid w:val="00D5537A"/>
    <w:rsid w:val="00D553CF"/>
    <w:rsid w:val="00D55537"/>
    <w:rsid w:val="00D555B9"/>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97"/>
    <w:rsid w:val="00D577B8"/>
    <w:rsid w:val="00D578D0"/>
    <w:rsid w:val="00D578EE"/>
    <w:rsid w:val="00D57953"/>
    <w:rsid w:val="00D57C01"/>
    <w:rsid w:val="00D57F20"/>
    <w:rsid w:val="00D60074"/>
    <w:rsid w:val="00D600D4"/>
    <w:rsid w:val="00D6026D"/>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5"/>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6C"/>
    <w:rsid w:val="00D83ECB"/>
    <w:rsid w:val="00D83EFF"/>
    <w:rsid w:val="00D83FCF"/>
    <w:rsid w:val="00D8403D"/>
    <w:rsid w:val="00D84131"/>
    <w:rsid w:val="00D84142"/>
    <w:rsid w:val="00D84165"/>
    <w:rsid w:val="00D8481A"/>
    <w:rsid w:val="00D8481F"/>
    <w:rsid w:val="00D848BE"/>
    <w:rsid w:val="00D84AC0"/>
    <w:rsid w:val="00D84B04"/>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42"/>
    <w:rsid w:val="00DB72DB"/>
    <w:rsid w:val="00DB7442"/>
    <w:rsid w:val="00DB7694"/>
    <w:rsid w:val="00DB792F"/>
    <w:rsid w:val="00DB7A58"/>
    <w:rsid w:val="00DC01A1"/>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9A3"/>
    <w:rsid w:val="00DD49EB"/>
    <w:rsid w:val="00DD4C14"/>
    <w:rsid w:val="00DD4C50"/>
    <w:rsid w:val="00DD4CEA"/>
    <w:rsid w:val="00DD4D7B"/>
    <w:rsid w:val="00DD4DB9"/>
    <w:rsid w:val="00DD4F05"/>
    <w:rsid w:val="00DD50A5"/>
    <w:rsid w:val="00DD512C"/>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40"/>
    <w:rsid w:val="00DE679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8A9"/>
    <w:rsid w:val="00E30BB8"/>
    <w:rsid w:val="00E30D16"/>
    <w:rsid w:val="00E30EEE"/>
    <w:rsid w:val="00E30FF0"/>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4F8"/>
    <w:rsid w:val="00E6367F"/>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C25"/>
    <w:rsid w:val="00E77C7E"/>
    <w:rsid w:val="00E77E0A"/>
    <w:rsid w:val="00E77E3D"/>
    <w:rsid w:val="00E77F20"/>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C2B"/>
    <w:rsid w:val="00E81CC8"/>
    <w:rsid w:val="00E81DF0"/>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0EC"/>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A2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0FA7"/>
    <w:rsid w:val="00F01202"/>
    <w:rsid w:val="00F013EF"/>
    <w:rsid w:val="00F01460"/>
    <w:rsid w:val="00F014EF"/>
    <w:rsid w:val="00F0181E"/>
    <w:rsid w:val="00F01859"/>
    <w:rsid w:val="00F01970"/>
    <w:rsid w:val="00F01A28"/>
    <w:rsid w:val="00F01A70"/>
    <w:rsid w:val="00F01A9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6A"/>
    <w:rsid w:val="00F05AAB"/>
    <w:rsid w:val="00F05AFA"/>
    <w:rsid w:val="00F05C0F"/>
    <w:rsid w:val="00F05D83"/>
    <w:rsid w:val="00F05E26"/>
    <w:rsid w:val="00F06026"/>
    <w:rsid w:val="00F060CF"/>
    <w:rsid w:val="00F06149"/>
    <w:rsid w:val="00F0671F"/>
    <w:rsid w:val="00F06A1F"/>
    <w:rsid w:val="00F06AC6"/>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56"/>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9"/>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52"/>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0E90"/>
    <w:rsid w:val="00F9108B"/>
    <w:rsid w:val="00F910C0"/>
    <w:rsid w:val="00F9110E"/>
    <w:rsid w:val="00F91235"/>
    <w:rsid w:val="00F9150C"/>
    <w:rsid w:val="00F915C2"/>
    <w:rsid w:val="00F916FB"/>
    <w:rsid w:val="00F91753"/>
    <w:rsid w:val="00F917C2"/>
    <w:rsid w:val="00F920B4"/>
    <w:rsid w:val="00F920E2"/>
    <w:rsid w:val="00F9211A"/>
    <w:rsid w:val="00F9226C"/>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B6"/>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56"/>
    <w:rsid w:val="00FB692A"/>
    <w:rsid w:val="00FB6D10"/>
    <w:rsid w:val="00FB6D96"/>
    <w:rsid w:val="00FB7349"/>
    <w:rsid w:val="00FB7375"/>
    <w:rsid w:val="00FB771A"/>
    <w:rsid w:val="00FB7CD5"/>
    <w:rsid w:val="00FB7D19"/>
    <w:rsid w:val="00FB7DCF"/>
    <w:rsid w:val="00FC009E"/>
    <w:rsid w:val="00FC0287"/>
    <w:rsid w:val="00FC0359"/>
    <w:rsid w:val="00FC05C5"/>
    <w:rsid w:val="00FC075A"/>
    <w:rsid w:val="00FC0A73"/>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65"/>
    <w:rsid w:val="00FC7274"/>
    <w:rsid w:val="00FC73A5"/>
    <w:rsid w:val="00FC73A8"/>
    <w:rsid w:val="00FC78D5"/>
    <w:rsid w:val="00FC7A1D"/>
    <w:rsid w:val="00FC7A5A"/>
    <w:rsid w:val="00FC7B13"/>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257"/>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111"/>
    <w:rsid w:val="00FF1181"/>
    <w:rsid w:val="00FF1333"/>
    <w:rsid w:val="00FF17E5"/>
    <w:rsid w:val="00FF1C78"/>
    <w:rsid w:val="00FF1FBA"/>
    <w:rsid w:val="00FF20D8"/>
    <w:rsid w:val="00FF2218"/>
    <w:rsid w:val="00FF23E1"/>
    <w:rsid w:val="00FF286A"/>
    <w:rsid w:val="00FF2A7F"/>
    <w:rsid w:val="00FF2C91"/>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97564</TotalTime>
  <Pages>3</Pages>
  <Words>556</Words>
  <Characters>3171</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7856</cp:revision>
  <dcterms:created xsi:type="dcterms:W3CDTF">2024-06-20T08:51:00Z</dcterms:created>
  <dcterms:modified xsi:type="dcterms:W3CDTF">2024-12-17T11:55:00Z</dcterms:modified>
  <cp:category/>
</cp:coreProperties>
</file>