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BC29"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Мельникова, Ольга Николаевна.</w:t>
      </w:r>
    </w:p>
    <w:p w14:paraId="4FD04783"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 xml:space="preserve">Исследование циркуляционного движения в поперечном сечении руслового </w:t>
      </w:r>
      <w:proofErr w:type="gramStart"/>
      <w:r w:rsidRPr="00330EA3">
        <w:rPr>
          <w:rFonts w:ascii="Helvetica" w:eastAsia="Symbol" w:hAnsi="Helvetica" w:cs="Helvetica"/>
          <w:b/>
          <w:bCs/>
          <w:color w:val="222222"/>
          <w:kern w:val="0"/>
          <w:sz w:val="21"/>
          <w:szCs w:val="21"/>
          <w:lang w:eastAsia="ru-RU"/>
        </w:rPr>
        <w:t>потока :</w:t>
      </w:r>
      <w:proofErr w:type="gramEnd"/>
      <w:r w:rsidRPr="00330EA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- 174 </w:t>
      </w:r>
      <w:proofErr w:type="gramStart"/>
      <w:r w:rsidRPr="00330EA3">
        <w:rPr>
          <w:rFonts w:ascii="Helvetica" w:eastAsia="Symbol" w:hAnsi="Helvetica" w:cs="Helvetica"/>
          <w:b/>
          <w:bCs/>
          <w:color w:val="222222"/>
          <w:kern w:val="0"/>
          <w:sz w:val="21"/>
          <w:szCs w:val="21"/>
          <w:lang w:eastAsia="ru-RU"/>
        </w:rPr>
        <w:t>с. :</w:t>
      </w:r>
      <w:proofErr w:type="gramEnd"/>
      <w:r w:rsidRPr="00330EA3">
        <w:rPr>
          <w:rFonts w:ascii="Helvetica" w:eastAsia="Symbol" w:hAnsi="Helvetica" w:cs="Helvetica"/>
          <w:b/>
          <w:bCs/>
          <w:color w:val="222222"/>
          <w:kern w:val="0"/>
          <w:sz w:val="21"/>
          <w:szCs w:val="21"/>
          <w:lang w:eastAsia="ru-RU"/>
        </w:rPr>
        <w:t xml:space="preserve"> ил.</w:t>
      </w:r>
    </w:p>
    <w:p w14:paraId="04545109"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 xml:space="preserve">Оглавление </w:t>
      </w:r>
      <w:proofErr w:type="spellStart"/>
      <w:r w:rsidRPr="00330EA3">
        <w:rPr>
          <w:rFonts w:ascii="Helvetica" w:eastAsia="Symbol" w:hAnsi="Helvetica" w:cs="Helvetica"/>
          <w:b/>
          <w:bCs/>
          <w:color w:val="222222"/>
          <w:kern w:val="0"/>
          <w:sz w:val="21"/>
          <w:szCs w:val="21"/>
          <w:lang w:eastAsia="ru-RU"/>
        </w:rPr>
        <w:t>диссертациикандидат</w:t>
      </w:r>
      <w:proofErr w:type="spellEnd"/>
      <w:r w:rsidRPr="00330EA3">
        <w:rPr>
          <w:rFonts w:ascii="Helvetica" w:eastAsia="Symbol" w:hAnsi="Helvetica" w:cs="Helvetica"/>
          <w:b/>
          <w:bCs/>
          <w:color w:val="222222"/>
          <w:kern w:val="0"/>
          <w:sz w:val="21"/>
          <w:szCs w:val="21"/>
          <w:lang w:eastAsia="ru-RU"/>
        </w:rPr>
        <w:t xml:space="preserve"> физико-математических наук Мельникова, Ольга Николаевна</w:t>
      </w:r>
    </w:p>
    <w:p w14:paraId="31B5795F"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Введение.</w:t>
      </w:r>
    </w:p>
    <w:p w14:paraId="19FE06B5"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Глава. I. Обзор исследований циркуляционного движения жидкости в трубах и каналах.</w:t>
      </w:r>
    </w:p>
    <w:p w14:paraId="41541563"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§1. Результаты экспериментального исследования циркуляционного движения жидкости в трубах и каналах.</w:t>
      </w:r>
    </w:p>
    <w:p w14:paraId="51C54351"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§2. Аппаратура и методика исследования поперечной циркуляции в каналах.</w:t>
      </w:r>
    </w:p>
    <w:p w14:paraId="17B457CA"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§3. Теоретические исследования поперечной циркуляции в каналах.</w:t>
      </w:r>
    </w:p>
    <w:p w14:paraId="7C98A04B"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§4. Экспериментальные |</w:t>
      </w:r>
      <w:proofErr w:type="spellStart"/>
      <w:r w:rsidRPr="00330EA3">
        <w:rPr>
          <w:rFonts w:ascii="Helvetica" w:eastAsia="Symbol" w:hAnsi="Helvetica" w:cs="Helvetica"/>
          <w:b/>
          <w:bCs/>
          <w:color w:val="222222"/>
          <w:kern w:val="0"/>
          <w:sz w:val="21"/>
          <w:szCs w:val="21"/>
          <w:lang w:eastAsia="ru-RU"/>
        </w:rPr>
        <w:t>анные</w:t>
      </w:r>
      <w:proofErr w:type="spellEnd"/>
      <w:r w:rsidRPr="00330EA3">
        <w:rPr>
          <w:rFonts w:ascii="Helvetica" w:eastAsia="Symbol" w:hAnsi="Helvetica" w:cs="Helvetica"/>
          <w:b/>
          <w:bCs/>
          <w:color w:val="222222"/>
          <w:kern w:val="0"/>
          <w:sz w:val="21"/>
          <w:szCs w:val="21"/>
          <w:lang w:eastAsia="ru-RU"/>
        </w:rPr>
        <w:t xml:space="preserve"> о- распределении турбулентных характеристик в </w:t>
      </w:r>
      <w:proofErr w:type="spellStart"/>
      <w:r w:rsidRPr="00330EA3">
        <w:rPr>
          <w:rFonts w:ascii="Helvetica" w:eastAsia="Symbol" w:hAnsi="Helvetica" w:cs="Helvetica"/>
          <w:b/>
          <w:bCs/>
          <w:color w:val="222222"/>
          <w:kern w:val="0"/>
          <w:sz w:val="21"/>
          <w:szCs w:val="21"/>
          <w:lang w:eastAsia="ru-RU"/>
        </w:rPr>
        <w:t>прибрезЬрй</w:t>
      </w:r>
      <w:proofErr w:type="spellEnd"/>
      <w:r w:rsidRPr="00330EA3">
        <w:rPr>
          <w:rFonts w:ascii="Helvetica" w:eastAsia="Symbol" w:hAnsi="Helvetica" w:cs="Helvetica"/>
          <w:b/>
          <w:bCs/>
          <w:color w:val="222222"/>
          <w:kern w:val="0"/>
          <w:sz w:val="21"/>
          <w:szCs w:val="21"/>
          <w:lang w:eastAsia="ru-RU"/>
        </w:rPr>
        <w:t>' области русловых потоков.</w:t>
      </w:r>
    </w:p>
    <w:p w14:paraId="064A5B21"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Глава. 2. Измерительная аппаратура и методика регистрации циркуляционного движения в натурных и лабораторных условиях</w:t>
      </w:r>
    </w:p>
    <w:p w14:paraId="6D96BA75"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§1. Прямая регистрация поперечных составляющих средней скорости течения в области циркуляции.</w:t>
      </w:r>
    </w:p>
    <w:p w14:paraId="4A7C008E"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§2. Непрерывная синхронная регистрация трех компонент вектора мгновенной скорости течения</w:t>
      </w:r>
    </w:p>
    <w:p w14:paraId="122E30B7"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§3. Методика регистрации поперечной циркуляции в лабораторных и натурных условиях.</w:t>
      </w:r>
    </w:p>
    <w:p w14:paraId="110F89E4"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Глава. 3. Результаты исследования и анализ поперечного циркуляционного движения жидкости в прямых русловых потоках.</w:t>
      </w:r>
    </w:p>
    <w:p w14:paraId="1C29A627"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§1. Результаты экспериментального исследования поперечной циркуляции.</w:t>
      </w:r>
    </w:p>
    <w:p w14:paraId="04D7F419"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§2. Исследование структуры турбулентности в области циркуляции в натурном русловом потоке.</w:t>
      </w:r>
    </w:p>
    <w:p w14:paraId="6BBC12F5"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§3. Анализ поперечной циркуляции на основе решения уравнений движения русловых потоков.</w:t>
      </w:r>
    </w:p>
    <w:p w14:paraId="293043D5"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Глава 4. Автономная прибрежная струя в русловом потоке.</w:t>
      </w:r>
    </w:p>
    <w:p w14:paraId="3BA6FB8D"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 xml:space="preserve">§1. Жидкая граница </w:t>
      </w:r>
      <w:proofErr w:type="spellStart"/>
      <w:r w:rsidRPr="00330EA3">
        <w:rPr>
          <w:rFonts w:ascii="Helvetica" w:eastAsia="Symbol" w:hAnsi="Helvetica" w:cs="Helvetica"/>
          <w:b/>
          <w:bCs/>
          <w:color w:val="222222"/>
          <w:kern w:val="0"/>
          <w:sz w:val="21"/>
          <w:szCs w:val="21"/>
          <w:lang w:eastAsia="ru-RU"/>
        </w:rPr>
        <w:t>мевду</w:t>
      </w:r>
      <w:proofErr w:type="spellEnd"/>
      <w:r w:rsidRPr="00330EA3">
        <w:rPr>
          <w:rFonts w:ascii="Helvetica" w:eastAsia="Symbol" w:hAnsi="Helvetica" w:cs="Helvetica"/>
          <w:b/>
          <w:bCs/>
          <w:color w:val="222222"/>
          <w:kern w:val="0"/>
          <w:sz w:val="21"/>
          <w:szCs w:val="21"/>
          <w:lang w:eastAsia="ru-RU"/>
        </w:rPr>
        <w:t xml:space="preserve"> зоной поперечной циркуляции и центральной частью руслового потока.</w:t>
      </w:r>
    </w:p>
    <w:p w14:paraId="100D1A68"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§2. Экспериментальное исследование движения потока на границе прибрежной области.</w:t>
      </w:r>
    </w:p>
    <w:p w14:paraId="61BAB483" w14:textId="77777777" w:rsidR="00330EA3" w:rsidRPr="00330EA3" w:rsidRDefault="00330EA3" w:rsidP="00330EA3">
      <w:pPr>
        <w:rPr>
          <w:rFonts w:ascii="Helvetica" w:eastAsia="Symbol" w:hAnsi="Helvetica" w:cs="Helvetica"/>
          <w:b/>
          <w:bCs/>
          <w:color w:val="222222"/>
          <w:kern w:val="0"/>
          <w:sz w:val="21"/>
          <w:szCs w:val="21"/>
          <w:lang w:eastAsia="ru-RU"/>
        </w:rPr>
      </w:pPr>
      <w:r w:rsidRPr="00330EA3">
        <w:rPr>
          <w:rFonts w:ascii="Helvetica" w:eastAsia="Symbol" w:hAnsi="Helvetica" w:cs="Helvetica"/>
          <w:b/>
          <w:bCs/>
          <w:color w:val="222222"/>
          <w:kern w:val="0"/>
          <w:sz w:val="21"/>
          <w:szCs w:val="21"/>
          <w:lang w:eastAsia="ru-RU"/>
        </w:rPr>
        <w:t>§3. Анализ результатов экспериментального исследования движения потока вблизи жидкой границы.</w:t>
      </w:r>
    </w:p>
    <w:p w14:paraId="77FDBE4B" w14:textId="12C2B1D9" w:rsidR="00410372" w:rsidRPr="00330EA3" w:rsidRDefault="00410372" w:rsidP="00330EA3"/>
    <w:sectPr w:rsidR="00410372" w:rsidRPr="00330E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7A2A" w14:textId="77777777" w:rsidR="008F25B1" w:rsidRDefault="008F25B1">
      <w:pPr>
        <w:spacing w:after="0" w:line="240" w:lineRule="auto"/>
      </w:pPr>
      <w:r>
        <w:separator/>
      </w:r>
    </w:p>
  </w:endnote>
  <w:endnote w:type="continuationSeparator" w:id="0">
    <w:p w14:paraId="7279CDD2" w14:textId="77777777" w:rsidR="008F25B1" w:rsidRDefault="008F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0784" w14:textId="77777777" w:rsidR="008F25B1" w:rsidRDefault="008F25B1"/>
    <w:p w14:paraId="0CCE1B0A" w14:textId="77777777" w:rsidR="008F25B1" w:rsidRDefault="008F25B1"/>
    <w:p w14:paraId="59EFF811" w14:textId="77777777" w:rsidR="008F25B1" w:rsidRDefault="008F25B1"/>
    <w:p w14:paraId="660C8F2C" w14:textId="77777777" w:rsidR="008F25B1" w:rsidRDefault="008F25B1"/>
    <w:p w14:paraId="0ADD7383" w14:textId="77777777" w:rsidR="008F25B1" w:rsidRDefault="008F25B1"/>
    <w:p w14:paraId="6CA52AF9" w14:textId="77777777" w:rsidR="008F25B1" w:rsidRDefault="008F25B1"/>
    <w:p w14:paraId="176E901D" w14:textId="77777777" w:rsidR="008F25B1" w:rsidRDefault="008F25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BAE815" wp14:editId="576621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79B1B" w14:textId="77777777" w:rsidR="008F25B1" w:rsidRDefault="008F25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AE8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679B1B" w14:textId="77777777" w:rsidR="008F25B1" w:rsidRDefault="008F25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9B738B" w14:textId="77777777" w:rsidR="008F25B1" w:rsidRDefault="008F25B1"/>
    <w:p w14:paraId="71AC4827" w14:textId="77777777" w:rsidR="008F25B1" w:rsidRDefault="008F25B1"/>
    <w:p w14:paraId="7958E3E5" w14:textId="77777777" w:rsidR="008F25B1" w:rsidRDefault="008F25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10DA7D" wp14:editId="159A91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270D" w14:textId="77777777" w:rsidR="008F25B1" w:rsidRDefault="008F25B1"/>
                          <w:p w14:paraId="194DD7A5" w14:textId="77777777" w:rsidR="008F25B1" w:rsidRDefault="008F25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10DA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93270D" w14:textId="77777777" w:rsidR="008F25B1" w:rsidRDefault="008F25B1"/>
                    <w:p w14:paraId="194DD7A5" w14:textId="77777777" w:rsidR="008F25B1" w:rsidRDefault="008F25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2BBF67" w14:textId="77777777" w:rsidR="008F25B1" w:rsidRDefault="008F25B1"/>
    <w:p w14:paraId="435AABF5" w14:textId="77777777" w:rsidR="008F25B1" w:rsidRDefault="008F25B1">
      <w:pPr>
        <w:rPr>
          <w:sz w:val="2"/>
          <w:szCs w:val="2"/>
        </w:rPr>
      </w:pPr>
    </w:p>
    <w:p w14:paraId="0883B22B" w14:textId="77777777" w:rsidR="008F25B1" w:rsidRDefault="008F25B1"/>
    <w:p w14:paraId="3F56DF22" w14:textId="77777777" w:rsidR="008F25B1" w:rsidRDefault="008F25B1">
      <w:pPr>
        <w:spacing w:after="0" w:line="240" w:lineRule="auto"/>
      </w:pPr>
    </w:p>
  </w:footnote>
  <w:footnote w:type="continuationSeparator" w:id="0">
    <w:p w14:paraId="09582F2E" w14:textId="77777777" w:rsidR="008F25B1" w:rsidRDefault="008F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1"/>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135455</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3608</cp:revision>
  <cp:lastPrinted>2009-02-06T05:36:00Z</cp:lastPrinted>
  <dcterms:created xsi:type="dcterms:W3CDTF">2024-01-07T13:43:00Z</dcterms:created>
  <dcterms:modified xsi:type="dcterms:W3CDTF">2025-07-19T12:59:00Z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