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06761" w:rsidRDefault="00206761" w:rsidP="007F705C">
      <w:pPr>
        <w:jc w:val="both"/>
        <w:rPr>
          <w:rStyle w:val="afc"/>
          <w:color w:val="0070C0"/>
        </w:rPr>
      </w:pPr>
    </w:p>
    <w:p w:rsidR="008811B7" w:rsidRDefault="008811B7" w:rsidP="008811B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Превентивная функция российского трудового права</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Год: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2013</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Арапчор, Ольга Михайловна</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Екатеринбург</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12.00.05</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811B7" w:rsidRDefault="008811B7" w:rsidP="008811B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811B7" w:rsidRDefault="008811B7" w:rsidP="008811B7">
      <w:pPr>
        <w:spacing w:line="270" w:lineRule="atLeast"/>
        <w:rPr>
          <w:rFonts w:ascii="Verdana" w:hAnsi="Verdana"/>
          <w:color w:val="000000"/>
          <w:sz w:val="18"/>
          <w:szCs w:val="18"/>
        </w:rPr>
      </w:pPr>
      <w:r>
        <w:rPr>
          <w:rFonts w:ascii="Verdana" w:hAnsi="Verdana"/>
          <w:color w:val="000000"/>
          <w:sz w:val="18"/>
          <w:szCs w:val="18"/>
        </w:rPr>
        <w:t>219</w:t>
      </w:r>
    </w:p>
    <w:p w:rsidR="008811B7" w:rsidRDefault="008811B7" w:rsidP="008811B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Арапчор, Ольга Михайловна</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w:t>
      </w:r>
      <w:r>
        <w:rPr>
          <w:rStyle w:val="WW8Num3z0"/>
          <w:rFonts w:ascii="Verdana" w:hAnsi="Verdana"/>
          <w:color w:val="000000"/>
          <w:sz w:val="18"/>
          <w:szCs w:val="18"/>
        </w:rPr>
        <w:t> </w:t>
      </w:r>
      <w:r>
        <w:rPr>
          <w:rStyle w:val="WW8Num4z0"/>
          <w:rFonts w:ascii="Verdana" w:hAnsi="Verdana"/>
          <w:color w:val="4682B4"/>
          <w:sz w:val="18"/>
          <w:szCs w:val="18"/>
        </w:rPr>
        <w:t>Превентивная</w:t>
      </w:r>
      <w:r>
        <w:rPr>
          <w:rStyle w:val="WW8Num3z0"/>
          <w:rFonts w:ascii="Verdana" w:hAnsi="Verdana"/>
          <w:color w:val="000000"/>
          <w:sz w:val="18"/>
          <w:szCs w:val="18"/>
        </w:rPr>
        <w:t> </w:t>
      </w:r>
      <w:r>
        <w:rPr>
          <w:rFonts w:ascii="Verdana" w:hAnsi="Verdana"/>
          <w:color w:val="000000"/>
          <w:sz w:val="18"/>
          <w:szCs w:val="18"/>
        </w:rPr>
        <w:t>функция в системе функций</w:t>
      </w:r>
      <w:r>
        <w:rPr>
          <w:rStyle w:val="WW8Num3z0"/>
          <w:rFonts w:ascii="Verdana" w:hAnsi="Verdana"/>
          <w:color w:val="000000"/>
          <w:sz w:val="18"/>
          <w:szCs w:val="18"/>
        </w:rPr>
        <w:t> </w:t>
      </w:r>
      <w:r>
        <w:rPr>
          <w:rStyle w:val="WW8Num4z0"/>
          <w:rFonts w:ascii="Verdana" w:hAnsi="Verdana"/>
          <w:color w:val="4682B4"/>
          <w:sz w:val="18"/>
          <w:szCs w:val="18"/>
        </w:rPr>
        <w:t>трудово</w:t>
      </w:r>
      <w:r>
        <w:rPr>
          <w:rStyle w:val="WW8Num3z0"/>
          <w:rFonts w:ascii="Verdana" w:hAnsi="Verdana"/>
          <w:color w:val="000000"/>
          <w:sz w:val="18"/>
          <w:szCs w:val="18"/>
        </w:rPr>
        <w:t> </w:t>
      </w:r>
      <w:r>
        <w:rPr>
          <w:rFonts w:ascii="Verdana" w:hAnsi="Verdana"/>
          <w:color w:val="000000"/>
          <w:sz w:val="18"/>
          <w:szCs w:val="18"/>
        </w:rPr>
        <w:t>категория «</w:t>
      </w:r>
      <w:r>
        <w:rPr>
          <w:rStyle w:val="WW8Num4z0"/>
          <w:rFonts w:ascii="Verdana" w:hAnsi="Verdana"/>
          <w:color w:val="4682B4"/>
          <w:sz w:val="18"/>
          <w:szCs w:val="18"/>
        </w:rPr>
        <w:t>функция права</w:t>
      </w:r>
      <w:r>
        <w:rPr>
          <w:rFonts w:ascii="Verdana" w:hAnsi="Verdana"/>
          <w:color w:val="000000"/>
          <w:sz w:val="18"/>
          <w:szCs w:val="18"/>
        </w:rPr>
        <w:t>»: общетеоретические и трудоправов] дования. нятие и признаки превентивной функции</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права.&lt;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 Структура и формы реализации превентивной функц вого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 рактеристика элементов превентивной функции трудового права.?</w:t>
      </w:r>
    </w:p>
    <w:p w:rsidR="008811B7" w:rsidRDefault="008811B7" w:rsidP="008811B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"Превентивная функция российского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Вопросы превентивного воздействия на поведение субъектов права всегда представляли интерес для исследователей. Однако это утверждение не совсем справедливо по отношению к трудовому праву, где вопросы</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рассматривались исключительно в рамках отдельных институтов. Представляется, что в настоящее время проблема превентивного воздействия заслуживает особого внимания, поскольку предупредить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правонарушения, наступление общественно вредных явлений однозначно правильнее, проще и социально полезнее, чем применять</w:t>
      </w:r>
      <w:r>
        <w:rPr>
          <w:rStyle w:val="WW8Num3z0"/>
          <w:rFonts w:ascii="Verdana" w:hAnsi="Verdana"/>
          <w:color w:val="000000"/>
          <w:sz w:val="18"/>
          <w:szCs w:val="18"/>
        </w:rPr>
        <w:t> </w:t>
      </w:r>
      <w:r>
        <w:rPr>
          <w:rStyle w:val="WW8Num4z0"/>
          <w:rFonts w:ascii="Verdana" w:hAnsi="Verdana"/>
          <w:color w:val="4682B4"/>
          <w:sz w:val="18"/>
          <w:szCs w:val="18"/>
        </w:rPr>
        <w:t>карательные</w:t>
      </w:r>
      <w:r>
        <w:rPr>
          <w:rStyle w:val="WW8Num3z0"/>
          <w:rFonts w:ascii="Verdana" w:hAnsi="Verdana"/>
          <w:color w:val="000000"/>
          <w:sz w:val="18"/>
          <w:szCs w:val="18"/>
        </w:rPr>
        <w:t> </w:t>
      </w:r>
      <w:r>
        <w:rPr>
          <w:rFonts w:ascii="Verdana" w:hAnsi="Verdana"/>
          <w:color w:val="000000"/>
          <w:sz w:val="18"/>
          <w:szCs w:val="18"/>
        </w:rPr>
        <w:t>и восстановительные способы воздействия после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соответствующего правонарушения.</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глубокого и всестороннего исследования превентивного воздействия трудового права обусловлена также современным социально-экономическим состоянием общества, когда нарушение прав работников носит массовый характер. Нельзя также с полной уверенностью сказать, что нарушение прав происходит исключительно со стороны работодателей: есть определенная категория работников, которые злоупотребляют своими правами или отказываются выполнять свои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Вот почему важно комплексное исследование норм,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нарушения прав и законных интересов работников и работодателей, предотвращение совершения ими</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деяний. Вместе с тем общественные отношения представляют собой системное образование. Они функционируют и развиваются в рамках одной системы, что обусловливает их взаимозависимость. Нарушение прав, несоблюдение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рамках одних правоотношений может привести к дисфункции в других.</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субъектов общественных отношений отражена в ряде международных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иных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актах. Предотвращение нарушения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конкретного работника, работодателя, общества и государства в целом является не просто правовой идеей</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а целью правового воздействия.</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представляет собой ту часть правового воздействия, потенциал которой не исследован пока в полной мере ни научным сообществом, ни</w:t>
      </w:r>
      <w:r>
        <w:rPr>
          <w:rStyle w:val="WW8Num3z0"/>
          <w:rFonts w:ascii="Verdana" w:hAnsi="Verdana"/>
          <w:color w:val="000000"/>
          <w:sz w:val="18"/>
          <w:szCs w:val="18"/>
        </w:rPr>
        <w:t> </w:t>
      </w:r>
      <w:r>
        <w:rPr>
          <w:rStyle w:val="WW8Num4z0"/>
          <w:rFonts w:ascii="Verdana" w:hAnsi="Verdana"/>
          <w:color w:val="4682B4"/>
          <w:sz w:val="18"/>
          <w:szCs w:val="18"/>
        </w:rPr>
        <w:t>правоприменителями</w:t>
      </w:r>
      <w:r>
        <w:rPr>
          <w:rFonts w:ascii="Verdana" w:hAnsi="Verdana"/>
          <w:color w:val="000000"/>
          <w:sz w:val="18"/>
          <w:szCs w:val="18"/>
        </w:rPr>
        <w:t xml:space="preserve">. Предупредительное воздействие является характеристикой всей системы права, свойственно </w:t>
      </w:r>
      <w:r>
        <w:rPr>
          <w:rFonts w:ascii="Verdana" w:hAnsi="Verdana"/>
          <w:color w:val="000000"/>
          <w:sz w:val="18"/>
          <w:szCs w:val="18"/>
        </w:rPr>
        <w:lastRenderedPageBreak/>
        <w:t>каждой его отрасли, а превентивное воздействие, осуществляемое субъектами трудового права, выходит за рамки самой отрасли трудового права. Осуществление или</w:t>
      </w:r>
      <w:r>
        <w:rPr>
          <w:rStyle w:val="WW8Num3z0"/>
          <w:rFonts w:ascii="Verdana" w:hAnsi="Verdana"/>
          <w:color w:val="000000"/>
          <w:sz w:val="18"/>
          <w:szCs w:val="18"/>
        </w:rPr>
        <w:t> </w:t>
      </w:r>
      <w:r>
        <w:rPr>
          <w:rStyle w:val="WW8Num4z0"/>
          <w:rFonts w:ascii="Verdana" w:hAnsi="Verdana"/>
          <w:color w:val="4682B4"/>
          <w:sz w:val="18"/>
          <w:szCs w:val="18"/>
        </w:rPr>
        <w:t>неосуществление</w:t>
      </w:r>
      <w:r>
        <w:rPr>
          <w:rStyle w:val="WW8Num3z0"/>
          <w:rFonts w:ascii="Verdana" w:hAnsi="Verdana"/>
          <w:color w:val="000000"/>
          <w:sz w:val="18"/>
          <w:szCs w:val="18"/>
        </w:rPr>
        <w:t> </w:t>
      </w:r>
      <w:r>
        <w:rPr>
          <w:rFonts w:ascii="Verdana" w:hAnsi="Verdana"/>
          <w:color w:val="000000"/>
          <w:sz w:val="18"/>
          <w:szCs w:val="18"/>
        </w:rPr>
        <w:t>превентивных мероприятий субъектами трудового права влияет на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других граждан и юридических лиц, которые могут и не вступать с ними в</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тщательного исследования такого воздействия более всего подходит функциональный анализ. Как отмечает А. Е.</w:t>
      </w:r>
      <w:r>
        <w:rPr>
          <w:rStyle w:val="WW8Num3z0"/>
          <w:rFonts w:ascii="Verdana" w:hAnsi="Verdana"/>
          <w:color w:val="000000"/>
          <w:sz w:val="18"/>
          <w:szCs w:val="18"/>
        </w:rPr>
        <w:t> </w:t>
      </w:r>
      <w:r>
        <w:rPr>
          <w:rStyle w:val="WW8Num4z0"/>
          <w:rFonts w:ascii="Verdana" w:hAnsi="Verdana"/>
          <w:color w:val="4682B4"/>
          <w:sz w:val="18"/>
          <w:szCs w:val="18"/>
        </w:rPr>
        <w:t>Сухарев</w:t>
      </w:r>
      <w:r>
        <w:rPr>
          <w:rFonts w:ascii="Verdana" w:hAnsi="Verdana"/>
          <w:color w:val="000000"/>
          <w:sz w:val="18"/>
          <w:szCs w:val="18"/>
        </w:rPr>
        <w:t>, функциональный анализ трудового права позволяет рассмотреть его в действии, в движении, как функционирующую целеполагающую систему норм, охарактеризовать возможности, цели и результаты правового воздействия и уже с данной точки зрения определить эффективность отраслевого правового регулирования1.</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функций трудового права традиционно ограничивается такими функциями, как экономическая, социальная, защитная и т. д. Однако динамика общественных отношений и экономического развития создает новые правовые реалии, которые необходимо изучать и исследовать. Классические функции трудового права, выделяемые большинством авторов, не в полной мере отражают систему функций современного трудового права. Все большее значение в настоящее время приобретает превентивная функция, которая пока не исследована в должной мере представителями науки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 Е. Система функций советского трудового права: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1987. С. 3.</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обусловливают актуальность темы диссертации и необходимость всестороннего исследования заданной проблемы.</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Наиболее основательно превентивная функция исследовалась представителями уголовно-правовых наук (А.И. Алексеевым, Г.З.</w:t>
      </w:r>
      <w:r>
        <w:rPr>
          <w:rStyle w:val="WW8Num3z0"/>
          <w:rFonts w:ascii="Verdana" w:hAnsi="Verdana"/>
          <w:color w:val="000000"/>
          <w:sz w:val="18"/>
          <w:szCs w:val="18"/>
        </w:rPr>
        <w:t> </w:t>
      </w:r>
      <w:r>
        <w:rPr>
          <w:rStyle w:val="WW8Num4z0"/>
          <w:rFonts w:ascii="Verdana" w:hAnsi="Verdana"/>
          <w:color w:val="4682B4"/>
          <w:sz w:val="18"/>
          <w:szCs w:val="18"/>
        </w:rPr>
        <w:t>Анашкиным</w:t>
      </w:r>
      <w:r>
        <w:rPr>
          <w:rFonts w:ascii="Verdana" w:hAnsi="Verdana"/>
          <w:color w:val="000000"/>
          <w:sz w:val="18"/>
          <w:szCs w:val="18"/>
        </w:rPr>
        <w:t>, А.Б. Бахаровичем, Д.И. Васильевым, А .Я. Рыженковым и т.д.).</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Основной недостаток практически всех трудов, посвященных изучению превентивной функции права, заключается в том, что она зачастую отождествляется с</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Fonts w:ascii="Verdana" w:hAnsi="Verdana"/>
          <w:color w:val="000000"/>
          <w:sz w:val="18"/>
          <w:szCs w:val="18"/>
        </w:rPr>
        <w:t>, правовосстановительной и компенсационной функциями права. Лишь некоторые авторы (В. Н.</w:t>
      </w:r>
      <w:r>
        <w:rPr>
          <w:rStyle w:val="WW8Num3z0"/>
          <w:rFonts w:ascii="Verdana" w:hAnsi="Verdana"/>
          <w:color w:val="000000"/>
          <w:sz w:val="18"/>
          <w:szCs w:val="18"/>
        </w:rPr>
        <w:t> </w:t>
      </w:r>
      <w:r>
        <w:rPr>
          <w:rStyle w:val="WW8Num4z0"/>
          <w:rFonts w:ascii="Verdana" w:hAnsi="Verdana"/>
          <w:color w:val="4682B4"/>
          <w:sz w:val="18"/>
          <w:szCs w:val="18"/>
        </w:rPr>
        <w:t>Карташов</w:t>
      </w:r>
      <w:r>
        <w:rPr>
          <w:rFonts w:ascii="Verdana" w:hAnsi="Verdana"/>
          <w:color w:val="000000"/>
          <w:sz w:val="18"/>
          <w:szCs w:val="18"/>
        </w:rPr>
        <w:t>, А. А. Данченко) рассматривают превентивную функцию в качестве относительно самостоятельной функции либо подфункции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функций трудового права изучались такими исследователями, как Н. 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А. С. Пашков, В. Н.</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В. М. Лебедев, В. И.</w:t>
      </w:r>
      <w:r>
        <w:rPr>
          <w:rStyle w:val="WW8Num3z0"/>
          <w:rFonts w:ascii="Verdana" w:hAnsi="Verdana"/>
          <w:color w:val="000000"/>
          <w:sz w:val="18"/>
          <w:szCs w:val="18"/>
        </w:rPr>
        <w:t> </w:t>
      </w:r>
      <w:r>
        <w:rPr>
          <w:rStyle w:val="WW8Num4z0"/>
          <w:rFonts w:ascii="Verdana" w:hAnsi="Verdana"/>
          <w:color w:val="4682B4"/>
          <w:sz w:val="18"/>
          <w:szCs w:val="18"/>
        </w:rPr>
        <w:t>Шкатулла</w:t>
      </w:r>
      <w:r>
        <w:rPr>
          <w:rFonts w:ascii="Verdana" w:hAnsi="Verdana"/>
          <w:color w:val="000000"/>
          <w:sz w:val="18"/>
          <w:szCs w:val="18"/>
        </w:rPr>
        <w:t>, А. Е. Сухарев, Н. И.</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и др. Однако нет ни одной крупной научной работы, посвященной превентивной функции трудового права. В рамках отдельных институтов исследовалась превентивная функция ответственности, например материальной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Fonts w:ascii="Verdana" w:hAnsi="Verdana"/>
          <w:color w:val="000000"/>
          <w:sz w:val="18"/>
          <w:szCs w:val="18"/>
        </w:rPr>
        <w:t>. Представляется, что вполне справедлива постановка вопроса о превентивной функции трудового права как отрасли.</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комплексное исследование превентивной функции трудового права, изучение ее правовой природы.</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предполагает решение следующих задач:</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1)определить понятие превентивной функции трудового права, выявить ее отличия от иных смежных функций;</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обозначить признаки превентивной функции трудового права;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структуру превентивной функции трудового права, выделить ее предельные элементы;</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изучить формы реализации превентивной функции, а также рассмотреть конкретные направления ее проявлений.</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складывающиеся между субъектами трудового права при реализации их субъективных прав и юридических обязанностей, направленных на предотвращение наступления негативных явлений, нарушения их прав, интересов общества и государства.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являются теоретические вопросы определения правовой природы превентивной функции трудового права и практические аспекты, связанные с ее реализацией.</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написании работы применялись как общенаучные, так и специально-юридические методы: анализ, дедукция, индукция, аналогия, исторический, системный, функциональный; формально-юридический, сравнительно-правовой.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труды в области общей теории права 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 А. Комарова,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И.</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 И. Байтина,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В. М. Ведяхина, Т. Б.</w:t>
      </w:r>
      <w:r>
        <w:rPr>
          <w:rStyle w:val="WW8Num3z0"/>
          <w:rFonts w:ascii="Verdana" w:hAnsi="Verdana"/>
          <w:color w:val="000000"/>
          <w:sz w:val="18"/>
          <w:szCs w:val="18"/>
        </w:rPr>
        <w:t> </w:t>
      </w:r>
      <w:r>
        <w:rPr>
          <w:rStyle w:val="WW8Num4z0"/>
          <w:rFonts w:ascii="Verdana" w:hAnsi="Verdana"/>
          <w:color w:val="4682B4"/>
          <w:sz w:val="18"/>
          <w:szCs w:val="18"/>
        </w:rPr>
        <w:t>Шубиной</w:t>
      </w:r>
      <w:r>
        <w:rPr>
          <w:rFonts w:ascii="Verdana" w:hAnsi="Verdana"/>
          <w:color w:val="000000"/>
          <w:sz w:val="18"/>
          <w:szCs w:val="18"/>
        </w:rPr>
        <w:t>, Н. А. Власенко, Н. Н.</w:t>
      </w:r>
      <w:r>
        <w:rPr>
          <w:rStyle w:val="WW8Num3z0"/>
          <w:rFonts w:ascii="Verdana" w:hAnsi="Verdana"/>
          <w:color w:val="000000"/>
          <w:sz w:val="18"/>
          <w:szCs w:val="18"/>
        </w:rPr>
        <w:t> </w:t>
      </w:r>
      <w:r>
        <w:rPr>
          <w:rStyle w:val="WW8Num4z0"/>
          <w:rFonts w:ascii="Verdana" w:hAnsi="Verdana"/>
          <w:color w:val="4682B4"/>
          <w:sz w:val="18"/>
          <w:szCs w:val="18"/>
        </w:rPr>
        <w:t>Вопленко</w:t>
      </w:r>
      <w:r>
        <w:rPr>
          <w:rFonts w:ascii="Verdana" w:hAnsi="Verdana"/>
          <w:color w:val="000000"/>
          <w:sz w:val="18"/>
          <w:szCs w:val="18"/>
        </w:rPr>
        <w:t>, В. Ф. Воловича,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Гоймана</w:t>
      </w:r>
      <w:r>
        <w:rPr>
          <w:rFonts w:ascii="Verdana" w:hAnsi="Verdana"/>
          <w:color w:val="000000"/>
          <w:sz w:val="18"/>
          <w:szCs w:val="18"/>
        </w:rPr>
        <w:t>, В. М. Горшенева, А. А.</w:t>
      </w:r>
      <w:r>
        <w:rPr>
          <w:rStyle w:val="WW8Num3z0"/>
          <w:rFonts w:ascii="Verdana" w:hAnsi="Verdana"/>
          <w:color w:val="000000"/>
          <w:sz w:val="18"/>
          <w:szCs w:val="18"/>
        </w:rPr>
        <w:t> </w:t>
      </w:r>
      <w:r>
        <w:rPr>
          <w:rStyle w:val="WW8Num4z0"/>
          <w:rFonts w:ascii="Verdana" w:hAnsi="Verdana"/>
          <w:color w:val="4682B4"/>
          <w:sz w:val="18"/>
          <w:szCs w:val="18"/>
        </w:rPr>
        <w:t>Данченко</w:t>
      </w:r>
      <w:r>
        <w:rPr>
          <w:rFonts w:ascii="Verdana" w:hAnsi="Verdana"/>
          <w:color w:val="000000"/>
          <w:sz w:val="18"/>
          <w:szCs w:val="18"/>
        </w:rPr>
        <w:t>, В. Н. Карташова, Н. М.</w:t>
      </w:r>
      <w:r>
        <w:rPr>
          <w:rStyle w:val="WW8Num3z0"/>
          <w:rFonts w:ascii="Verdana" w:hAnsi="Verdana"/>
          <w:color w:val="000000"/>
          <w:sz w:val="18"/>
          <w:szCs w:val="18"/>
        </w:rPr>
        <w:t> </w:t>
      </w:r>
      <w:r>
        <w:rPr>
          <w:rStyle w:val="WW8Num4z0"/>
          <w:rFonts w:ascii="Verdana" w:hAnsi="Verdana"/>
          <w:color w:val="4682B4"/>
          <w:sz w:val="18"/>
          <w:szCs w:val="18"/>
        </w:rPr>
        <w:t>Коркунова</w:t>
      </w:r>
      <w:r>
        <w:rPr>
          <w:rFonts w:ascii="Verdana" w:hAnsi="Verdana"/>
          <w:color w:val="000000"/>
          <w:sz w:val="18"/>
          <w:szCs w:val="18"/>
        </w:rPr>
        <w:t>, Д. А. Липинского, А. С.</w:t>
      </w:r>
      <w:r>
        <w:rPr>
          <w:rStyle w:val="WW8Num3z0"/>
          <w:rFonts w:ascii="Verdana" w:hAnsi="Verdana"/>
          <w:color w:val="000000"/>
          <w:sz w:val="18"/>
          <w:szCs w:val="18"/>
        </w:rPr>
        <w:t> </w:t>
      </w:r>
      <w:r>
        <w:rPr>
          <w:rStyle w:val="WW8Num4z0"/>
          <w:rFonts w:ascii="Verdana" w:hAnsi="Verdana"/>
          <w:color w:val="4682B4"/>
          <w:sz w:val="18"/>
          <w:szCs w:val="18"/>
        </w:rPr>
        <w:t>Палазяна</w:t>
      </w:r>
      <w:r>
        <w:rPr>
          <w:rFonts w:ascii="Verdana" w:hAnsi="Verdana"/>
          <w:color w:val="000000"/>
          <w:sz w:val="18"/>
          <w:szCs w:val="18"/>
        </w:rPr>
        <w:t>, Т. Н. Радько, В. А.</w:t>
      </w:r>
      <w:r>
        <w:rPr>
          <w:rStyle w:val="WW8Num3z0"/>
          <w:rFonts w:ascii="Verdana" w:hAnsi="Verdana"/>
          <w:color w:val="000000"/>
          <w:sz w:val="18"/>
          <w:szCs w:val="18"/>
        </w:rPr>
        <w:t> </w:t>
      </w:r>
      <w:r>
        <w:rPr>
          <w:rStyle w:val="WW8Num4z0"/>
          <w:rFonts w:ascii="Verdana" w:hAnsi="Verdana"/>
          <w:color w:val="4682B4"/>
          <w:sz w:val="18"/>
          <w:szCs w:val="18"/>
        </w:rPr>
        <w:t>Толстика</w:t>
      </w:r>
      <w:r>
        <w:rPr>
          <w:rFonts w:ascii="Verdana" w:hAnsi="Verdana"/>
          <w:color w:val="000000"/>
          <w:sz w:val="18"/>
          <w:szCs w:val="18"/>
        </w:rPr>
        <w:t>, Л. И. Петражицкого, Н. Н.</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Р. О. Халфиной и др. В диссертационном исследовании использовались труды следующих представителей науки трудового права: Л. 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Н. Г. Александрова, В. С.</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А. С. Пашкова, М. И.</w:t>
      </w:r>
      <w:r>
        <w:rPr>
          <w:rStyle w:val="WW8Num3z0"/>
          <w:rFonts w:ascii="Verdana" w:hAnsi="Verdana"/>
          <w:color w:val="000000"/>
          <w:sz w:val="18"/>
          <w:szCs w:val="18"/>
        </w:rPr>
        <w:t> </w:t>
      </w:r>
      <w:r>
        <w:rPr>
          <w:rStyle w:val="WW8Num4z0"/>
          <w:rFonts w:ascii="Verdana" w:hAnsi="Verdana"/>
          <w:color w:val="4682B4"/>
          <w:sz w:val="18"/>
          <w:szCs w:val="18"/>
        </w:rPr>
        <w:t>Губенко</w:t>
      </w:r>
      <w:r>
        <w:rPr>
          <w:rFonts w:ascii="Verdana" w:hAnsi="Verdana"/>
          <w:color w:val="000000"/>
          <w:sz w:val="18"/>
          <w:szCs w:val="18"/>
        </w:rPr>
        <w:t>, С. А. Иванова,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В. Н. Толкуновой, С. 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Ю. Н. Полетаева, Н. И.</w:t>
      </w:r>
      <w:r>
        <w:rPr>
          <w:rStyle w:val="WW8Num3z0"/>
          <w:rFonts w:ascii="Verdana" w:hAnsi="Verdana"/>
          <w:color w:val="000000"/>
          <w:sz w:val="18"/>
          <w:szCs w:val="18"/>
        </w:rPr>
        <w:t> </w:t>
      </w:r>
      <w:r>
        <w:rPr>
          <w:rStyle w:val="WW8Num4z0"/>
          <w:rFonts w:ascii="Verdana" w:hAnsi="Verdana"/>
          <w:color w:val="4682B4"/>
          <w:sz w:val="18"/>
          <w:szCs w:val="18"/>
        </w:rPr>
        <w:t>Дейч</w:t>
      </w:r>
      <w:r>
        <w:rPr>
          <w:rFonts w:ascii="Verdana" w:hAnsi="Verdana"/>
          <w:color w:val="000000"/>
          <w:sz w:val="18"/>
          <w:szCs w:val="18"/>
        </w:rPr>
        <w:t>, А. 3. Доловой, Е. А.</w:t>
      </w:r>
      <w:r>
        <w:rPr>
          <w:rStyle w:val="WW8Num3z0"/>
          <w:rFonts w:ascii="Verdana" w:hAnsi="Verdana"/>
          <w:color w:val="000000"/>
          <w:sz w:val="18"/>
          <w:szCs w:val="18"/>
        </w:rPr>
        <w:t> </w:t>
      </w:r>
      <w:r>
        <w:rPr>
          <w:rStyle w:val="WW8Num4z0"/>
          <w:rFonts w:ascii="Verdana" w:hAnsi="Verdana"/>
          <w:color w:val="4682B4"/>
          <w:sz w:val="18"/>
          <w:szCs w:val="18"/>
        </w:rPr>
        <w:t>Ершовой</w:t>
      </w:r>
      <w:r>
        <w:rPr>
          <w:rFonts w:ascii="Verdana" w:hAnsi="Verdana"/>
          <w:color w:val="000000"/>
          <w:sz w:val="18"/>
          <w:szCs w:val="18"/>
        </w:rPr>
        <w:t>, М. А. Жильцова, А. М.</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 В. Лушниковой, В. 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А. Е. Сухарева, Л. 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А. Л. Шведова, В. 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С. Ю. Чучи, А. А. Сапфировой, И. А.</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др.</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 общепризнанные принципы и нормы международного права и международные договоры РФ, соответствующие положения Конституции РФ,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иные нормативные правовые акты РФ, регулирующие трудовые и иные непосредственно связанные с ними отношения, а также локальные нормативные акты отдельных работодателей.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практика судов общей юрисдикции.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в науке российского трудового права комплексное исследование превентивной функции трудового права. На основе теоретических разработок, осуществленных специалистами общей теории права и иных его отраслей, диссертантом обосновано собственное видение превентивной функции российского трудового права, дано определение этого понятия, выделены признаки превентивной функции трудового права, осуществлено</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иных смежных функций, охарактеризованы элементы превентивной функции трудового права и исследованы направления ее реализации.</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были сформулированы следующие отражающие новизну диссертационной работы основные выводы и положения, выносимые на защиту:</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Под превентивной функцией трудового права понимается обособленное позитивное направление правового воздействия на общественные отношения, составляющие предмет трудового права, а также на волю, сознание и поведение субъектов трудового права, имеющее своей целью предотвращение нарушения прав и законных интересов субъектов трудового права, неограниченного круга лиц, государства и общества, а также наступления неблагоприятных явлений и/или их последствий.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Доказан самостоятельный характер превентивной функции в системе функций трудового права и необходимость ее</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защитной и охранительной функций трудового права. Специфика превентивной функции обусловлена особенностями целей и задач, которые решаются с ее помощью, а также методом воздействия на общественные отношения.</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Дана характеристика превентивной функции трудового права.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превентивная функция имеет своей целью предупреждение нарушения прав и законных интересов не только субъектов трудового права, но и неограниченного круга лиц, государства и общества в целом. Именно этот признак обусловливает ее самобытность, определяет конкретное ее содержание.</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Во-вторых, несмотря на ориентированность превентивной функции на предупреждение нарушения прав работников, работодателей, общества и государства, она реализуется субъектами именно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превентивная функция в своем действии выходит за рамки отрасли трудового права в том смысле, что средствами трудового права</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и защищаются также объекты гражданских прав, государственная и экологическая безопасность, социальный мир и общественная стабильность, интересы бизнес-сообщества и т. д., т. е. такие блага и общественные отношения, которые не входят в предмет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превентивная функция всегда осуществляется до события нарушения права, наступления негативных последствий чьих-то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превентивная функция трудового права характеризуется широким спектром средств и способов воздействия, которые включают как</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так и дозволение. Данный признак представляется также обусловленным правовой природой самого трудового права, которое включает в себя как частные, так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а также методом правового регулирования трудовых и иных непосредственно связанных с ними отношений.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 вывод о двойственной правовой природе превентивной функции трудового права и ее промежуточном положении в системе функций трудового права. По объектам воздействия, социальным и экономическим последствиям ее реализации и по направленности на формирование</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субъектов трудового права ее можно рассматривать в контексте функций социальной направленности. А место в подсистеме специально-юридических функций обусловлено наличием не только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начал в содержании указанной функции, но и самостоятельных отношений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субъектами трудового права правонарушений, негативных явлений и/или их последствий.</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Предлагается выделять систему первичных и вторичных объектов превентивной функции трудового права. Первичным объектом превентивной функции являются трудовые и иные непосредственно связанные с ними отношения, а также воля, сознание субъектов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Вторичным объектом превентивной функции трудового права являются все те ценности, на охрану которых направлена превентивная деятельность, т. е. жизнь и здоровье работников в процессе осуществления трудовой деятельности, безопасность условий труда,</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сторон трудового правоотношения, информация, интересы общества, государства, экономическая и экологическая безопасность и другие социальные блага, которым можно обеспечить надежную защиту и охрану с помощью конкретных превентивных мер.</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Определены объективная и субъективная формы реализации превентивной функции трудового права. Субъективная реализация превентивной функции осуществляется в</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субъектов трудового права, воздействие на которое осуществляется в информационной и ценностно-ориентационной форме. Объективной формой реализации превентивной функции трудового права являются трудовые и иные непосредственно связанные с ними правоотношения.</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Обозначены стадии реализации превентивной функции трудового права в объективной форме. Первой стадией является возникновение трудового или иного непосредственно связанного с ним правоотношения, когда между субъектами права устанавливается правовая связь (появляются субъективные права и юридические обязанности). Вторая стадия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субъектов превентивной функции трудового права, направленные на претворение соответствующих трудовых прав и обязанностей в жизнь. Эти деяния осуществляются в форме юридических действий и операций превентивного характера и реализуются соответствующими способами. Кроме добровольного, добровольно-принудительного,</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способа выделяются также статический и динамический способы. Третья и ключевая стадия заключается в достижении целей, стоящих перед превентивной функцией трудового права в результате реализации его норм.</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Обоснован вывод о том, что превенция в трудовом праве способна предупреждать социальные конфликты, последствия стихийных бедствий и катастроф, несчастные случаи на производстве, распространение различных общественно-опасных заболеваний,</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конфликт интересов и другие негативные явления общественной жизни.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Предложено внести изменение в ст. 209 ТК РФ, а именно в определение «</w:t>
      </w:r>
      <w:r>
        <w:rPr>
          <w:rStyle w:val="WW8Num4z0"/>
          <w:rFonts w:ascii="Verdana" w:hAnsi="Verdana"/>
          <w:color w:val="4682B4"/>
          <w:sz w:val="18"/>
          <w:szCs w:val="18"/>
        </w:rPr>
        <w:t>охрана труда</w:t>
      </w:r>
      <w:r>
        <w:rPr>
          <w:rFonts w:ascii="Verdana" w:hAnsi="Verdana"/>
          <w:color w:val="000000"/>
          <w:sz w:val="18"/>
          <w:szCs w:val="18"/>
        </w:rPr>
        <w:t>». Под охраной труда предлагается понимать систему обеспечения жизни и здоровья работников и других лиц, включающую в себя правовые, социально-экономические, организационно-технические, санитарно-гигиенические, лечебно-профилактические, реабилитационные и иные превентивные мероприятия. Такое понимание охраны труда призвано сделать акцент на том, что правовыми средствами института охраны труда</w:t>
      </w:r>
      <w:r>
        <w:rPr>
          <w:rStyle w:val="WW8Num3z0"/>
          <w:rFonts w:ascii="Verdana" w:hAnsi="Verdana"/>
          <w:color w:val="000000"/>
          <w:sz w:val="18"/>
          <w:szCs w:val="18"/>
        </w:rPr>
        <w:t> </w:t>
      </w:r>
      <w:r>
        <w:rPr>
          <w:rStyle w:val="WW8Num4z0"/>
          <w:rFonts w:ascii="Verdana" w:hAnsi="Verdana"/>
          <w:color w:val="4682B4"/>
          <w:sz w:val="18"/>
          <w:szCs w:val="18"/>
        </w:rPr>
        <w:t>предупреждается</w:t>
      </w:r>
      <w:r>
        <w:rPr>
          <w:rStyle w:val="WW8Num3z0"/>
          <w:rFonts w:ascii="Verdana" w:hAnsi="Verdana"/>
          <w:color w:val="000000"/>
          <w:sz w:val="18"/>
          <w:szCs w:val="18"/>
        </w:rPr>
        <w:t> </w:t>
      </w:r>
      <w:r>
        <w:rPr>
          <w:rFonts w:ascii="Verdana" w:hAnsi="Verdana"/>
          <w:color w:val="000000"/>
          <w:sz w:val="18"/>
          <w:szCs w:val="18"/>
        </w:rPr>
        <w:t>нарушение прав не только работников, но и других лиц, не вовлеченных в трудовой процесс.</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Предложено изложить ст. 351.1 ТК РФ в новой редакции: «К трудовой деятельности в сфере образования, воспитания, развития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w:t>
      </w:r>
      <w:r>
        <w:rPr>
          <w:rStyle w:val="WW8Num3z0"/>
          <w:rFonts w:ascii="Verdana" w:hAnsi="Verdana"/>
          <w:color w:val="000000"/>
          <w:sz w:val="18"/>
          <w:szCs w:val="18"/>
        </w:rPr>
        <w:t> </w:t>
      </w:r>
      <w:r>
        <w:rPr>
          <w:rStyle w:val="WW8Num4z0"/>
          <w:rFonts w:ascii="Verdana" w:hAnsi="Verdana"/>
          <w:color w:val="4682B4"/>
          <w:sz w:val="18"/>
          <w:szCs w:val="18"/>
        </w:rPr>
        <w:t>судимость</w:t>
      </w:r>
      <w:r>
        <w:rPr>
          <w:rFonts w:ascii="Verdana" w:hAnsi="Verdana"/>
          <w:color w:val="000000"/>
          <w:sz w:val="18"/>
          <w:szCs w:val="18"/>
        </w:rPr>
        <w:t>, подвергавшиеся уголовному преследованию (за исключением лиц,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в отношении которых прекращено по</w:t>
      </w:r>
      <w:r>
        <w:rPr>
          <w:rStyle w:val="WW8Num3z0"/>
          <w:rFonts w:ascii="Verdana" w:hAnsi="Verdana"/>
          <w:color w:val="000000"/>
          <w:sz w:val="18"/>
          <w:szCs w:val="18"/>
        </w:rPr>
        <w:t> </w:t>
      </w:r>
      <w:r>
        <w:rPr>
          <w:rStyle w:val="WW8Num4z0"/>
          <w:rFonts w:ascii="Verdana" w:hAnsi="Verdana"/>
          <w:color w:val="4682B4"/>
          <w:sz w:val="18"/>
          <w:szCs w:val="18"/>
        </w:rPr>
        <w:t>реабилитирующим</w:t>
      </w:r>
      <w:r>
        <w:rPr>
          <w:rStyle w:val="WW8Num3z0"/>
          <w:rFonts w:ascii="Verdana" w:hAnsi="Verdana"/>
          <w:color w:val="000000"/>
          <w:sz w:val="18"/>
          <w:szCs w:val="18"/>
        </w:rPr>
        <w:t> </w:t>
      </w:r>
      <w:r>
        <w:rPr>
          <w:rFonts w:ascii="Verdana" w:hAnsi="Verdana"/>
          <w:color w:val="000000"/>
          <w:sz w:val="18"/>
          <w:szCs w:val="18"/>
        </w:rPr>
        <w:t>основаниям) за преступления против жизни и здоровья,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чести и достоинства личности (за исключением</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помещения в психиатрический стационар,</w:t>
      </w:r>
      <w:r>
        <w:rPr>
          <w:rStyle w:val="WW8Num3z0"/>
          <w:rFonts w:ascii="Verdana" w:hAnsi="Verdana"/>
          <w:color w:val="000000"/>
          <w:sz w:val="18"/>
          <w:szCs w:val="18"/>
        </w:rPr>
        <w:t> </w:t>
      </w:r>
      <w:r>
        <w:rPr>
          <w:rStyle w:val="WW8Num4z0"/>
          <w:rFonts w:ascii="Verdana" w:hAnsi="Verdana"/>
          <w:color w:val="4682B4"/>
          <w:sz w:val="18"/>
          <w:szCs w:val="18"/>
        </w:rPr>
        <w:t>клеветы</w:t>
      </w:r>
      <w:r>
        <w:rPr>
          <w:rFonts w:ascii="Verdana" w:hAnsi="Verdana"/>
          <w:color w:val="000000"/>
          <w:sz w:val="18"/>
          <w:szCs w:val="18"/>
        </w:rPr>
        <w:t>), половой неприкосновенности и половой свободы личности, против семьи и несовершеннолетних, здоровья населения и общественной нравственности,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а также против общественной безопасности.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возбуждения уголовного дела в отношении работника, осуществляющего трудовую деятельность в установленных ч. 1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сферах деятельности, работодатель обязан отстранить работника от работы на срок до</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соответствующим органом правоприменительного акта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76 настоящего Кодекса».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дополнение позволит в полной мере реализовать превентивную функцию трудового права, направленную на предотвращение</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несовершеннолетних, их физическое и нравственное здоровье.</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диссертационного исследования. Теоретические выводы диссертационного исследования позволяют сформировать комплексное представление о юридической природе превентивной функции трудового права, ее отличительных признаках, элементах ее структуры и механизме реализации.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возможности использования ее положений при совершенствовании трудового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 также при разработке локальных нормативных актов, коллективных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Основные положения диссертационного исследования могут быть использованы в процессе преподавания учебной дисциплины «</w:t>
      </w:r>
      <w:r>
        <w:rPr>
          <w:rStyle w:val="WW8Num4z0"/>
          <w:rFonts w:ascii="Verdana" w:hAnsi="Verdana"/>
          <w:color w:val="4682B4"/>
          <w:sz w:val="18"/>
          <w:szCs w:val="18"/>
        </w:rPr>
        <w:t>Трудовое право России</w:t>
      </w:r>
      <w:r>
        <w:rPr>
          <w:rFonts w:ascii="Verdana" w:hAnsi="Verdana"/>
          <w:color w:val="000000"/>
          <w:sz w:val="18"/>
          <w:szCs w:val="18"/>
        </w:rPr>
        <w:t>», а также при составлении учебных программ и учебных пособий по трудовому праву и дисциплинам специализации в рамках магистерской подготовки.</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трудового права Уральской государственной юридической академии.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а также сообщениях на научных конференциях: IX Всероссийской научной конференции молодых ученых и студентов (Екатеринбург, УрГЮА, 22-23 октября 2010 г.), X Всероссийской научной конференции молодых ученых и студентов (Екатеринбург, УрГЮА, 28-29 октября 2011 г.), VI Международной научно-практической конференции «Баланс интересов основных субъектов трудового права и права социального обеспечения» (Омск, Омский государственный университет им. Ф. М. Достоевского, 3-4 октября 2011 г.), Международной научно-практической конференции «Право и его реализация в XXI веке» (Саратов, Саратовская государственная академия права, 22-23 сентября 2011 г.).</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обусловлена его целями и задачами. Работа состоит из трех глав, объединяющих восемь параграфов, введения, заключения, библиографического списка.</w:t>
      </w:r>
    </w:p>
    <w:p w:rsidR="008811B7" w:rsidRDefault="008811B7" w:rsidP="008811B7">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Арапчор, Ольга Михайловна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сегодняшний день вполне обоснованно можно говорить о наличии и самостоятельности превентивной функции права. Являясь</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функцией, превентивная функция находит свое отражение и в трудовом праве. Подтверждением этому служат многочисленные нормы, имеющие своей целью</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нарушения личных неимущественных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граждан и юридических лиц, общественных и государственных интересов.</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именно такая категория, как цель правового воздействия, позволяет обосновать самобытность превентивной функции трудового права. Именно цель всегда определяет вектор правового воздействия, тот результат, который право должно достичь. Цель возникает ранее, чем происходит воплощение или реализация функции и даже нормы, и поэтому имеет объективный характер по отношению к праву. В связи с этим цель обусловливает наличие той или иной функции, определяет ее содержание, а также средства и способы ее осуществления. Применительно к превентивной функции трудового права это означает, что предупреждение как цель правового воздействия формирует самостоятельную функцию трудового права, определяет ее конкретное содержание с учетом предмета правового регулирования трудового права, а средства и способы ее осуществления обусловливаются методом правового регулирования трудового права, что позволяет говорить как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императивном, так и о предупреждении, установленном волей сторон трудового</w:t>
      </w:r>
      <w:r>
        <w:rPr>
          <w:rStyle w:val="WW8Num4z0"/>
          <w:rFonts w:ascii="Verdana" w:hAnsi="Verdana"/>
          <w:color w:val="4682B4"/>
          <w:sz w:val="18"/>
          <w:szCs w:val="18"/>
        </w:rPr>
        <w:t>правоотношения</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Исключительно уголовно-правовое понимание понятия «</w:t>
      </w:r>
      <w:r>
        <w:rPr>
          <w:rStyle w:val="WW8Num4z0"/>
          <w:rFonts w:ascii="Verdana" w:hAnsi="Verdana"/>
          <w:color w:val="4682B4"/>
          <w:sz w:val="18"/>
          <w:szCs w:val="18"/>
        </w:rPr>
        <w:t>превенция</w:t>
      </w:r>
      <w:r>
        <w:rPr>
          <w:rFonts w:ascii="Verdana" w:hAnsi="Verdana"/>
          <w:color w:val="000000"/>
          <w:sz w:val="18"/>
          <w:szCs w:val="18"/>
        </w:rPr>
        <w:t>» не соответствует тенденциям развития современного общества и законодательства. Анализ действующего законодательства позволяет сделать вывод, что превенция означает не только предупреждение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поэтому оно не может и не должно быть ограничено исключительно сферой уголовного права. Объем понятия «</w:t>
      </w:r>
      <w:r>
        <w:rPr>
          <w:rStyle w:val="WW8Num4z0"/>
          <w:rFonts w:ascii="Verdana" w:hAnsi="Verdana"/>
          <w:color w:val="4682B4"/>
          <w:sz w:val="18"/>
          <w:szCs w:val="18"/>
        </w:rPr>
        <w:t>превенция</w:t>
      </w:r>
      <w:r>
        <w:rPr>
          <w:rFonts w:ascii="Verdana" w:hAnsi="Verdana"/>
          <w:color w:val="000000"/>
          <w:sz w:val="18"/>
          <w:szCs w:val="18"/>
        </w:rPr>
        <w:t>» включает в себя и предупреждение (недопущение, предохранение, опережение) любых</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 и неблагоприятных явлений и/или их последствий, которые могут выражаться не только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Изучение предупредительного воздействия в трудовом праве традиционно ограничивалось рамками защитной или</w:t>
      </w:r>
      <w:r>
        <w:rPr>
          <w:rStyle w:val="WW8Num3z0"/>
          <w:rFonts w:ascii="Verdana" w:hAnsi="Verdana"/>
          <w:color w:val="000000"/>
          <w:sz w:val="18"/>
          <w:szCs w:val="18"/>
        </w:rPr>
        <w:t> </w:t>
      </w:r>
      <w:r>
        <w:rPr>
          <w:rStyle w:val="WW8Num4z0"/>
          <w:rFonts w:ascii="Verdana" w:hAnsi="Verdana"/>
          <w:color w:val="4682B4"/>
          <w:sz w:val="18"/>
          <w:szCs w:val="18"/>
        </w:rPr>
        <w:t>охранительной</w:t>
      </w:r>
      <w:r>
        <w:rPr>
          <w:rStyle w:val="WW8Num3z0"/>
          <w:rFonts w:ascii="Verdana" w:hAnsi="Verdana"/>
          <w:color w:val="000000"/>
          <w:sz w:val="18"/>
          <w:szCs w:val="18"/>
        </w:rPr>
        <w:t> </w:t>
      </w:r>
      <w:r>
        <w:rPr>
          <w:rFonts w:ascii="Verdana" w:hAnsi="Verdana"/>
          <w:color w:val="000000"/>
          <w:sz w:val="18"/>
          <w:szCs w:val="18"/>
        </w:rPr>
        <w:t>функции трудового права. На наш взгляд, указанное обстоятельство сложилось в результате концептуальности понятий «</w:t>
      </w:r>
      <w:r>
        <w:rPr>
          <w:rStyle w:val="WW8Num4z0"/>
          <w:rFonts w:ascii="Verdana" w:hAnsi="Verdana"/>
          <w:color w:val="4682B4"/>
          <w:sz w:val="18"/>
          <w:szCs w:val="18"/>
        </w:rPr>
        <w:t>защита</w:t>
      </w:r>
      <w:r>
        <w:rPr>
          <w:rFonts w:ascii="Verdana" w:hAnsi="Verdana"/>
          <w:color w:val="000000"/>
          <w:sz w:val="18"/>
          <w:szCs w:val="18"/>
        </w:rPr>
        <w:t>», «</w:t>
      </w:r>
      <w:r>
        <w:rPr>
          <w:rStyle w:val="WW8Num4z0"/>
          <w:rFonts w:ascii="Verdana" w:hAnsi="Verdana"/>
          <w:color w:val="4682B4"/>
          <w:sz w:val="18"/>
          <w:szCs w:val="18"/>
        </w:rPr>
        <w:t>охрана</w:t>
      </w:r>
      <w:r>
        <w:rPr>
          <w:rFonts w:ascii="Verdana" w:hAnsi="Verdana"/>
          <w:color w:val="000000"/>
          <w:sz w:val="18"/>
          <w:szCs w:val="18"/>
        </w:rPr>
        <w:t>» и «</w:t>
      </w:r>
      <w:r>
        <w:rPr>
          <w:rStyle w:val="WW8Num4z0"/>
          <w:rFonts w:ascii="Verdana" w:hAnsi="Verdana"/>
          <w:color w:val="4682B4"/>
          <w:sz w:val="18"/>
          <w:szCs w:val="18"/>
        </w:rPr>
        <w:t>превенция</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отличить превентивную функцию от защитной можно по следующим признакам: во-первых, защитная функция трудового права направлена, прежде всего, на защиту интересов работников, как «</w:t>
      </w:r>
      <w:r>
        <w:rPr>
          <w:rStyle w:val="WW8Num4z0"/>
          <w:rFonts w:ascii="Verdana" w:hAnsi="Verdana"/>
          <w:color w:val="4682B4"/>
          <w:sz w:val="18"/>
          <w:szCs w:val="18"/>
        </w:rPr>
        <w:t>слабой</w:t>
      </w:r>
      <w:r>
        <w:rPr>
          <w:rFonts w:ascii="Verdana" w:hAnsi="Verdana"/>
          <w:color w:val="000000"/>
          <w:sz w:val="18"/>
          <w:szCs w:val="18"/>
        </w:rPr>
        <w:t>», менее защищенной стороны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Превентивная функция трудового права направлена на предупреждение, недопущение нарушений прав не только субъектов трудового права, но и неопределенного круга лиц, фактически не задействованных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между субъектами трудового права, а также на предупреждение нарушения интересов общества и государства. Во-вторых, превенция имеет место до события нарушения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работодателей и иных субъектов трудового права, а защита - после. Превенция направлена на</w:t>
      </w:r>
      <w:r>
        <w:rPr>
          <w:rStyle w:val="WW8Num3z0"/>
          <w:rFonts w:ascii="Verdana" w:hAnsi="Verdana"/>
          <w:color w:val="000000"/>
          <w:sz w:val="18"/>
          <w:szCs w:val="18"/>
        </w:rPr>
        <w:t> </w:t>
      </w:r>
      <w:r>
        <w:rPr>
          <w:rStyle w:val="WW8Num4z0"/>
          <w:rFonts w:ascii="Verdana" w:hAnsi="Verdana"/>
          <w:color w:val="4682B4"/>
          <w:sz w:val="18"/>
          <w:szCs w:val="18"/>
        </w:rPr>
        <w:t>пресечение</w:t>
      </w:r>
      <w:r>
        <w:rPr>
          <w:rFonts w:ascii="Verdana" w:hAnsi="Verdana"/>
          <w:color w:val="000000"/>
          <w:sz w:val="18"/>
          <w:szCs w:val="18"/>
        </w:rPr>
        <w:t>, предотвращение, недопущение нарушений, а защита носит восстановительный или компенсационный характер. В-третьих, защита всегда направлена на конкретных лиц, что выражается в ее адресности. А превенция может быть направлена на предотвращение нарушения прав и законных интересов как неопределенного круга лиц, так и определенного субъекта.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Отличие превентивной функции от охранительной заключается в следующих моментах. Во-первых, превентивная функция характеризуется не только</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правонарушений, она направлена также на предупреждение наступления любых негативных явлений и/или их последствий. Во-вторых,</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функция права характеризуется, в первую очередь, свойством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Превентивная функция трудового права предоставляет субъектам трудового права использовать все те способы, которые предусмотрены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для предупреждения нарушения своего права, в том числе договорно-правовым, а также путем локального регулирования. В-третьих, охранительная функция осуществляется при помощи специфических методов и средств, включающих 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 санкции. Превентивная же функция трудового права не ограничивается</w:t>
      </w:r>
      <w:r>
        <w:rPr>
          <w:rStyle w:val="WW8Num3z0"/>
          <w:rFonts w:ascii="Verdana" w:hAnsi="Verdana"/>
          <w:color w:val="000000"/>
          <w:sz w:val="18"/>
          <w:szCs w:val="18"/>
        </w:rPr>
        <w:t> </w:t>
      </w:r>
      <w:r>
        <w:rPr>
          <w:rStyle w:val="WW8Num4z0"/>
          <w:rFonts w:ascii="Verdana" w:hAnsi="Verdana"/>
          <w:color w:val="4682B4"/>
          <w:sz w:val="18"/>
          <w:szCs w:val="18"/>
        </w:rPr>
        <w:t>запретами</w:t>
      </w:r>
      <w:r>
        <w:rPr>
          <w:rStyle w:val="WW8Num3z0"/>
          <w:rFonts w:ascii="Verdana" w:hAnsi="Verdana"/>
          <w:color w:val="000000"/>
          <w:sz w:val="18"/>
          <w:szCs w:val="18"/>
        </w:rPr>
        <w:t> </w:t>
      </w:r>
      <w:r>
        <w:rPr>
          <w:rFonts w:ascii="Verdana" w:hAnsi="Verdana"/>
          <w:color w:val="000000"/>
          <w:sz w:val="18"/>
          <w:szCs w:val="18"/>
        </w:rPr>
        <w:t xml:space="preserve">и санкциями и установлением меры </w:t>
      </w:r>
      <w:r>
        <w:rPr>
          <w:rFonts w:ascii="Verdana" w:hAnsi="Verdana"/>
          <w:color w:val="000000"/>
          <w:sz w:val="18"/>
          <w:szCs w:val="18"/>
        </w:rPr>
        <w:lastRenderedPageBreak/>
        <w:t>должного поведения, она осуществляется также с помощью</w:t>
      </w:r>
      <w:r>
        <w:rPr>
          <w:rStyle w:val="WW8Num3z0"/>
          <w:rFonts w:ascii="Verdana" w:hAnsi="Verdana"/>
          <w:color w:val="000000"/>
          <w:sz w:val="18"/>
          <w:szCs w:val="18"/>
        </w:rPr>
        <w:t> </w:t>
      </w:r>
      <w:r>
        <w:rPr>
          <w:rStyle w:val="WW8Num4z0"/>
          <w:rFonts w:ascii="Verdana" w:hAnsi="Verdana"/>
          <w:color w:val="4682B4"/>
          <w:sz w:val="18"/>
          <w:szCs w:val="18"/>
        </w:rPr>
        <w:t>дозволений</w:t>
      </w:r>
      <w:r>
        <w:rPr>
          <w:rStyle w:val="WW8Num3z0"/>
          <w:rFonts w:ascii="Verdana" w:hAnsi="Verdana"/>
          <w:color w:val="000000"/>
          <w:sz w:val="18"/>
          <w:szCs w:val="18"/>
        </w:rPr>
        <w:t> </w:t>
      </w:r>
      <w:r>
        <w:rPr>
          <w:rFonts w:ascii="Verdana" w:hAnsi="Verdana"/>
          <w:color w:val="000000"/>
          <w:sz w:val="18"/>
          <w:szCs w:val="18"/>
        </w:rPr>
        <w:t>и реализации прав, предоставленных субъектам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Самостоятельный характер превентивной функции также обусловливает ее специфические способы реализации: статический и динамический. Статический способ реализации предполагает соблюдение предписанных требований,</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Активных действий от субъектов трудового права не требуется, нужно лишь соблюдать эти нормы. Динамический способ имеет место тогда, когда для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нарушения чьих-либо прав и законных интересов должны осуществляться активные действия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норм трудового права.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Под превентивной функцией трудового права можно понимать обособленное позитивное направление правового воздействия на общественные отношения, составляющие предмет трудового права, а также на волю, сознание и поведение субъектов трудового права, имеющее своей целью предотвращение нарушения прав и законных интересов субъектов трудового права, неограниченного круга лиц, государства и общества, а также наступления неблагоприятных явлений и/или их последствий.</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изложенного, можно говорить о следующих признаках превентивной функции трудового права: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Превентивная функция имеет своей целью предупреждение нарушения прав и законных интересов не только субъектов трудового права, но и неограниченного круга лиц, государства и общества в целом.</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Превентивная функция трудового права реализуется исключительно субъектами трудового права, даже тогда, когда она направлена на предупреждение нарушения прав, наступления негативных последствий в масштабах всего общества.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Превентивная функция в своем действии выходит за рамки отрасли трудового права, и средствами трудового права</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и защищаются также объекты гражданских прав.</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Превентивная функция всегда осуществляется до события нарушения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Превентивная функция трудового права характеризуется широким спектром средств и способов воздействия, которые включают как</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так и дозволение. Данный признак представляется также обусловленным правовой природой самого трудового права, которое включает в себя как частные, так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начала, а также методом правового регулирования трудового права.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структуре превентивной функции раскрываются следующие ее элементы: субъекты, объекты, нормативные основания, а также содержание, состоящее в свою очередь из таких элементов, как юридические действия и операции, способы и средства осуществления действий и операций.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Нормы действующего законодательства составляют фундаментальное основание превентивной функции трудового права. Анализ конкретных превентивных норм в различных источниках позволяет сделать вывод о наличии превентивных норм на всех уровнях источников трудового права, начиная международными</w:t>
      </w:r>
      <w:r>
        <w:rPr>
          <w:rStyle w:val="WW8Num3z0"/>
          <w:rFonts w:ascii="Verdana" w:hAnsi="Verdana"/>
          <w:color w:val="000000"/>
          <w:sz w:val="18"/>
          <w:szCs w:val="18"/>
        </w:rPr>
        <w:t> </w:t>
      </w:r>
      <w:r>
        <w:rPr>
          <w:rStyle w:val="WW8Num4z0"/>
          <w:rFonts w:ascii="Verdana" w:hAnsi="Verdana"/>
          <w:color w:val="4682B4"/>
          <w:sz w:val="18"/>
          <w:szCs w:val="18"/>
        </w:rPr>
        <w:t>конвенциями</w:t>
      </w:r>
      <w:r>
        <w:rPr>
          <w:rFonts w:ascii="Verdana" w:hAnsi="Verdana"/>
          <w:color w:val="000000"/>
          <w:sz w:val="18"/>
          <w:szCs w:val="18"/>
        </w:rPr>
        <w:t>, Конституцией РФ, ТК и федеральными законами, заканчивая коллективными договорами 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трудовым договором.</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Представляется необходимым выделять первичные и вторичные объекты превентивной функции трудового права. Первичным объектом являются трудовые и иные непосредственно связанные с ними отношения, а также воля, сознание субъектов трудового права. Вторичным объектом превентивной функции трудового права являются все те ценности, на охрану которых направлена превентивная деятельность, т.е. жизнь и здоровье работников в процессе осуществления трудовой деятельности, безопасность условий труда,</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интересы сторон трудового правоотношения, интересы общества, государства, экономическая и экологическая безопасность и другие социальные блага, которым можно обеспечить надежную защиту и охрану с помощью конкретных превентивных мер.</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Превентивная функция трудового права, в том числе та, которая направлена на предотвращение нарушения прав неопределенного круга лиц, реализуется в действиях субъектов превентивной функции. Под субъектами превентивной функции трудового права следует понимать </w:t>
      </w:r>
      <w:r>
        <w:rPr>
          <w:rFonts w:ascii="Verdana" w:hAnsi="Verdana"/>
          <w:color w:val="000000"/>
          <w:sz w:val="18"/>
          <w:szCs w:val="18"/>
        </w:rPr>
        <w:lastRenderedPageBreak/>
        <w:t>участников трудовых и иных непосредственно связанных с ними отношений, в деятельности которых на основании норм трудового права реализуются действия, направленные на достижение целей превентивной функции. К ним относятся работодатель и объединение работодателей, работник и профессиональные союзы,</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органы, призванные в силу закона осуществлять превентивные мероприятия.</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Превентивная функция трудового права имеет две формы реализации - субъективную и объективную. Субъективная форма реализации превентивной функции заключается в информационном и ценностно-ориентационном воздействии на</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субъектов права. В объективной форме превентивная функция трудового права реализуется в трудовых и иных непосредственно связанных с ними правоотношениях, и осуществляется в три этапа: установление трудовых и иных непосредственно связанных с ними правоотношений, действия субъектов превентивной функции трудового права, достижение целей превентивной функции трудового права.</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Превентивная функция трудового права имеет своей целью предупреждение нарушения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 Указанное направление ее воздействия может быть разделено по субъектному кругу на предупреждение нарушения личных неимущественных прав работников и на предупреждение нарушения личных неимущественных прав неопределенного круга лиц, не вовлеченных в трудовой процесс.</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Нормы ТК РФ, имеющие своей целью предупреждение нарушения личных неимущественных прав работников, можно разделить на 2 группы. К первой группе могут быть отнесены нормы института охраны труда, регламентирующие общие требования к безопасности технологического и трудового процесса. Ко второй группе могут быть отнесены специальные нормы ТК РФ, обусловленные спецификой трудовой функции работника или особыми условиями труда.</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Второе направление превентивной функции трудового права, имеющее своей целью предупреждение нарушения личных неимущественных прав неопределенного круга лиц, не вовлеченных в трудовые правоотношения, преимущественно реализуется в нормах, направленных на предотвращение аварий, катастроф, катаклизмов, либо устранения их последствий.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это направление воздействия характеризуется не только предупреждением нарушения права человека на жизнь, здоровье, безопасные условия труда, экологическую безопасность, но также направлена на сохранение нравственности и психологического здоровья, предупреждение нарушения права на</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частной жизни как работников, так и лиц, с которыми работники вступают во взаимодействие в связи с осуществлением своей трудовой функции. В указанных случаях речь идет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осуществления работниками, привлеченными к уголовной ответственности, воспитательной функции, а также о превентивных мерах, направленных на предупреждение распространения персональных данных работника и иной</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законом тайны, к которой работники получают доступ в связи со своей трудовой функцией.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Превенция в трудовом праве также направлена на предупреждение нарушения имущественных прав сторон трудовых правоотношений с помощью норм о материальной ответственности, а также иных норм, которые обеспечивают предупреждение нарушения имущественных прав работников и работодателей. Превентивная функция норм о материальной ответственности реализуется в двух аспектах. Во-первых, они имеют своей целью предупреждение, минимизацию убытков в</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сфере сторон трудовых правоотношений. Во-вторых, как и любая юридическая ответственность, материальная ответственность имеет своей целью предупреждение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Нормами ТК РФ о материальной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предупреждается</w:t>
      </w:r>
      <w:r>
        <w:rPr>
          <w:rStyle w:val="WW8Num3z0"/>
          <w:rFonts w:ascii="Verdana" w:hAnsi="Verdana"/>
          <w:color w:val="000000"/>
          <w:sz w:val="18"/>
          <w:szCs w:val="18"/>
        </w:rPr>
        <w:t> </w:t>
      </w:r>
      <w:r>
        <w:rPr>
          <w:rFonts w:ascii="Verdana" w:hAnsi="Verdana"/>
          <w:color w:val="000000"/>
          <w:sz w:val="18"/>
          <w:szCs w:val="18"/>
        </w:rPr>
        <w:t>не только причинение реального ущерба работодателю, но и обеспечивается предупреждение</w:t>
      </w:r>
      <w:r>
        <w:rPr>
          <w:rStyle w:val="WW8Num3z0"/>
          <w:rFonts w:ascii="Verdana" w:hAnsi="Verdana"/>
          <w:color w:val="000000"/>
          <w:sz w:val="18"/>
          <w:szCs w:val="18"/>
        </w:rPr>
        <w:t> </w:t>
      </w:r>
      <w:r>
        <w:rPr>
          <w:rStyle w:val="WW8Num4z0"/>
          <w:rFonts w:ascii="Verdana" w:hAnsi="Verdana"/>
          <w:color w:val="4682B4"/>
          <w:sz w:val="18"/>
          <w:szCs w:val="18"/>
        </w:rPr>
        <w:t>разглашения</w:t>
      </w:r>
      <w:r>
        <w:rPr>
          <w:rStyle w:val="WW8Num3z0"/>
          <w:rFonts w:ascii="Verdana" w:hAnsi="Verdana"/>
          <w:color w:val="000000"/>
          <w:sz w:val="18"/>
          <w:szCs w:val="18"/>
        </w:rPr>
        <w:t> </w:t>
      </w:r>
      <w:r>
        <w:rPr>
          <w:rFonts w:ascii="Verdana" w:hAnsi="Verdana"/>
          <w:color w:val="000000"/>
          <w:sz w:val="18"/>
          <w:szCs w:val="18"/>
        </w:rPr>
        <w:t>коммерческой тайны или инсайдерской информации работодателя, благодаря которой он может получать определенные выгоды либо формировать ценообразование на стоимость своих ценных бумаг, и, тем самым, получать выгоду.</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Эффективное использование таких уникальных способов правового регулирования трудовых правоотношений, как локальное нормативное регулирование и договорно-правовое регулирование, способно обеспечить высокий уровень предупреждения имущественных правонарушений.</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рамках трудового права также обеспечивается предупреждение нарушений интересов государства и общества. Так, нормами трудового законодательства установлены меры, направленные на предупреждение разглашения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тайны</w:t>
      </w:r>
      <w:r>
        <w:rPr>
          <w:rFonts w:ascii="Verdana" w:hAnsi="Verdana"/>
          <w:color w:val="000000"/>
          <w:sz w:val="18"/>
          <w:szCs w:val="18"/>
        </w:rPr>
        <w:t xml:space="preserve">. Кроме того, эффективно </w:t>
      </w:r>
      <w:r>
        <w:rPr>
          <w:rFonts w:ascii="Verdana" w:hAnsi="Verdana"/>
          <w:color w:val="000000"/>
          <w:sz w:val="18"/>
          <w:szCs w:val="18"/>
        </w:rPr>
        <w:lastRenderedPageBreak/>
        <w:t>реализуется</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политика, направленная на пресечение, предотвращение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конфликта интересов.</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Трудовое право также располагает универсальным средством предупреждения социальных конфликтов и социальной напряженности. Социальное партнерство на различных уровнях призвано обеспечить согласование интересов субъектов социального партнерства, исключить и предупредить их конфронтацию.</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Когда система социального партнерства дает сбой, предупреждение нарушения трудового законодательства и иных нормативных правовых актов, содержащих нормы трудового права, может осуществляться:</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работодателями - путем применения мер</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к работникам, которые</w:t>
      </w:r>
      <w:r>
        <w:rPr>
          <w:rStyle w:val="WW8Num3z0"/>
          <w:rFonts w:ascii="Verdana" w:hAnsi="Verdana"/>
          <w:color w:val="000000"/>
          <w:sz w:val="18"/>
          <w:szCs w:val="18"/>
        </w:rPr>
        <w:t> </w:t>
      </w:r>
      <w:r>
        <w:rPr>
          <w:rStyle w:val="WW8Num4z0"/>
          <w:rFonts w:ascii="Verdana" w:hAnsi="Verdana"/>
          <w:color w:val="4682B4"/>
          <w:sz w:val="18"/>
          <w:szCs w:val="18"/>
        </w:rPr>
        <w:t>совершили</w:t>
      </w:r>
      <w:r>
        <w:rPr>
          <w:rStyle w:val="WW8Num3z0"/>
          <w:rFonts w:ascii="Verdana" w:hAnsi="Verdana"/>
          <w:color w:val="000000"/>
          <w:sz w:val="18"/>
          <w:szCs w:val="18"/>
        </w:rPr>
        <w:t> </w:t>
      </w:r>
      <w:r>
        <w:rPr>
          <w:rFonts w:ascii="Verdana" w:hAnsi="Verdana"/>
          <w:color w:val="000000"/>
          <w:sz w:val="18"/>
          <w:szCs w:val="18"/>
        </w:rPr>
        <w:t>трудовое правонарушение, а также в целях поддержания должного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государственными и профсоюзными органами - путем</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возложенных на эти органы</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осуществлению предупредительного контроля (</w:t>
      </w:r>
      <w:r>
        <w:rPr>
          <w:rStyle w:val="WW8Num4z0"/>
          <w:rFonts w:ascii="Verdana" w:hAnsi="Verdana"/>
          <w:color w:val="4682B4"/>
          <w:sz w:val="18"/>
          <w:szCs w:val="18"/>
        </w:rPr>
        <w:t>надзора</w:t>
      </w:r>
      <w:r>
        <w:rPr>
          <w:rFonts w:ascii="Verdana" w:hAnsi="Verdana"/>
          <w:color w:val="000000"/>
          <w:sz w:val="18"/>
          <w:szCs w:val="18"/>
        </w:rPr>
        <w:t>) в форме проверок.</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 современном этапе развития общества и права превентивная функция получает свое развитие в системе права в целом. Проведенное нами исследование позволяет прийти к выводу, что трудовое право является одной из тех отраслей права, которым превентивная функция свойственна имманентно. Использование возможностей превентивного воздействия призвано не только обеспечить предупреждение нарушения законодательства в сфере труда, но и повысить его эффективность.</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использованных нормативных актов и литературы</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Международные источники:</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от 16.12.1966 «</w:t>
      </w:r>
      <w:r>
        <w:rPr>
          <w:rStyle w:val="WW8Num4z0"/>
          <w:rFonts w:ascii="Verdana" w:hAnsi="Verdana"/>
          <w:color w:val="4682B4"/>
          <w:sz w:val="18"/>
          <w:szCs w:val="18"/>
        </w:rPr>
        <w:t>Об экономических, социальных и культурных правах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-1994ю - № 12.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Бюллетень международных договоров. -2001. - № 3.</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Конвенция Организации Объединенных Наций против коррупции // Собрание законодательства Российской Федерации. - 2006. - № 26. - Ст. 2780.</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Конвенция № 174 «</w:t>
      </w:r>
      <w:r>
        <w:rPr>
          <w:rStyle w:val="WW8Num4z0"/>
          <w:rFonts w:ascii="Verdana" w:hAnsi="Verdana"/>
          <w:color w:val="4682B4"/>
          <w:sz w:val="18"/>
          <w:szCs w:val="18"/>
        </w:rPr>
        <w:t>О предотвращении крупных промышленных аварий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Федеральным законом от 30.11.2011 № Збб-ФЗ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134 «</w:t>
      </w:r>
      <w:r>
        <w:rPr>
          <w:rStyle w:val="WW8Num4z0"/>
          <w:rFonts w:ascii="Verdana" w:hAnsi="Verdana"/>
          <w:color w:val="4682B4"/>
          <w:sz w:val="18"/>
          <w:szCs w:val="18"/>
        </w:rPr>
        <w:t>О предупреждении производственных несчастных случаев среди моряков</w:t>
      </w:r>
      <w:r>
        <w:rPr>
          <w:rFonts w:ascii="Verdana" w:hAnsi="Verdana"/>
          <w:color w:val="000000"/>
          <w:sz w:val="18"/>
          <w:szCs w:val="18"/>
        </w:rPr>
        <w:t>», ратифицирована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ВС СССР от 11.09.1987 № 7705-Х1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Вып. ХПП.- М., 1989. С. 87-91.</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Рекомендация МОТ № 31 от 21.06.1929 г. «</w:t>
      </w:r>
      <w:r>
        <w:rPr>
          <w:rStyle w:val="WW8Num4z0"/>
          <w:rFonts w:ascii="Verdana" w:hAnsi="Verdana"/>
          <w:color w:val="4682B4"/>
          <w:sz w:val="18"/>
          <w:szCs w:val="18"/>
        </w:rPr>
        <w:t>О предотвращении несчастных случаев на производстве</w:t>
      </w:r>
      <w:r>
        <w:rPr>
          <w:rFonts w:ascii="Verdana" w:hAnsi="Verdana"/>
          <w:color w:val="000000"/>
          <w:sz w:val="18"/>
          <w:szCs w:val="18"/>
        </w:rPr>
        <w:t>»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Рекомендация МОТ № 55 от 23.06.1937 г. «О сотрудничестве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предотвращения несчастных случаев в строительной промышленности»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 Нормативные правовые акты:</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 6-</w:t>
      </w:r>
      <w:r>
        <w:rPr>
          <w:rStyle w:val="WW8Num4z0"/>
          <w:rFonts w:ascii="Verdana" w:hAnsi="Verdana"/>
          <w:color w:val="4682B4"/>
          <w:sz w:val="18"/>
          <w:szCs w:val="18"/>
        </w:rPr>
        <w:t>ФКЗ</w:t>
      </w:r>
      <w:r>
        <w:rPr>
          <w:rFonts w:ascii="Verdana" w:hAnsi="Verdana"/>
          <w:color w:val="000000"/>
          <w:sz w:val="18"/>
          <w:szCs w:val="18"/>
        </w:rPr>
        <w:t>, от 30.12.2008 № 7-ФКЗ) // Парламентская газета. - 2009. - № 4.</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от 28.04.1995 № 1-ФКЗ // Собрание законодательства Российской Федерации. - 1995. - № 18. - ст. 1589.</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 197-ФЗ // Собрание законодательства Российской Федерации. - 2002. - № 1. - ст. 3.</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Водный кодекс Российской Федерации от 03.06.2006 № 74-ФЗ // Российская газета. - 2006. - № 121.</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 195-ФЗ // Парламентская газета. - 2002. -№2-5.</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Федеральный закон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12.01.1996 № 10-ФЗ // Собрание законодательства Российской Федерации. - 1996. - № 3. - ст. 148.</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Федеральный закон от 01.07.2011 № 170-ФЗ «О техническом осмотре транспортных средств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Российская газета. - 2011. -№ 142.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Федеральный закон от 02.03.2007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Российская газета. - 2007. - № 47.</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Федеральный закон от 17.01.1992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Федеральный закон от 25.12.2008 №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Российская газета - 2008. - № 266.</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- 2008. - № 266.</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Федеральный закон от 27.07.2004 № 79-ФЗ (ред. от 21.11.2011, с изм. от 22.11.2011)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Российская газета. - 2004. - № 162.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Федеральный закон от 02.12.1990 № 395-1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 Российская газета. - 1996. - № 27.</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Федеральный закон от 21.11.2011 № 323-ф3 «Об основах охраны здоровья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- 2011. - № 263.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Федеральный закон от 27.07.2006 г. № 152-ФЗ «</w:t>
      </w:r>
      <w:r>
        <w:rPr>
          <w:rStyle w:val="WW8Num4z0"/>
          <w:rFonts w:ascii="Verdana" w:hAnsi="Verdana"/>
          <w:color w:val="4682B4"/>
          <w:sz w:val="18"/>
          <w:szCs w:val="18"/>
        </w:rPr>
        <w:t>О персональных данных</w:t>
      </w:r>
      <w:r>
        <w:rPr>
          <w:rFonts w:ascii="Verdana" w:hAnsi="Verdana"/>
          <w:color w:val="000000"/>
          <w:sz w:val="18"/>
          <w:szCs w:val="18"/>
        </w:rPr>
        <w:t>» // Российская газета. - 2006. - № 165.</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Федеральный закон от 22.04.1996 г. № 39-Ф3 «</w:t>
      </w:r>
      <w:r>
        <w:rPr>
          <w:rStyle w:val="WW8Num4z0"/>
          <w:rFonts w:ascii="Verdana" w:hAnsi="Verdana"/>
          <w:color w:val="4682B4"/>
          <w:sz w:val="18"/>
          <w:szCs w:val="18"/>
        </w:rPr>
        <w:t>О рынке ценных бумаг</w:t>
      </w:r>
      <w:r>
        <w:rPr>
          <w:rFonts w:ascii="Verdana" w:hAnsi="Verdana"/>
          <w:color w:val="000000"/>
          <w:sz w:val="18"/>
          <w:szCs w:val="18"/>
        </w:rPr>
        <w:t>» // Российская газета. - 1996. - № 79.</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Федеральный закон от 27.07.2010 № 224-ФЗ «О противодействии</w:t>
      </w:r>
      <w:r>
        <w:rPr>
          <w:rStyle w:val="WW8Num3z0"/>
          <w:rFonts w:ascii="Verdana" w:hAnsi="Verdana"/>
          <w:color w:val="000000"/>
          <w:sz w:val="18"/>
          <w:szCs w:val="18"/>
        </w:rPr>
        <w:t> </w:t>
      </w:r>
      <w:r>
        <w:rPr>
          <w:rStyle w:val="WW8Num4z0"/>
          <w:rFonts w:ascii="Verdana" w:hAnsi="Verdana"/>
          <w:color w:val="4682B4"/>
          <w:sz w:val="18"/>
          <w:szCs w:val="18"/>
        </w:rPr>
        <w:t>неправомерному</w:t>
      </w:r>
      <w:r>
        <w:rPr>
          <w:rStyle w:val="WW8Num3z0"/>
          <w:rFonts w:ascii="Verdana" w:hAnsi="Verdana"/>
          <w:color w:val="000000"/>
          <w:sz w:val="18"/>
          <w:szCs w:val="18"/>
        </w:rPr>
        <w:t> </w:t>
      </w:r>
      <w:r>
        <w:rPr>
          <w:rFonts w:ascii="Verdana" w:hAnsi="Verdana"/>
          <w:color w:val="000000"/>
          <w:sz w:val="18"/>
          <w:szCs w:val="18"/>
        </w:rPr>
        <w:t>использованию инсайдерской информации и манипулированию рынком и о внесении изменений в отдельные законодательные акты Российской Федерации» // Собрание законодательства Российской Федерации. -2010. - № 31. - ст.4193.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Федеральный закон от 27.11.2002 № 156-ФЗ «</w:t>
      </w:r>
      <w:r>
        <w:rPr>
          <w:rStyle w:val="WW8Num4z0"/>
          <w:rFonts w:ascii="Verdana" w:hAnsi="Verdana"/>
          <w:color w:val="4682B4"/>
          <w:sz w:val="18"/>
          <w:szCs w:val="18"/>
        </w:rPr>
        <w:t>Об объединениях работодателей</w:t>
      </w:r>
      <w:r>
        <w:rPr>
          <w:rFonts w:ascii="Verdana" w:hAnsi="Verdana"/>
          <w:color w:val="000000"/>
          <w:sz w:val="18"/>
          <w:szCs w:val="18"/>
        </w:rPr>
        <w:t>» // Российская газета. - 2002. - № 228.</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26. Федеральный закон от 03.12.2012 № 230-Ф3 «О контроле за соответствием расходов лиц, замещающих государственные должности, и иных лиц их доходам» // Российская газета. - 2012. - № 280.</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27. Федеральный закон от 03.12.2012 № 231-Ф3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 Российская газета. - 2012. - № 283.</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28. Федеральный закон от 07.05.2013 г.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Российская газета. - 2013. - № 100.</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Закон РФ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от 21.07.1993 № 5485-1 // Собрание законодательства Российской Федерации. - 1997. - № 41. - ст. 4673.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Закон РФ от 02.07.1992 г. № 3185-1 «</w:t>
      </w:r>
      <w:r>
        <w:rPr>
          <w:rStyle w:val="WW8Num4z0"/>
          <w:rFonts w:ascii="Verdana" w:hAnsi="Verdana"/>
          <w:color w:val="4682B4"/>
          <w:sz w:val="18"/>
          <w:szCs w:val="18"/>
        </w:rPr>
        <w:t>О психиатрической помощи и гарантиях прав граждан при ее оказании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- 1992. -№33. -Ст. 1913.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от 21.07.2010 г. № 925 «О мерах по реализации отдельных положений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 // Российская газета. - 2010. - № 5241.</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01.09.2012 № 875 «Об утверждении Положения о федеральном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соблюдением трудового законодательства и иных нормативных правовых актов, содержащих нормы трудового права» // Российская газета. - 2012. - № 206.</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Постановление Правительства РФ от 1.03.1997 г. № 233 «О перечне медицинских противопоказаний и перечне должностей, на которые распространяются данные противопоказания, а также о требованиях к проведению медицинских осмотров и психофизиологических обследований работников объектов использования атомной энергии» // Собрание законодательства Российской Федерации. - 1997. - № 10. - ст. 1176.</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 Российская газета. -2012. -№256</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 Постановление Правительства РФ от 18.05.2011 №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 Российская газета. - 2011. - № 109.</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 Постановление Правительства РФ от 26.04.2012 № 402 «Об осуществлении контроля и надзора в сфере правовой охраны и использования результатов интеллектуальной деятельности военного, специального и двойного назначения,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 Собрание законодательства Российской Федерации. - 2012 - № 19. - Ст. 2427.</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 Постановление Правительства РФ от 23.09.2002 № 695 «О прохождении обязательного психиатрического</w:t>
      </w:r>
      <w:r>
        <w:rPr>
          <w:rStyle w:val="WW8Num3z0"/>
          <w:rFonts w:ascii="Verdana" w:hAnsi="Verdana"/>
          <w:color w:val="000000"/>
          <w:sz w:val="18"/>
          <w:szCs w:val="18"/>
        </w:rPr>
        <w:t> </w:t>
      </w:r>
      <w:r>
        <w:rPr>
          <w:rStyle w:val="WW8Num4z0"/>
          <w:rFonts w:ascii="Verdana" w:hAnsi="Verdana"/>
          <w:color w:val="4682B4"/>
          <w:sz w:val="18"/>
          <w:szCs w:val="18"/>
        </w:rPr>
        <w:t>освидетельствования</w:t>
      </w:r>
      <w:r>
        <w:rPr>
          <w:rStyle w:val="WW8Num3z0"/>
          <w:rFonts w:ascii="Verdana" w:hAnsi="Verdana"/>
          <w:color w:val="000000"/>
          <w:sz w:val="18"/>
          <w:szCs w:val="18"/>
        </w:rPr>
        <w:t> </w:t>
      </w:r>
      <w:r>
        <w:rPr>
          <w:rFonts w:ascii="Verdana" w:hAnsi="Verdana"/>
          <w:color w:val="000000"/>
          <w:sz w:val="18"/>
          <w:szCs w:val="18"/>
        </w:rPr>
        <w:t>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 Собрание законодательства Российской Федерации. - 2002. - № 39. - Ст. 3796.</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 Постановление Правительства РФ от 28.04.1993 № 377 (ред. от 23.09.2002) «О реализации Закона Российской Федерации «</w:t>
      </w:r>
      <w:r>
        <w:rPr>
          <w:rStyle w:val="WW8Num4z0"/>
          <w:rFonts w:ascii="Verdana" w:hAnsi="Verdana"/>
          <w:color w:val="4682B4"/>
          <w:sz w:val="18"/>
          <w:szCs w:val="18"/>
        </w:rPr>
        <w:t>О психиатрической помощи и гарантиях прав граждан при ее оказании</w:t>
      </w:r>
      <w:r>
        <w:rPr>
          <w:rFonts w:ascii="Verdana" w:hAnsi="Verdana"/>
          <w:color w:val="000000"/>
          <w:sz w:val="18"/>
          <w:szCs w:val="18"/>
        </w:rPr>
        <w:t>» //</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 Приказ</w:t>
      </w:r>
      <w:r>
        <w:rPr>
          <w:rStyle w:val="WW8Num3z0"/>
          <w:rFonts w:ascii="Verdana" w:hAnsi="Verdana"/>
          <w:color w:val="000000"/>
          <w:sz w:val="18"/>
          <w:szCs w:val="18"/>
        </w:rPr>
        <w:t> </w:t>
      </w:r>
      <w:r>
        <w:rPr>
          <w:rStyle w:val="WW8Num4z0"/>
          <w:rFonts w:ascii="Verdana" w:hAnsi="Verdana"/>
          <w:color w:val="4682B4"/>
          <w:sz w:val="18"/>
          <w:szCs w:val="18"/>
        </w:rPr>
        <w:t>ФСФР</w:t>
      </w:r>
      <w:r>
        <w:rPr>
          <w:rStyle w:val="WW8Num3z0"/>
          <w:rFonts w:ascii="Verdana" w:hAnsi="Verdana"/>
          <w:color w:val="000000"/>
          <w:sz w:val="18"/>
          <w:szCs w:val="18"/>
        </w:rPr>
        <w:t> </w:t>
      </w:r>
      <w:r>
        <w:rPr>
          <w:rFonts w:ascii="Verdana" w:hAnsi="Verdana"/>
          <w:color w:val="000000"/>
          <w:sz w:val="18"/>
          <w:szCs w:val="18"/>
        </w:rPr>
        <w:t>РФ от 21.01.2011 № 11-3/пз-н «Об утверждении Положения о порядке</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лиц об их включении в список инсайдеров и исключении из такого списка, Положения о передаче списков инсайдеров организаторам торговли, через которых совершаются операции с финансовыми инструментами, иностранной валютой и (или) товаром, Положения о порядке и сроках направления</w:t>
      </w:r>
      <w:r>
        <w:rPr>
          <w:rStyle w:val="WW8Num3z0"/>
          <w:rFonts w:ascii="Verdana" w:hAnsi="Verdana"/>
          <w:color w:val="000000"/>
          <w:sz w:val="18"/>
          <w:szCs w:val="18"/>
        </w:rPr>
        <w:t> </w:t>
      </w:r>
      <w:r>
        <w:rPr>
          <w:rStyle w:val="WW8Num4z0"/>
          <w:rFonts w:ascii="Verdana" w:hAnsi="Verdana"/>
          <w:color w:val="4682B4"/>
          <w:sz w:val="18"/>
          <w:szCs w:val="18"/>
        </w:rPr>
        <w:t>уведомлений</w:t>
      </w:r>
      <w:r>
        <w:rPr>
          <w:rStyle w:val="WW8Num3z0"/>
          <w:rFonts w:ascii="Verdana" w:hAnsi="Verdana"/>
          <w:color w:val="000000"/>
          <w:sz w:val="18"/>
          <w:szCs w:val="18"/>
        </w:rPr>
        <w:t> </w:t>
      </w:r>
      <w:r>
        <w:rPr>
          <w:rFonts w:ascii="Verdana" w:hAnsi="Verdana"/>
          <w:color w:val="000000"/>
          <w:sz w:val="18"/>
          <w:szCs w:val="18"/>
        </w:rPr>
        <w:t>инсайдерами о совершенных ими операциях» // Российская газета. - 2011. - № 87.</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 Приказ Минздравсоцразвития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21.10.2011 № 22111)// Российская газета - 2011. - № 243.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Приказ Минздравсоцразвития РФ от 26.04.2011 № 342н «</w:t>
      </w:r>
      <w:r>
        <w:rPr>
          <w:rStyle w:val="WW8Num4z0"/>
          <w:rFonts w:ascii="Verdana" w:hAnsi="Verdana"/>
          <w:color w:val="4682B4"/>
          <w:sz w:val="18"/>
          <w:szCs w:val="18"/>
        </w:rPr>
        <w:t>Об утверждении Порядка проведения аттестации рабочих мест по условиям труда</w:t>
      </w:r>
      <w:r>
        <w:rPr>
          <w:rFonts w:ascii="Verdana" w:hAnsi="Verdana"/>
          <w:color w:val="000000"/>
          <w:sz w:val="18"/>
          <w:szCs w:val="18"/>
        </w:rPr>
        <w:t>» (Зарегистрировано в Минюсте РФ 09.06.2011 № 20963) // Российская газета. - 2011. - № 135.</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42. Приказ Минздравсоцразвития РФ от 01.03.2012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(зарегистрировано в Минюсте РФ 19.03.2012 № 23513) // Российская газета. - 2012. - № 67.</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 Постановление Министерства труда РФ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- 2003. - № 12.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 Инструкция о порядке проведения государственной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проектов строительства. РДС 11-201-95,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Минстроя России от 24 апреля 1995 г. № 18-39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45. Письмо ФСФР РФ от 27.06.2011 № 11-АС-05/16551 «О требованиях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 Вестник Ассоциации российских банков. - 2011. - № 14.</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46. Макет коллективного договора (утв. Минтрудом РФ 06.11.2003) // Бюллетень Минтруда РФ. - 2003. - № 11.</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47. Закон Свердловской области от 23.11.1995 г. № ЗЗ-ОЗ «О правах профессиональных союзов и гарантиях их деятельности в Свердловской области» // Областная газета. - 1995. - № 129.</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III. Акты социального партнерства, локальные нормативные акты</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48.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Российской Федерации на 2011 - 2013 годы // Бюллетень трудового и социального законодательства РФ. -2011. - № 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49. Федеральное отраслевое соглашение по угольной промышленности Российской Федерации на 2010 - 2012 годы,</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 147/10-12 от 30.04.2010 (письмо</w:t>
      </w:r>
      <w:r>
        <w:rPr>
          <w:rStyle w:val="WW8Num3z0"/>
          <w:rFonts w:ascii="Verdana" w:hAnsi="Verdana"/>
          <w:color w:val="000000"/>
          <w:sz w:val="18"/>
          <w:szCs w:val="18"/>
        </w:rPr>
        <w:t> </w:t>
      </w:r>
      <w:r>
        <w:rPr>
          <w:rStyle w:val="WW8Num4z0"/>
          <w:rFonts w:ascii="Verdana" w:hAnsi="Verdana"/>
          <w:color w:val="4682B4"/>
          <w:sz w:val="18"/>
          <w:szCs w:val="18"/>
        </w:rPr>
        <w:t>Роструда</w:t>
      </w:r>
      <w:r>
        <w:rPr>
          <w:rStyle w:val="WW8Num3z0"/>
          <w:rFonts w:ascii="Verdana" w:hAnsi="Verdana"/>
          <w:color w:val="000000"/>
          <w:sz w:val="18"/>
          <w:szCs w:val="18"/>
        </w:rPr>
        <w:t> </w:t>
      </w:r>
      <w:r>
        <w:rPr>
          <w:rFonts w:ascii="Verdana" w:hAnsi="Verdana"/>
          <w:color w:val="000000"/>
          <w:sz w:val="18"/>
          <w:szCs w:val="18"/>
        </w:rPr>
        <w:t>от 30.04.2010 № 2100-ТЗ) в Федеральной службе по труду и занятости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50. Отраслевое тарифное соглашение по горно-металлургическому комплексу Российской Федерации на 2011 - 2013 гг. Утв. Горнометаллургическим профсоюзом РФ, Общероссийским отраслевым объединением работодателей «</w:t>
      </w:r>
      <w:r>
        <w:rPr>
          <w:rStyle w:val="WW8Num4z0"/>
          <w:rFonts w:ascii="Verdana" w:hAnsi="Verdana"/>
          <w:color w:val="4682B4"/>
          <w:sz w:val="18"/>
          <w:szCs w:val="18"/>
        </w:rPr>
        <w:t>Ассоциация промышленников горнометаллургического комплекса РФ</w:t>
      </w:r>
      <w:r>
        <w:rPr>
          <w:rFonts w:ascii="Verdana" w:hAnsi="Verdana"/>
          <w:color w:val="000000"/>
          <w:sz w:val="18"/>
          <w:szCs w:val="18"/>
        </w:rPr>
        <w:t>» 22 декабря 2010 г.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51. Отраслевое тарифное соглашение по организациям и предприятиям сферы бытового обслуживания населения на 2008 - 2010 гг. Утв. Российским объединением работодателей сферы бытового обслуживания населения и ремесленников «</w:t>
      </w:r>
      <w:r>
        <w:rPr>
          <w:rStyle w:val="WW8Num4z0"/>
          <w:rFonts w:ascii="Verdana" w:hAnsi="Verdana"/>
          <w:color w:val="4682B4"/>
          <w:sz w:val="18"/>
          <w:szCs w:val="18"/>
        </w:rPr>
        <w:t>Росбытсоюз</w:t>
      </w:r>
      <w:r>
        <w:rPr>
          <w:rFonts w:ascii="Verdana" w:hAnsi="Verdana"/>
          <w:color w:val="000000"/>
          <w:sz w:val="18"/>
          <w:szCs w:val="18"/>
        </w:rPr>
        <w:t>», Общероссийским профсоюзом работников жизнеобеспечения 23.11.2007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52. Соглашение от 2.04.2013 г. № 10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 работодателей Московской области» // URL: http://www.garant.ru/hotlaw/mosobl/469577/ (дата обращения: 17.05.2013)</w:t>
      </w:r>
    </w:p>
    <w:p w:rsidR="008811B7" w:rsidRDefault="008811B7" w:rsidP="008811B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53. Соглашение от 24.12.2012 г. «О минимальной заработной плате в городе Москве на 2013 год между Правительством Москвы, Московскими объединениями профсоюзов и Московскими объединениями работодателей // URL: http://www.garant.ru/hotlaw/moscow/438419/ (дата обращения: 17.05.2013)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54. Соглашение от 09.04.2013 г.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w:t>
      </w:r>
      <w:r>
        <w:rPr>
          <w:rStyle w:val="WW8Num4z0"/>
          <w:rFonts w:ascii="Verdana" w:hAnsi="Verdana"/>
          <w:color w:val="4682B4"/>
          <w:sz w:val="18"/>
          <w:szCs w:val="18"/>
        </w:rPr>
        <w:t>Союз работодателей Хабаровского края</w:t>
      </w:r>
      <w:r>
        <w:rPr>
          <w:rFonts w:ascii="Verdana" w:hAnsi="Verdana"/>
          <w:color w:val="000000"/>
          <w:sz w:val="18"/>
          <w:szCs w:val="18"/>
        </w:rPr>
        <w:t>» и Правительством Хабаровского края» // URL: http://www.garant.ru/hotlaw/xabar/469793/ (дата обращения: 17.05.2013)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55.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на 2011-2013 годы, зарегистрированный в Федеральной службе по труду и занятости 29 ноября</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2011 г. за</w:t>
      </w:r>
      <w:r>
        <w:rPr>
          <w:rStyle w:val="WW8Num3z0"/>
          <w:rFonts w:ascii="Verdana" w:hAnsi="Verdana"/>
          <w:color w:val="000000"/>
          <w:sz w:val="18"/>
          <w:szCs w:val="18"/>
        </w:rPr>
        <w:t> </w:t>
      </w:r>
      <w:r>
        <w:rPr>
          <w:rStyle w:val="WW8Num4z0"/>
          <w:rFonts w:ascii="Verdana" w:hAnsi="Verdana"/>
          <w:color w:val="4682B4"/>
          <w:sz w:val="18"/>
          <w:szCs w:val="18"/>
        </w:rPr>
        <w:t>регистрационным</w:t>
      </w:r>
      <w:r>
        <w:rPr>
          <w:rStyle w:val="WW8Num3z0"/>
          <w:rFonts w:ascii="Verdana" w:hAnsi="Verdana"/>
          <w:color w:val="000000"/>
          <w:sz w:val="18"/>
          <w:szCs w:val="18"/>
        </w:rPr>
        <w:t> </w:t>
      </w:r>
      <w:r>
        <w:rPr>
          <w:rFonts w:ascii="Verdana" w:hAnsi="Verdana"/>
          <w:color w:val="000000"/>
          <w:sz w:val="18"/>
          <w:szCs w:val="18"/>
        </w:rPr>
        <w:t>номером № 155/11-13 // URL: http://mzd.rzd.ru/isvp/public/mzd?STRUCTUREID=4185 (дата обращения: 08.05.2012)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56. Коллективный договор ОАО «</w:t>
      </w:r>
      <w:r>
        <w:rPr>
          <w:rStyle w:val="WW8Num4z0"/>
          <w:rFonts w:ascii="Verdana" w:hAnsi="Verdana"/>
          <w:color w:val="4682B4"/>
          <w:sz w:val="18"/>
          <w:szCs w:val="18"/>
        </w:rPr>
        <w:t>КАМАЗ</w:t>
      </w:r>
      <w:r>
        <w:rPr>
          <w:rFonts w:ascii="Verdana" w:hAnsi="Verdana"/>
          <w:color w:val="000000"/>
          <w:sz w:val="18"/>
          <w:szCs w:val="18"/>
        </w:rPr>
        <w:t>» от 25.12.2008 г. на 20112012 г.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от 24.12.2012 г. продлен на 2013-2014 гг.) // URL: http://kamaz.ru/ru/company/staff/agreement/ (дата обращения: 24.01.2013)</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57. Положение об организации обучения по охране труда и проверки знаний требований охраны труда работников открытого акционерного общества «</w:t>
      </w:r>
      <w:r>
        <w:rPr>
          <w:rStyle w:val="WW8Num4z0"/>
          <w:rFonts w:ascii="Verdana" w:hAnsi="Verdana"/>
          <w:color w:val="4682B4"/>
          <w:sz w:val="18"/>
          <w:szCs w:val="18"/>
        </w:rPr>
        <w:t>Российские железные дороги</w:t>
      </w:r>
      <w:r>
        <w:rPr>
          <w:rFonts w:ascii="Verdana" w:hAnsi="Verdana"/>
          <w:color w:val="000000"/>
          <w:sz w:val="18"/>
          <w:szCs w:val="18"/>
        </w:rPr>
        <w:t>» (утв. распоряжением ОАО "</w:t>
      </w:r>
      <w:r>
        <w:rPr>
          <w:rStyle w:val="WW8Num4z0"/>
          <w:rFonts w:ascii="Verdana" w:hAnsi="Verdana"/>
          <w:color w:val="4682B4"/>
          <w:sz w:val="18"/>
          <w:szCs w:val="18"/>
        </w:rPr>
        <w:t>РЖД</w:t>
      </w:r>
      <w:r>
        <w:rPr>
          <w:rFonts w:ascii="Verdana" w:hAnsi="Verdana"/>
          <w:color w:val="000000"/>
          <w:sz w:val="18"/>
          <w:szCs w:val="18"/>
        </w:rPr>
        <w:t>" от 11 июня 2004 г. № 2529р) // URL: http://truddoc.narod.ru/sbornic/transport/42.htm (дата обращения: 15.05.2012)</w:t>
      </w:r>
    </w:p>
    <w:p w:rsidR="008811B7" w:rsidRDefault="008811B7" w:rsidP="008811B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58. Постановление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ФНПР от 26.09.2007 № 4-2 «О внесении изменений и дополнений в типовое положение о профсоюзной правовой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(вместе с «Методическими рекомендациями о представлении членскими организациями ФНПР отчетов и информации по</w:t>
      </w:r>
      <w:r>
        <w:rPr>
          <w:rStyle w:val="WW8Num3z0"/>
          <w:rFonts w:ascii="Verdana" w:hAnsi="Verdana"/>
          <w:color w:val="000000"/>
          <w:sz w:val="18"/>
          <w:szCs w:val="18"/>
        </w:rPr>
        <w:t> </w:t>
      </w:r>
      <w:r>
        <w:rPr>
          <w:rStyle w:val="WW8Num4z0"/>
          <w:rFonts w:ascii="Verdana" w:hAnsi="Verdana"/>
          <w:color w:val="4682B4"/>
          <w:sz w:val="18"/>
          <w:szCs w:val="18"/>
        </w:rPr>
        <w:t>правозащитной</w:t>
      </w:r>
      <w:r>
        <w:rPr>
          <w:rStyle w:val="WW8Num3z0"/>
          <w:rFonts w:ascii="Verdana" w:hAnsi="Verdana"/>
          <w:color w:val="000000"/>
          <w:sz w:val="18"/>
          <w:szCs w:val="18"/>
        </w:rPr>
        <w:t> </w:t>
      </w:r>
      <w:r>
        <w:rPr>
          <w:rFonts w:ascii="Verdana" w:hAnsi="Verdana"/>
          <w:color w:val="000000"/>
          <w:sz w:val="18"/>
          <w:szCs w:val="18"/>
        </w:rPr>
        <w:t>работе»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Арапчор, Ольга Михайловна, 2013 год</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А.И. Понятие реализации функций права. Соотношение понятий «</w:t>
      </w:r>
      <w:r>
        <w:rPr>
          <w:rStyle w:val="WW8Num4z0"/>
          <w:rFonts w:ascii="Verdana" w:hAnsi="Verdana"/>
          <w:color w:val="4682B4"/>
          <w:sz w:val="18"/>
          <w:szCs w:val="18"/>
        </w:rPr>
        <w:t>реализация права</w:t>
      </w:r>
      <w:r>
        <w:rPr>
          <w:rFonts w:ascii="Verdana" w:hAnsi="Verdana"/>
          <w:color w:val="000000"/>
          <w:sz w:val="18"/>
          <w:szCs w:val="18"/>
        </w:rPr>
        <w:t>» и «</w:t>
      </w:r>
      <w:r>
        <w:rPr>
          <w:rStyle w:val="WW8Num4z0"/>
          <w:rFonts w:ascii="Verdana" w:hAnsi="Verdana"/>
          <w:color w:val="4682B4"/>
          <w:sz w:val="18"/>
          <w:szCs w:val="18"/>
        </w:rPr>
        <w:t>реализация функций права</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- 2006. - № 3. - С. 179 -189.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А.И. Проблемы реализации регулятивной функции права: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Самара. 2005. 222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Г.Ю. К вопросу о системе функций права // Юридический аналитический журнал. 2002. - № 3. - С. 5 -8.</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- 337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 - 187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учеб 2-е изд, перераб. и доп. -М.: Проспект, 2009. - 576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Основные вопросы общей теории социалистического права. Курс лекций в 2-х т. Т.1. - Свердловск: Изд-во Свердл. юрид. инст-та, 1972. - 396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Пашков A.C., Смирнов О.В.,</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Проблемы общей части советского трудового права. // Правоведение 1980. -№2-С. 773-785.</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Анисимов A.JI.</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исполнением законодательства о трудовых правах российских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Трудовое право -2006.- № 4. С. 49-60.</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- 592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принципах и функциях права: новые моменты // Правоведение. -2000. № 3. - С. 4 -16.</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Белозерова</w:t>
      </w:r>
      <w:r>
        <w:rPr>
          <w:rStyle w:val="WW8Num3z0"/>
          <w:rFonts w:ascii="Verdana" w:hAnsi="Verdana"/>
          <w:color w:val="000000"/>
          <w:sz w:val="18"/>
          <w:szCs w:val="18"/>
        </w:rPr>
        <w:t> </w:t>
      </w:r>
      <w:r>
        <w:rPr>
          <w:rFonts w:ascii="Verdana" w:hAnsi="Verdana"/>
          <w:color w:val="000000"/>
          <w:sz w:val="18"/>
          <w:szCs w:val="18"/>
        </w:rPr>
        <w:t>К. А. Привлечение работников к</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Право или обязанность? // Кадровик. Трудовое право для кадровика.-2011,-№ 10.-С. 17-21.</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Большой толковый словарь русского языка // Под ред. С.А. Кузнецова. Спб.: Норинт, 2000. - 1536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Бошно</w:t>
      </w:r>
      <w:r>
        <w:rPr>
          <w:rStyle w:val="WW8Num3z0"/>
          <w:rFonts w:ascii="Verdana" w:hAnsi="Verdana"/>
          <w:color w:val="000000"/>
          <w:sz w:val="18"/>
          <w:szCs w:val="18"/>
        </w:rPr>
        <w:t> </w:t>
      </w:r>
      <w:r>
        <w:rPr>
          <w:rFonts w:ascii="Verdana" w:hAnsi="Verdana"/>
          <w:color w:val="000000"/>
          <w:sz w:val="18"/>
          <w:szCs w:val="18"/>
        </w:rPr>
        <w:t>С.В. Нормативные правовые акты Российской Федерации. -М.: Глобус, 2005. -9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Медицинское освидетельствование при заключении трудового договора // Российский ежегодник трудового права. 2008. № 4 / под ред. Е.Б. Хохлова. СПб.: Юридическая книга, 2008. С. 200 - 220.</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Васличев</w:t>
      </w:r>
      <w:r>
        <w:rPr>
          <w:rStyle w:val="WW8Num3z0"/>
          <w:rFonts w:ascii="Verdana" w:hAnsi="Verdana"/>
          <w:color w:val="000000"/>
          <w:sz w:val="18"/>
          <w:szCs w:val="18"/>
        </w:rPr>
        <w:t> </w:t>
      </w:r>
      <w:r>
        <w:rPr>
          <w:rFonts w:ascii="Verdana" w:hAnsi="Verdana"/>
          <w:color w:val="000000"/>
          <w:sz w:val="18"/>
          <w:szCs w:val="18"/>
        </w:rPr>
        <w:t>С.Ф. Правовое регулирование надзора и контроля за охраной труда и соблюдением трудового законодательства: дис. . канд. юрид. наук. М., 2000 192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Шубина Т.Б. Защита права как правовая категория // Правоведение. 1998. - №1. - С.67-79.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А.Б.Теория государства и права. 3-е изд. -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2002 . - 528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Вицке</w:t>
      </w:r>
      <w:r>
        <w:rPr>
          <w:rStyle w:val="WW8Num3z0"/>
          <w:rFonts w:ascii="Verdana" w:hAnsi="Verdana"/>
          <w:color w:val="000000"/>
          <w:sz w:val="18"/>
          <w:szCs w:val="18"/>
        </w:rPr>
        <w:t> </w:t>
      </w:r>
      <w:r>
        <w:rPr>
          <w:rFonts w:ascii="Verdana" w:hAnsi="Verdana"/>
          <w:color w:val="000000"/>
          <w:sz w:val="18"/>
          <w:szCs w:val="18"/>
        </w:rPr>
        <w:t>Р.Э. Государственно-правовой механизм уголовной</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(теоретико-правовой аспект): автореф. дис. . канд. юрид. наук. Спб.,2008.- 19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И. А. Компенсационная функция права: автореф . дис. канд. юрид. наук. Н. Новгород, 1995. 18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Волович</w:t>
      </w:r>
      <w:r>
        <w:rPr>
          <w:rStyle w:val="WW8Num3z0"/>
          <w:rFonts w:ascii="Verdana" w:hAnsi="Verdana"/>
          <w:color w:val="000000"/>
          <w:sz w:val="18"/>
          <w:szCs w:val="18"/>
        </w:rPr>
        <w:t> </w:t>
      </w:r>
      <w:r>
        <w:rPr>
          <w:rFonts w:ascii="Verdana" w:hAnsi="Verdana"/>
          <w:color w:val="000000"/>
          <w:sz w:val="18"/>
          <w:szCs w:val="18"/>
        </w:rPr>
        <w:t>В.Ф. Содержание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на современном этапе // Актуальные вопросы государства и права. Томск: издательство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1972. - С. 83-93.</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Сущность, принципы и функции права. Волгоград: Изд-во Волгоградского университета, 1998. - 56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Глебченко O.A.</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функция в системе функций права// Сибирский юридический вестник. 2008. - № 4. - С. 8-12.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Гойман</w:t>
      </w:r>
      <w:r>
        <w:rPr>
          <w:rStyle w:val="WW8Num3z0"/>
          <w:rFonts w:ascii="Verdana" w:hAnsi="Verdana"/>
          <w:color w:val="000000"/>
          <w:sz w:val="18"/>
          <w:szCs w:val="18"/>
        </w:rPr>
        <w:t> </w:t>
      </w:r>
      <w:r>
        <w:rPr>
          <w:rFonts w:ascii="Verdana" w:hAnsi="Verdana"/>
          <w:color w:val="000000"/>
          <w:sz w:val="18"/>
          <w:szCs w:val="18"/>
        </w:rPr>
        <w:t>В.И. Действие права (методологический анализ).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1992. - 180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Понятийный аппарат трудового права: автореф. дис. . д-ра юрид. наук. Екатеринбург, 1998. 51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Дефекты Трудового кодекса РФ и способы их устранения. // Научные труды. Российская академия юридических наук. Выпуск 8. Том 2. М., 2008. - С. 778-784.</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Учеб.-практ. пособие. М.: Дело, 2003. 236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Юридическая литература, 1972.-258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Подзаконные федеральные нормативные правовые акты, содержащие нормы российского трудового права // Трудовое право -2010. -№ 5. С.87-96.</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Правовое регулирование охраны труда, надзорно-контрольной деятельности за соблюдением законодательства о труде и охране труда: дис. . канд. юрид. наук. Пермь, 2003. С. 80 -100.</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2008. - 272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 ТК Велби, Изд-во Проспект, 2003 - 496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Данченко</w:t>
      </w:r>
      <w:r>
        <w:rPr>
          <w:rStyle w:val="WW8Num3z0"/>
          <w:rFonts w:ascii="Verdana" w:hAnsi="Verdana"/>
          <w:color w:val="000000"/>
          <w:sz w:val="18"/>
          <w:szCs w:val="18"/>
        </w:rPr>
        <w:t> </w:t>
      </w:r>
      <w:r>
        <w:rPr>
          <w:rFonts w:ascii="Verdana" w:hAnsi="Verdana"/>
          <w:color w:val="000000"/>
          <w:sz w:val="18"/>
          <w:szCs w:val="18"/>
        </w:rPr>
        <w:t>A.A. Превентивная функция российского права: дис. . канд. юрид. наук. Кострома, 2002. 164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Н.И. Функции трудового права: автореф. дис. . канд. юрид. наук. Томск, 2006. 28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Омск: Изд-во ОмГУ, 2009.-336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Психологический аспект материальной ответственности работника // Налоги (газета). 2011. - № 12. - С.19-20.</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С.Н. Нетипичные субъекты трудового права // Трудовое право 2011. - № 1. - С. 53 - 59.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Нормативные правовые акты работодателя, содержащие нормы трудового права // Трудовое право. 2007. - № 12 - С.45-59.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Российское трудовое право. М.: Норма - Инфра-М, 2001.-512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-М.: Наука, 1982.-232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 - 368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Т. 1.</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Издание Н.В. Муравьева, 1881.-412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государства и права. М.: Зерцало, 2003 - 552с.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Общие проблемы права в условиях научно-технического прогресса. М.: Юридическая литература, 1986. - 192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Карбонье</w:t>
      </w:r>
      <w:r>
        <w:rPr>
          <w:rStyle w:val="WW8Num3z0"/>
          <w:rFonts w:ascii="Verdana" w:hAnsi="Verdana"/>
          <w:color w:val="000000"/>
          <w:sz w:val="18"/>
          <w:szCs w:val="18"/>
        </w:rPr>
        <w:t> </w:t>
      </w:r>
      <w:r>
        <w:rPr>
          <w:rFonts w:ascii="Verdana" w:hAnsi="Verdana"/>
          <w:color w:val="000000"/>
          <w:sz w:val="18"/>
          <w:szCs w:val="18"/>
        </w:rPr>
        <w:t>Ж. Юридическая социология. М.: Прогресс, 1986.352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Профессиональная юридическая деятельность. -Ярославль: Изд-во ЯрГУ, 1992 88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Теория правовой системы общества. Учебное пособие в 2 т. Т.1. Ярославль: ЯрГУ, 2005. - 544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Проблемы и методологии: автореф. дис. . д-ра юрид. наук. М.,1990 г. -42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Юридическая деятельность: понятие, структура, ценность. Саратов: Изд-во Саратовского ун-та, 1989. - 218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Учебное пособие. М.: Норма, 2001. - 384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Механизм правового воздействия // Теория государства и права: Курс лекций. Саранск: Из-во Мордовского Университета, 1994. - 304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Тип. М.М.Стасюлевича, 1908. // URL: http://allpravo.ru/library/docl08p/instruml09/ (дата обращения: 06.10.2012)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Правовые проблемы защиты трудовых прав работников в условиях рыночных отношений в России: автореф. дис. . д-ра юрид. наук. М., 2009. 58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Кудашкин</w:t>
      </w:r>
      <w:r>
        <w:rPr>
          <w:rStyle w:val="WW8Num3z0"/>
          <w:rFonts w:ascii="Verdana" w:hAnsi="Verdana"/>
          <w:color w:val="000000"/>
          <w:sz w:val="18"/>
          <w:szCs w:val="18"/>
        </w:rPr>
        <w:t> </w:t>
      </w:r>
      <w:r>
        <w:rPr>
          <w:rFonts w:ascii="Verdana" w:hAnsi="Verdana"/>
          <w:color w:val="000000"/>
          <w:sz w:val="18"/>
          <w:szCs w:val="18"/>
        </w:rPr>
        <w:t>В.В. Особенности правового статуса работников государственных корпораций // Журнал российского права. 2011. - № 8. -С.19-26.</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Взаимодействие работодателя и его социального партнера на уровне организации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научно-практическое пособие. М.: Юстицинформ, 2010.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Курс российского трудового права // Под ред. Е.Б. Хохлова. -СПб: Изд-во С.-Петербургского ун-та, 1996. 573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Курс трудового права. Общая часть. / A.A. Войтик и др.; под общ. ред. О.С. Курылевой и K.J1. Томашевского. Минск:</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Тесей</w:t>
      </w:r>
      <w:r>
        <w:rPr>
          <w:rFonts w:ascii="Verdana" w:hAnsi="Verdana"/>
          <w:color w:val="000000"/>
          <w:sz w:val="18"/>
          <w:szCs w:val="18"/>
        </w:rPr>
        <w:t>», 2010. -602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Кухаренко</w:t>
      </w:r>
      <w:r>
        <w:rPr>
          <w:rStyle w:val="WW8Num3z0"/>
          <w:rFonts w:ascii="Verdana" w:hAnsi="Verdana"/>
          <w:color w:val="000000"/>
          <w:sz w:val="18"/>
          <w:szCs w:val="18"/>
        </w:rPr>
        <w:t> </w:t>
      </w:r>
      <w:r>
        <w:rPr>
          <w:rFonts w:ascii="Verdana" w:hAnsi="Verdana"/>
          <w:color w:val="000000"/>
          <w:sz w:val="18"/>
          <w:szCs w:val="18"/>
        </w:rPr>
        <w:t>А.Ю. Правовые аспекты государственного управления в области охраны труда на современном этапе: автореф. дис. . канд. юрид. наук. М., 2001.-34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Воспитательная функция советского трудового права. М.: Юридическая литература, 1981. - 167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C.B. Место и роль воспитательной функции в системе функций права // Общество и право. 2010. - № 1. - С. 68-72.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Общая теория юридической ответственности, автореф. дис. . д-ра юрид. наук. Саратов, 2004. 46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Защита персональных данных работника: сравнительно-правовой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гл. 14 Трудового кодекса РФ // Трудовое право. 2009. - № 9. - С. 93 -101.</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 томах. Т.2.-М.: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2009.- 1151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 т. Т. 1. Сущность трудового права и история его развития. Трудовые права в системе прав человека. Общая часть. 2-е изд., перераб. и доп. - М: Статут, 2009. - 789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Минимальный размер оплаты труда как государственная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трудовых прав // Трудовое право в России и за рубежом. 2010. - № 4. - С. 36-43.</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Маирова JI.M. Защита профсоюзами трудовых прав работников: автореф. дис. . канд. юрид. наук. М., 2007. 25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Макевкина</w:t>
      </w:r>
      <w:r>
        <w:rPr>
          <w:rStyle w:val="WW8Num3z0"/>
          <w:rFonts w:ascii="Verdana" w:hAnsi="Verdana"/>
          <w:color w:val="000000"/>
          <w:sz w:val="18"/>
          <w:szCs w:val="18"/>
        </w:rPr>
        <w:t> </w:t>
      </w:r>
      <w:r>
        <w:rPr>
          <w:rFonts w:ascii="Verdana" w:hAnsi="Verdana"/>
          <w:color w:val="000000"/>
          <w:sz w:val="18"/>
          <w:szCs w:val="18"/>
        </w:rPr>
        <w:t>A.C. Понятие охраны труда по российскому трудовому праву: автореф. дис. . канд. юрид. наук. Томск, 2005. 25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М.: Юристъ, 2004.-256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Математический энциклопедический словарь / Под ред. Ю.В. Прохорова. М.: Сов. энциклопедия, 1988. - 847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A.B. Государственный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области охраны труда: реальность и перспектива // Трудовое право 2011. - № 2. -С.65-71.</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Никифорова, Н. Н. Социальная функция трудового права // Правоведение. -1983. № 3. - С. 74 - 78.</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М.В. Ограничительная функция права и ее реализация в российском законодательстве: дис. . канд. юрид. наук. Владимир, 2004. -171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Общая теория государства и права / Под ред. В.В. Лазарева.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- 520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Общая теория государства и права: учебник /под ред В.В. Лазарева. М.: Юрист, 1994. - 360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Общая теория права.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Городец, 2003.-613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A.B. Понятие и характерные черты соблюдения норм права // Вопросы теории государства и права. Саратов, Изд-во Саратовского ун-та, 1988, Вып. 8. - С.72-82.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Офман</w:t>
      </w:r>
      <w:r>
        <w:rPr>
          <w:rStyle w:val="WW8Num3z0"/>
          <w:rFonts w:ascii="Verdana" w:hAnsi="Verdana"/>
          <w:color w:val="000000"/>
          <w:sz w:val="18"/>
          <w:szCs w:val="18"/>
        </w:rPr>
        <w:t> </w:t>
      </w:r>
      <w:r>
        <w:rPr>
          <w:rFonts w:ascii="Verdana" w:hAnsi="Verdana"/>
          <w:color w:val="000000"/>
          <w:sz w:val="18"/>
          <w:szCs w:val="18"/>
        </w:rPr>
        <w:t>Е.М., Станскова У.М. Противодействие</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правом: зарубежный опыт и трудовое законодательство Российской Федерации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Офман</w:t>
      </w:r>
      <w:r>
        <w:rPr>
          <w:rStyle w:val="WW8Num3z0"/>
          <w:rFonts w:ascii="Verdana" w:hAnsi="Verdana"/>
          <w:color w:val="000000"/>
          <w:sz w:val="18"/>
          <w:szCs w:val="18"/>
        </w:rPr>
        <w:t> </w:t>
      </w:r>
      <w:r>
        <w:rPr>
          <w:rFonts w:ascii="Verdana" w:hAnsi="Verdana"/>
          <w:color w:val="000000"/>
          <w:sz w:val="18"/>
          <w:szCs w:val="18"/>
        </w:rPr>
        <w:t>Е.М. Злоупотребление правом субъектами трудовых отношений: автореф. дис. . канд.юрид. наук. Екатеринбург, 2006. -25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Палазян</w:t>
      </w:r>
      <w:r>
        <w:rPr>
          <w:rStyle w:val="WW8Num3z0"/>
          <w:rFonts w:ascii="Verdana" w:hAnsi="Verdana"/>
          <w:color w:val="000000"/>
          <w:sz w:val="18"/>
          <w:szCs w:val="18"/>
        </w:rPr>
        <w:t> </w:t>
      </w:r>
      <w:r>
        <w:rPr>
          <w:rFonts w:ascii="Verdana" w:hAnsi="Verdana"/>
          <w:color w:val="000000"/>
          <w:sz w:val="18"/>
          <w:szCs w:val="18"/>
        </w:rPr>
        <w:t>A.C. Содержание исходных понятий теории функций права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2008. - № 11. - С. 86-95</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Палазян</w:t>
      </w:r>
      <w:r>
        <w:rPr>
          <w:rStyle w:val="WW8Num3z0"/>
          <w:rFonts w:ascii="Verdana" w:hAnsi="Verdana"/>
          <w:color w:val="000000"/>
          <w:sz w:val="18"/>
          <w:szCs w:val="18"/>
        </w:rPr>
        <w:t> </w:t>
      </w:r>
      <w:r>
        <w:rPr>
          <w:rFonts w:ascii="Verdana" w:hAnsi="Verdana"/>
          <w:color w:val="000000"/>
          <w:sz w:val="18"/>
          <w:szCs w:val="18"/>
        </w:rPr>
        <w:t>A.C. Сущностные функции юридического права //</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практика. 2009. - № 5. - С. 13 - 17.</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Избранные труды по трудовому праву. Спб.: Санкт-Петербургский государственный университет, 2007. - 520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Основные функции советского трудового права // Правоведение. 1977. - № 5. - С. 67 -76</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СПб: Изд-во «Лань», 2000. - 608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Петрыкина</w:t>
      </w:r>
      <w:r>
        <w:rPr>
          <w:rStyle w:val="WW8Num3z0"/>
          <w:rFonts w:ascii="Verdana" w:hAnsi="Verdana"/>
          <w:color w:val="000000"/>
          <w:sz w:val="18"/>
          <w:szCs w:val="18"/>
        </w:rPr>
        <w:t> </w:t>
      </w:r>
      <w:r>
        <w:rPr>
          <w:rFonts w:ascii="Verdana" w:hAnsi="Verdana"/>
          <w:color w:val="000000"/>
          <w:sz w:val="18"/>
          <w:szCs w:val="18"/>
        </w:rPr>
        <w:t>Н.И. Правовое регулирование оборота персональных данных. Теория и практика. М.: Статут, 2011. - 136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Послонин В.В.</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Т.Прасонса. Ижевск: Изд-во Удмуртского университета, 1995. - 142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Прасолова</w:t>
      </w:r>
      <w:r>
        <w:rPr>
          <w:rStyle w:val="WW8Num3z0"/>
          <w:rFonts w:ascii="Verdana" w:hAnsi="Verdana"/>
          <w:color w:val="000000"/>
          <w:sz w:val="18"/>
          <w:szCs w:val="18"/>
        </w:rPr>
        <w:t> </w:t>
      </w:r>
      <w:r>
        <w:rPr>
          <w:rFonts w:ascii="Verdana" w:hAnsi="Verdana"/>
          <w:color w:val="000000"/>
          <w:sz w:val="18"/>
          <w:szCs w:val="18"/>
        </w:rPr>
        <w:t>И.А. Трудовые конфликты и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российскому праву: дис. . канд. юрид. наук. Барнаул, 2005. 149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Пьянов</w:t>
      </w:r>
      <w:r>
        <w:rPr>
          <w:rStyle w:val="WW8Num3z0"/>
          <w:rFonts w:ascii="Verdana" w:hAnsi="Verdana"/>
          <w:color w:val="000000"/>
          <w:sz w:val="18"/>
          <w:szCs w:val="18"/>
        </w:rPr>
        <w:t> </w:t>
      </w:r>
      <w:r>
        <w:rPr>
          <w:rFonts w:ascii="Verdana" w:hAnsi="Verdana"/>
          <w:color w:val="000000"/>
          <w:sz w:val="18"/>
          <w:szCs w:val="18"/>
        </w:rPr>
        <w:t>H.A. О понятии и классификации функций позитивного права // Сибирский юридический вестник 2000. - № 4. - С. 4-7.</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Методологические основы познания функций права. Волгоград:</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ВСШ МВД СССР, 1974. - 151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Основные функции социалистического права. -Волгоград: НИиРИО ВСШ МВД СССР, 1970. 142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Функции права // Общая теория права. Курс лекций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1993. - С. 266 -281.</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В.А. Толстик. Категория «</w:t>
      </w:r>
      <w:r>
        <w:rPr>
          <w:rStyle w:val="WW8Num4z0"/>
          <w:rFonts w:ascii="Verdana" w:hAnsi="Verdana"/>
          <w:color w:val="4682B4"/>
          <w:sz w:val="18"/>
          <w:szCs w:val="18"/>
        </w:rPr>
        <w:t>функция права в юридической науке</w:t>
      </w:r>
      <w:r>
        <w:rPr>
          <w:rFonts w:ascii="Verdana" w:hAnsi="Verdana"/>
          <w:color w:val="000000"/>
          <w:sz w:val="18"/>
          <w:szCs w:val="18"/>
        </w:rPr>
        <w:t>» // Теория государства и права. Хрестоматия.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Хропанюка</w:t>
      </w:r>
      <w:r>
        <w:rPr>
          <w:rFonts w:ascii="Verdana" w:hAnsi="Verdana"/>
          <w:color w:val="000000"/>
          <w:sz w:val="18"/>
          <w:szCs w:val="18"/>
        </w:rPr>
        <w:t>. М.: Интерстиль, 1998. - С. 410 - 414.</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О механизме реализации воспитательной функции гражданско-правового регулирования // Гражданское право. 2009. - № 2. -С.8-13.</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Рыженков</w:t>
      </w:r>
      <w:r>
        <w:rPr>
          <w:rStyle w:val="WW8Num3z0"/>
          <w:rFonts w:ascii="Verdana" w:hAnsi="Verdana"/>
          <w:color w:val="000000"/>
          <w:sz w:val="18"/>
          <w:szCs w:val="18"/>
        </w:rPr>
        <w:t> </w:t>
      </w:r>
      <w:r>
        <w:rPr>
          <w:rFonts w:ascii="Verdana" w:hAnsi="Verdana"/>
          <w:color w:val="000000"/>
          <w:sz w:val="18"/>
          <w:szCs w:val="18"/>
        </w:rPr>
        <w:t>А.Я. Компенсационная функция советского гражданского права. Саратов: Изд-во Саратовского ун-та, 1983. - 201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Вопросы реализации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своей компетенции в сфере защиты трудовых прав работника // Вопросы трудового права. 2011 г. - № 10. - С.46-59.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органами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автореф. дис. . д-ра юрид. наук. М., 2009. 46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Проблемы участия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урегулировании разногласий в сфере труда // Российский ежегодник трудового права. 2007. - № 3. - С.212-228.</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Категория вреда в трудовом праве России, автореф. . дис. канд. юрид. наук. Екатеринбург, 2007. 28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-1 М, 1999.-372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Слепов</w:t>
      </w:r>
      <w:r>
        <w:rPr>
          <w:rStyle w:val="WW8Num3z0"/>
          <w:rFonts w:ascii="Verdana" w:hAnsi="Verdana"/>
          <w:color w:val="000000"/>
          <w:sz w:val="18"/>
          <w:szCs w:val="18"/>
        </w:rPr>
        <w:t> </w:t>
      </w:r>
      <w:r>
        <w:rPr>
          <w:rFonts w:ascii="Verdana" w:hAnsi="Verdana"/>
          <w:color w:val="000000"/>
          <w:sz w:val="18"/>
          <w:szCs w:val="18"/>
        </w:rPr>
        <w:t>A.B. Инсайд в трудовых отношениях // Закон. № 10, 2011 г.-С. 61 -66.</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Советское трудовое право // Под ред. B.C. Андреева. М.: Высшая школа, 1976. - 415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П.А. Социальные функции права. Закон, суд и власть как проявление этих функций // Теория государства и права. Хрестоматия. Учебное пособие // Под ред. В.Н. Хропанюка. М.: Интерстиль, 1998. - С. 419-422.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Шептулина H.H. Ответственность руководителя организации за нарушение трудового законодательства.- М.: Проспект, 2000. 144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А.Е. Система функций советского трудового права: дис. . канд. юрид. наук : Свердловск, 1987. 195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М.: Юристъ, 1998. - 312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права. М.: Типография Г. Лисснера и Д. Собко, 1916.-131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-М.: Статут, 2006. 539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H.H. Методологические проблемы юридической науки. -Екатеринбург: Из-во Гуманитарного Университета, 2001. 265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Теория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Архипов С.И. и др. М.: Норма, 2005. - 496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Теория государства и права: учебник // Под ред. В.К. Бабаева -М.: Юристъ, 2003. 592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Ю.Г.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Юридическая литература, 1980. - 176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Трудовые споры и порядок их разрешения. М.: Юристъ, 1996.-207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Трудовое право России / Под ред.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М.В. Молодцова. М.: Норма, 2008. - 704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Снегиревой. 4-е изд. - М.: Проспект, 2009. - 600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Тугаринов</w:t>
      </w:r>
      <w:r>
        <w:rPr>
          <w:rStyle w:val="WW8Num3z0"/>
          <w:rFonts w:ascii="Verdana" w:hAnsi="Verdana"/>
          <w:color w:val="000000"/>
          <w:sz w:val="18"/>
          <w:szCs w:val="18"/>
        </w:rPr>
        <w:t> </w:t>
      </w:r>
      <w:r>
        <w:rPr>
          <w:rFonts w:ascii="Verdana" w:hAnsi="Verdana"/>
          <w:color w:val="000000"/>
          <w:sz w:val="18"/>
          <w:szCs w:val="18"/>
        </w:rPr>
        <w:t>В.П. Философия сознания (Современные вопросы). -М.: Мысль, 1971. 198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Уголовное право. Общая часть.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М: Норма, 2009.-720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М.Ю. Субъекты трудовых правоотношений: автореф. дис. . канд. юрид. наук. Омск, 1991. 17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Филатова</w:t>
      </w:r>
      <w:r>
        <w:rPr>
          <w:rStyle w:val="WW8Num3z0"/>
          <w:rFonts w:ascii="Verdana" w:hAnsi="Verdana"/>
          <w:color w:val="000000"/>
          <w:sz w:val="18"/>
          <w:szCs w:val="18"/>
        </w:rPr>
        <w:t> </w:t>
      </w:r>
      <w:r>
        <w:rPr>
          <w:rFonts w:ascii="Verdana" w:hAnsi="Verdana"/>
          <w:color w:val="000000"/>
          <w:sz w:val="18"/>
          <w:szCs w:val="18"/>
        </w:rPr>
        <w:t>A.B. Вопросы реализации процедур государственного контроля, надзора за соблюдением трудового законодательства // Трудовое право 2007. № 9. - С.3-10.</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Охранительная функция уголовного права. -СПб.: Юрид. центр Пресс, 2003. 195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Философский словарь / Под ред. И.Т. Фролова. 4-е изд. - М.: Политиздат, 1981.-445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Обязательства из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из неосновательного обогащения.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1951. -239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Юридическая литература, 1974. - 348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Хачатуров P.JL,</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Общая теория юридической ответственности. СПб.: Юридический центр Пресс, 2007. - 950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Чибисов</w:t>
      </w:r>
      <w:r>
        <w:rPr>
          <w:rStyle w:val="WW8Num3z0"/>
          <w:rFonts w:ascii="Verdana" w:hAnsi="Verdana"/>
          <w:color w:val="000000"/>
          <w:sz w:val="18"/>
          <w:szCs w:val="18"/>
        </w:rPr>
        <w:t> </w:t>
      </w:r>
      <w:r>
        <w:rPr>
          <w:rFonts w:ascii="Verdana" w:hAnsi="Verdana"/>
          <w:color w:val="000000"/>
          <w:sz w:val="18"/>
          <w:szCs w:val="18"/>
        </w:rPr>
        <w:t>В.А. Понятие,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Трудовое право в России и за рубежом. 2010. - № 2. - С. 2 - 5.</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Нуртдинова А.Ф., Моцная О.В.</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трудовые отношения / Коррупция: природа, проявление,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М.: ИД «</w:t>
      </w:r>
      <w:r>
        <w:rPr>
          <w:rStyle w:val="WW8Num4z0"/>
          <w:rFonts w:ascii="Verdana" w:hAnsi="Verdana"/>
          <w:color w:val="4682B4"/>
          <w:sz w:val="18"/>
          <w:szCs w:val="18"/>
        </w:rPr>
        <w:t>Юриспруденция</w:t>
      </w:r>
      <w:r>
        <w:rPr>
          <w:rFonts w:ascii="Verdana" w:hAnsi="Verdana"/>
          <w:color w:val="000000"/>
          <w:sz w:val="18"/>
          <w:szCs w:val="18"/>
        </w:rPr>
        <w:t>», 2012. С. 223-234</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Нуртдинова А.Ф. Основные направления развития российского трудового законодательства // Журнал российского права. 2010. - № 5. - С. 5 - 19.</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Л.Д. Природа и значение цели в советском праве. -Казань: Издательство Казанского университета, 1984. 103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Социальное партнерство в сфере труда: становление и перспективы развития в Российской Федерации: дис. . д-ра юрид. наук. Омск, 2004.-376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Шведов</w:t>
      </w:r>
      <w:r>
        <w:rPr>
          <w:rStyle w:val="WW8Num3z0"/>
          <w:rFonts w:ascii="Verdana" w:hAnsi="Verdana"/>
          <w:color w:val="000000"/>
          <w:sz w:val="18"/>
          <w:szCs w:val="18"/>
        </w:rPr>
        <w:t> </w:t>
      </w:r>
      <w:r>
        <w:rPr>
          <w:rFonts w:ascii="Verdana" w:hAnsi="Verdana"/>
          <w:color w:val="000000"/>
          <w:sz w:val="18"/>
          <w:szCs w:val="18"/>
        </w:rPr>
        <w:t>А.Л. Система источников трудового права России: основные проблемы функционирования и тенденции развития // Российскийежегодник трудового права. 2008. № 4 / под ред. Е.Б. Хохлова. СПб.: Юридическая книга, 2008. - С. 89 - 108.</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Шкатулла</w:t>
      </w:r>
      <w:r>
        <w:rPr>
          <w:rStyle w:val="WW8Num3z0"/>
          <w:rFonts w:ascii="Verdana" w:hAnsi="Verdana"/>
          <w:color w:val="000000"/>
          <w:sz w:val="18"/>
          <w:szCs w:val="18"/>
        </w:rPr>
        <w:t> </w:t>
      </w:r>
      <w:r>
        <w:rPr>
          <w:rFonts w:ascii="Verdana" w:hAnsi="Verdana"/>
          <w:color w:val="000000"/>
          <w:sz w:val="18"/>
          <w:szCs w:val="18"/>
        </w:rPr>
        <w:t>В.И. Защитная функция советского трудового права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II, Право, 1979 г. №4. С. 40-45.</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Щур-Труханович JI.B. Государственная</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в трудовых и служебных отношениях. Практическое пособие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Южанин</w:t>
      </w:r>
      <w:r>
        <w:rPr>
          <w:rStyle w:val="WW8Num3z0"/>
          <w:rFonts w:ascii="Verdana" w:hAnsi="Verdana"/>
          <w:color w:val="000000"/>
          <w:sz w:val="18"/>
          <w:szCs w:val="18"/>
        </w:rPr>
        <w:t> </w:t>
      </w:r>
      <w:r>
        <w:rPr>
          <w:rFonts w:ascii="Verdana" w:hAnsi="Verdana"/>
          <w:color w:val="000000"/>
          <w:sz w:val="18"/>
          <w:szCs w:val="18"/>
        </w:rPr>
        <w:t>В.Е. Закрепление результатов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лиц, освобожденных из ПТУ.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СССР, 1990.-53 с.</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V. Иностранная литература:</w:t>
      </w:r>
    </w:p>
    <w:p w:rsidR="008811B7" w:rsidRPr="008811B7" w:rsidRDefault="008811B7" w:rsidP="008811B7">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134. Breen Creighton, Andrew Stewart. </w:t>
      </w:r>
      <w:r w:rsidRPr="008811B7">
        <w:rPr>
          <w:rFonts w:ascii="Verdana" w:hAnsi="Verdana"/>
          <w:color w:val="000000"/>
          <w:sz w:val="18"/>
          <w:szCs w:val="18"/>
          <w:lang w:val="en-US"/>
        </w:rPr>
        <w:t>Labour law: an introduction. 2002. -684 p.</w:t>
      </w:r>
    </w:p>
    <w:p w:rsidR="008811B7" w:rsidRDefault="008811B7" w:rsidP="008811B7">
      <w:pPr>
        <w:pStyle w:val="WW8Num2z0"/>
        <w:shd w:val="clear" w:color="auto" w:fill="F7F7F7"/>
        <w:spacing w:line="270" w:lineRule="atLeast"/>
        <w:jc w:val="both"/>
        <w:rPr>
          <w:rFonts w:ascii="Verdana" w:hAnsi="Verdana"/>
          <w:color w:val="000000"/>
          <w:sz w:val="18"/>
          <w:szCs w:val="18"/>
        </w:rPr>
      </w:pPr>
      <w:r w:rsidRPr="008811B7">
        <w:rPr>
          <w:rFonts w:ascii="Verdana" w:hAnsi="Verdana"/>
          <w:color w:val="000000"/>
          <w:sz w:val="18"/>
          <w:szCs w:val="18"/>
          <w:lang w:val="en-US"/>
        </w:rPr>
        <w:lastRenderedPageBreak/>
        <w:t xml:space="preserve">135. Otto Kahn-Freud "Legal framework" // Flanders and Clegg. The system of Industrial Relations in Great Britain, 1954. </w:t>
      </w:r>
      <w:r>
        <w:rPr>
          <w:rFonts w:ascii="Verdana" w:hAnsi="Verdana"/>
          <w:color w:val="000000"/>
          <w:sz w:val="18"/>
          <w:szCs w:val="18"/>
        </w:rPr>
        <w:t>484 p.</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VI. Акты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17.03.2004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2007. - № 3.</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10.10.2003 №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 12.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Бюллетень Верховного Суда РФ. 2007. - № 1.</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Московского округа от 1.11.2006, 8.11.2006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КА-А40/10787-06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Московского городского суда от 29.08.2011 по делу № 4а-1743/11//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Определение Верховного Суда РФ от 20.05.2010 № 25-Г11-13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22.12.2000 по делу N 58-Г00-31//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28.01.2002 N 93-Г03-1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Определение Санкт-Петербургского городского суда от 07.02.2012 № 33-1687/12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Определение Санкт-Петербургского городского суда от 12.01.2012 № 33-41/2012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Решение Няганского городского суда Ханты-Мансийского автономного округа Югры по делу № 2-2115/2012 // Справочно-правовая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 Электронный ресурс. / Компания «</w:t>
      </w:r>
      <w:r>
        <w:rPr>
          <w:rStyle w:val="WW8Num4z0"/>
          <w:rFonts w:ascii="Verdana" w:hAnsi="Verdana"/>
          <w:color w:val="4682B4"/>
          <w:sz w:val="18"/>
          <w:szCs w:val="18"/>
        </w:rPr>
        <w:t>Консультант Плюс</w:t>
      </w:r>
      <w:r>
        <w:rPr>
          <w:rFonts w:ascii="Verdana" w:hAnsi="Verdana"/>
          <w:color w:val="000000"/>
          <w:sz w:val="18"/>
          <w:szCs w:val="18"/>
        </w:rPr>
        <w:t>».</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Решение Орджоникидзевского районного суда г. Екатеринбурга от 20.01.2012 г. по гражданскому делу № 2- 106/12// Архив Орджоникидзевского районного суда г. Екатеринбурга.1. VII. Электронные ресурсы:</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Словари онлайн. http://slovari-online.ru/letter/%D0%97/600.htm Дата обращения 25.03.2011 г.</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Электронный ресурс: http://www.rostrud,ru/activities/28/22314/ Дата обращения 28.08.2012.</w:t>
      </w:r>
    </w:p>
    <w:p w:rsidR="008811B7" w:rsidRDefault="008811B7" w:rsidP="008811B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Электронный ресурс http://asozd2.duma.gov.ru/main.nsf/(SpravkaNew)?OpenAgent&amp;RN=4274Q5-5&amp;02 Дата обращения 21.12.2012 г.http://asozd2.duma. gov.ru/main.r Дата обращения 21.12.2012 г.</w:t>
      </w:r>
    </w:p>
    <w:p w:rsidR="00B66B49" w:rsidRDefault="008811B7" w:rsidP="008811B7">
      <w:pPr>
        <w:rPr>
          <w:rFonts w:ascii="Verdana" w:hAnsi="Verdana"/>
          <w:color w:val="FF0000"/>
          <w:sz w:val="18"/>
          <w:szCs w:val="18"/>
        </w:rPr>
      </w:pPr>
      <w:r>
        <w:rPr>
          <w:rFonts w:ascii="Verdana" w:hAnsi="Verdana"/>
          <w:color w:val="000000"/>
          <w:sz w:val="18"/>
          <w:szCs w:val="18"/>
        </w:rPr>
        <w:br/>
      </w:r>
      <w:bookmarkStart w:id="0" w:name="_GoBack"/>
      <w:bookmarkEnd w:id="0"/>
      <w:r w:rsidR="00B66B49">
        <w:rPr>
          <w:rFonts w:ascii="Verdana" w:hAnsi="Verdana"/>
          <w:color w:val="000000"/>
          <w:sz w:val="18"/>
          <w:szCs w:val="18"/>
        </w:rPr>
        <w:br/>
      </w:r>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D4" w:rsidRDefault="00A026D4">
      <w:r>
        <w:separator/>
      </w:r>
    </w:p>
  </w:endnote>
  <w:endnote w:type="continuationSeparator" w:id="0">
    <w:p w:rsidR="00A026D4" w:rsidRDefault="00A0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D4" w:rsidRDefault="00A026D4">
      <w:r>
        <w:separator/>
      </w:r>
    </w:p>
  </w:footnote>
  <w:footnote w:type="continuationSeparator" w:id="0">
    <w:p w:rsidR="00A026D4" w:rsidRDefault="00A0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6D4"/>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807DD-D08C-4C85-8C39-A2A53EC3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56399</TotalTime>
  <Pages>18</Pages>
  <Words>10081</Words>
  <Characters>57467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2009-02-06T08:36:00Z</cp:lastPrinted>
  <dcterms:created xsi:type="dcterms:W3CDTF">2015-03-22T11:10:00Z</dcterms:created>
  <dcterms:modified xsi:type="dcterms:W3CDTF">2016-01-12T08:15:00Z</dcterms:modified>
</cp:coreProperties>
</file>