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D548" w14:textId="77777777" w:rsidR="00366203" w:rsidRDefault="00366203" w:rsidP="00366203">
      <w:pPr>
        <w:pStyle w:val="30"/>
        <w:shd w:val="clear" w:color="auto" w:fill="auto"/>
        <w:spacing w:after="657" w:line="260" w:lineRule="exact"/>
        <w:ind w:right="160" w:firstLine="0"/>
      </w:pPr>
      <w:r>
        <w:rPr>
          <w:rStyle w:val="31pt"/>
          <w:b/>
          <w:bCs/>
          <w:color w:val="000000"/>
        </w:rPr>
        <w:t>РОССИЙСКАЯ АКАДЕМИЯ НАУК</w:t>
      </w:r>
    </w:p>
    <w:p w14:paraId="7DE0FAE0" w14:textId="77777777" w:rsidR="00366203" w:rsidRDefault="00366203" w:rsidP="00366203">
      <w:pPr>
        <w:pStyle w:val="30"/>
        <w:shd w:val="clear" w:color="auto" w:fill="auto"/>
        <w:spacing w:after="652" w:line="260" w:lineRule="exact"/>
        <w:ind w:right="160" w:firstLine="0"/>
      </w:pPr>
      <w:r>
        <w:rPr>
          <w:rStyle w:val="31pt"/>
          <w:b/>
          <w:bCs/>
          <w:color w:val="000000"/>
        </w:rPr>
        <w:t>ИНСТИТУТ БИОФИЗИКИ КЛЕТКИ</w:t>
      </w:r>
    </w:p>
    <w:p w14:paraId="3B056DC5" w14:textId="77777777" w:rsidR="00366203" w:rsidRDefault="00366203" w:rsidP="00366203">
      <w:pPr>
        <w:pStyle w:val="27"/>
        <w:shd w:val="clear" w:color="auto" w:fill="auto"/>
        <w:spacing w:before="0" w:after="644" w:line="260" w:lineRule="exact"/>
      </w:pPr>
      <w:r>
        <w:rPr>
          <w:rStyle w:val="21"/>
          <w:color w:val="000000"/>
        </w:rPr>
        <w:t>На правах рукописи</w:t>
      </w:r>
    </w:p>
    <w:p w14:paraId="5A50E4EC" w14:textId="77777777" w:rsidR="00366203" w:rsidRDefault="00366203" w:rsidP="00366203">
      <w:pPr>
        <w:pStyle w:val="42"/>
        <w:shd w:val="clear" w:color="auto" w:fill="auto"/>
        <w:spacing w:after="441" w:line="300" w:lineRule="exact"/>
        <w:ind w:right="160"/>
      </w:pPr>
      <w:r>
        <w:rPr>
          <w:rStyle w:val="41"/>
          <w:color w:val="000000"/>
        </w:rPr>
        <w:t>Журавлев Геннадий Иванович</w:t>
      </w:r>
    </w:p>
    <w:p w14:paraId="6C6B2113" w14:textId="77777777" w:rsidR="00366203" w:rsidRDefault="00366203" w:rsidP="00366203">
      <w:pPr>
        <w:pStyle w:val="33"/>
        <w:keepNext/>
        <w:keepLines/>
        <w:shd w:val="clear" w:color="auto" w:fill="auto"/>
        <w:spacing w:before="0" w:after="658"/>
        <w:ind w:left="40"/>
      </w:pPr>
      <w:bookmarkStart w:id="0" w:name="bookmark0"/>
      <w:r>
        <w:rPr>
          <w:rStyle w:val="32"/>
          <w:b/>
          <w:bCs/>
          <w:color w:val="000000"/>
        </w:rPr>
        <w:t>ВЛИЯНИЕ СЛАБЫХ МИКРОВОЛНОВЫХ ИЗЛУЧЕНИИ</w:t>
      </w:r>
      <w:r>
        <w:rPr>
          <w:rStyle w:val="32"/>
          <w:b/>
          <w:bCs/>
          <w:color w:val="000000"/>
        </w:rPr>
        <w:br/>
        <w:t>НА ФУНКЦИОНАЛЬНОЕ СОСТОЯНИЕ И</w:t>
      </w:r>
      <w:r>
        <w:rPr>
          <w:rStyle w:val="32"/>
          <w:b/>
          <w:bCs/>
          <w:color w:val="000000"/>
        </w:rPr>
        <w:br/>
        <w:t>ЭЛЕКТРИЧЕСКУЮ АКТИВНОСТЬ МОЗГА КРОЛИКОВ</w:t>
      </w:r>
      <w:bookmarkEnd w:id="0"/>
    </w:p>
    <w:p w14:paraId="64E0D2F5" w14:textId="77777777" w:rsidR="00366203" w:rsidRDefault="00366203" w:rsidP="00366203">
      <w:pPr>
        <w:pStyle w:val="27"/>
        <w:shd w:val="clear" w:color="auto" w:fill="auto"/>
        <w:spacing w:before="0" w:after="952" w:line="260" w:lineRule="exact"/>
        <w:ind w:right="160"/>
        <w:jc w:val="center"/>
      </w:pPr>
      <w:r>
        <w:rPr>
          <w:rStyle w:val="21"/>
          <w:color w:val="000000"/>
        </w:rPr>
        <w:t>(03.00.13 - физиология человека и животных)</w:t>
      </w:r>
    </w:p>
    <w:p w14:paraId="2009E0FD" w14:textId="77777777" w:rsidR="00366203" w:rsidRDefault="00366203" w:rsidP="00366203">
      <w:pPr>
        <w:pStyle w:val="27"/>
        <w:shd w:val="clear" w:color="auto" w:fill="auto"/>
        <w:spacing w:before="0" w:after="416" w:line="485" w:lineRule="exact"/>
        <w:ind w:right="160"/>
        <w:jc w:val="center"/>
      </w:pPr>
      <w:r>
        <w:rPr>
          <w:rStyle w:val="21"/>
          <w:color w:val="000000"/>
        </w:rPr>
        <w:t>Диссертация на соискание ученой степени</w:t>
      </w:r>
      <w:r>
        <w:rPr>
          <w:rStyle w:val="21"/>
          <w:color w:val="000000"/>
        </w:rPr>
        <w:br/>
        <w:t>кандидата биологических наук</w:t>
      </w:r>
    </w:p>
    <w:p w14:paraId="36091789" w14:textId="77777777" w:rsidR="00366203" w:rsidRDefault="00366203" w:rsidP="00366203">
      <w:pPr>
        <w:pStyle w:val="27"/>
        <w:shd w:val="clear" w:color="auto" w:fill="auto"/>
        <w:spacing w:before="0" w:after="2584" w:line="490" w:lineRule="exact"/>
        <w:ind w:left="5200" w:firstLine="660"/>
        <w:jc w:val="both"/>
      </w:pPr>
      <w:r>
        <w:rPr>
          <w:rStyle w:val="21"/>
          <w:color w:val="000000"/>
        </w:rPr>
        <w:t xml:space="preserve">Научные руководители: </w:t>
      </w:r>
      <w:proofErr w:type="spellStart"/>
      <w:r>
        <w:rPr>
          <w:rStyle w:val="21"/>
          <w:color w:val="000000"/>
        </w:rPr>
        <w:t>док.биол</w:t>
      </w:r>
      <w:proofErr w:type="spellEnd"/>
      <w:r>
        <w:rPr>
          <w:rStyle w:val="21"/>
          <w:color w:val="000000"/>
        </w:rPr>
        <w:t xml:space="preserve">. наук </w:t>
      </w:r>
      <w:proofErr w:type="spellStart"/>
      <w:r>
        <w:rPr>
          <w:rStyle w:val="21"/>
          <w:color w:val="000000"/>
        </w:rPr>
        <w:t>А.И.Федотчев</w:t>
      </w:r>
      <w:proofErr w:type="spellEnd"/>
      <w:r>
        <w:rPr>
          <w:rStyle w:val="21"/>
          <w:color w:val="000000"/>
        </w:rPr>
        <w:t xml:space="preserve"> </w:t>
      </w:r>
      <w:proofErr w:type="spellStart"/>
      <w:r>
        <w:rPr>
          <w:rStyle w:val="21"/>
          <w:color w:val="000000"/>
        </w:rPr>
        <w:t>док.биол</w:t>
      </w:r>
      <w:proofErr w:type="spellEnd"/>
      <w:r>
        <w:rPr>
          <w:rStyle w:val="21"/>
          <w:color w:val="000000"/>
        </w:rPr>
        <w:t xml:space="preserve">. наук </w:t>
      </w:r>
      <w:proofErr w:type="spellStart"/>
      <w:r>
        <w:rPr>
          <w:rStyle w:val="21"/>
          <w:color w:val="000000"/>
        </w:rPr>
        <w:t>Т.П.Семенова</w:t>
      </w:r>
      <w:proofErr w:type="spellEnd"/>
    </w:p>
    <w:p w14:paraId="15D8C381" w14:textId="77777777" w:rsidR="00366203" w:rsidRDefault="00366203" w:rsidP="00366203">
      <w:pPr>
        <w:pStyle w:val="27"/>
        <w:shd w:val="clear" w:color="auto" w:fill="auto"/>
        <w:spacing w:before="0" w:after="0" w:line="260" w:lineRule="exact"/>
        <w:ind w:right="160"/>
        <w:jc w:val="center"/>
      </w:pPr>
      <w:r>
        <w:rPr>
          <w:rStyle w:val="21"/>
          <w:color w:val="000000"/>
        </w:rPr>
        <w:t>ПУЩИНО-2001</w:t>
      </w:r>
      <w:r>
        <w:br w:type="page"/>
      </w:r>
    </w:p>
    <w:p w14:paraId="37D0F272" w14:textId="77777777" w:rsidR="00366203" w:rsidRDefault="00366203" w:rsidP="00366203">
      <w:pPr>
        <w:pStyle w:val="27"/>
        <w:shd w:val="clear" w:color="auto" w:fill="auto"/>
        <w:tabs>
          <w:tab w:val="left" w:leader="dot" w:pos="6935"/>
        </w:tabs>
        <w:spacing w:before="0" w:after="172" w:line="260" w:lineRule="exact"/>
        <w:jc w:val="both"/>
      </w:pPr>
      <w:r>
        <w:rPr>
          <w:rStyle w:val="21"/>
          <w:color w:val="000000"/>
        </w:rPr>
        <w:lastRenderedPageBreak/>
        <w:t>ВВЕДЕНИЕ</w:t>
      </w:r>
      <w:r>
        <w:rPr>
          <w:rStyle w:val="21"/>
          <w:color w:val="000000"/>
        </w:rPr>
        <w:tab/>
      </w:r>
    </w:p>
    <w:p w14:paraId="65F1DD4C" w14:textId="38B57B15" w:rsidR="00366203" w:rsidRDefault="00366203" w:rsidP="00366203">
      <w:pPr>
        <w:pStyle w:val="27"/>
        <w:shd w:val="clear" w:color="auto" w:fill="auto"/>
        <w:tabs>
          <w:tab w:val="left" w:leader="dot" w:pos="6935"/>
        </w:tabs>
        <w:spacing w:before="0" w:after="177" w:line="260" w:lineRule="exact"/>
        <w:jc w:val="both"/>
      </w:pPr>
      <w:r>
        <w:rPr>
          <w:noProof/>
        </w:rPr>
        <mc:AlternateContent>
          <mc:Choice Requires="wps">
            <w:drawing>
              <wp:anchor distT="0" distB="3173095" distL="768350" distR="63500" simplePos="0" relativeHeight="251659264" behindDoc="1" locked="0" layoutInCell="1" allowOverlap="1" wp14:anchorId="5BD546E3" wp14:editId="488530FF">
                <wp:simplePos x="0" y="0"/>
                <wp:positionH relativeFrom="margin">
                  <wp:posOffset>5311140</wp:posOffset>
                </wp:positionH>
                <wp:positionV relativeFrom="paragraph">
                  <wp:posOffset>-762000</wp:posOffset>
                </wp:positionV>
                <wp:extent cx="328930" cy="914400"/>
                <wp:effectExtent l="1905" t="0" r="2540" b="2540"/>
                <wp:wrapSquare wrapText="left"/>
                <wp:docPr id="51" name="Надпись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9EF65" w14:textId="77777777" w:rsidR="00366203" w:rsidRDefault="00366203" w:rsidP="00366203">
                            <w:pPr>
                              <w:pStyle w:val="27"/>
                              <w:shd w:val="clear" w:color="auto" w:fill="auto"/>
                              <w:spacing w:before="0" w:after="0" w:line="480" w:lineRule="exact"/>
                              <w:jc w:val="left"/>
                            </w:pPr>
                            <w:r>
                              <w:rPr>
                                <w:rStyle w:val="2Exact"/>
                                <w:color w:val="000000"/>
                              </w:rPr>
                              <w:t>стр.</w:t>
                            </w:r>
                          </w:p>
                          <w:p w14:paraId="72E1C9C2" w14:textId="77777777" w:rsidR="00366203" w:rsidRDefault="00366203" w:rsidP="00366203">
                            <w:pPr>
                              <w:pStyle w:val="27"/>
                              <w:shd w:val="clear" w:color="auto" w:fill="auto"/>
                              <w:spacing w:before="0" w:after="0" w:line="480" w:lineRule="exact"/>
                              <w:jc w:val="left"/>
                            </w:pPr>
                            <w:r>
                              <w:rPr>
                                <w:rStyle w:val="2Exact"/>
                                <w:color w:val="000000"/>
                              </w:rPr>
                              <w:t>..4</w:t>
                            </w:r>
                          </w:p>
                          <w:p w14:paraId="5B061009" w14:textId="77777777" w:rsidR="00366203" w:rsidRDefault="00366203" w:rsidP="00366203">
                            <w:pPr>
                              <w:pStyle w:val="52"/>
                              <w:shd w:val="clear" w:color="auto" w:fill="auto"/>
                            </w:pPr>
                            <w:r>
                              <w:rPr>
                                <w:rStyle w:val="5Exact"/>
                                <w:color w:val="000000"/>
                              </w:rPr>
                              <w:t>..11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D546E3" id="_x0000_t202" coordsize="21600,21600" o:spt="202" path="m,l,21600r21600,l21600,xe">
                <v:stroke joinstyle="miter"/>
                <v:path gradientshapeok="t" o:connecttype="rect"/>
              </v:shapetype>
              <v:shape id="Надпись 51" o:spid="_x0000_s1026" type="#_x0000_t202" style="position:absolute;left:0;text-align:left;margin-left:418.2pt;margin-top:-60pt;width:25.9pt;height:1in;z-index:-251657216;visibility:visible;mso-wrap-style:square;mso-width-percent:0;mso-height-percent:0;mso-wrap-distance-left:60.5pt;mso-wrap-distance-top:0;mso-wrap-distance-right:5pt;mso-wrap-distance-bottom:249.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" filled="f" stroked="f">
                <v:textbox style="mso-fit-shape-to-text:t" inset="0,0,0,0">
                  <w:txbxContent>
                    <w:p w14:paraId="3A79EF65" w14:textId="77777777" w:rsidR="00366203" w:rsidRDefault="00366203" w:rsidP="00366203">
                      <w:pPr>
                        <w:pStyle w:val="27"/>
                        <w:shd w:val="clear" w:color="auto" w:fill="auto"/>
                        <w:spacing w:before="0" w:after="0" w:line="480" w:lineRule="exact"/>
                        <w:jc w:val="left"/>
                      </w:pPr>
                      <w:r>
                        <w:rPr>
                          <w:rStyle w:val="2Exact"/>
                          <w:color w:val="000000"/>
                        </w:rPr>
                        <w:t>стр.</w:t>
                      </w:r>
                    </w:p>
                    <w:p w14:paraId="72E1C9C2" w14:textId="77777777" w:rsidR="00366203" w:rsidRDefault="00366203" w:rsidP="00366203">
                      <w:pPr>
                        <w:pStyle w:val="27"/>
                        <w:shd w:val="clear" w:color="auto" w:fill="auto"/>
                        <w:spacing w:before="0" w:after="0" w:line="480" w:lineRule="exact"/>
                        <w:jc w:val="left"/>
                      </w:pPr>
                      <w:r>
                        <w:rPr>
                          <w:rStyle w:val="2Exact"/>
                          <w:color w:val="000000"/>
                        </w:rPr>
                        <w:t>..4</w:t>
                      </w:r>
                    </w:p>
                    <w:p w14:paraId="5B061009" w14:textId="77777777" w:rsidR="00366203" w:rsidRDefault="00366203" w:rsidP="00366203">
                      <w:pPr>
                        <w:pStyle w:val="52"/>
                        <w:shd w:val="clear" w:color="auto" w:fill="auto"/>
                      </w:pPr>
                      <w:r>
                        <w:rPr>
                          <w:rStyle w:val="5Exact"/>
                          <w:color w:val="000000"/>
                        </w:rPr>
                        <w:t>..11</w:t>
                      </w:r>
                    </w:p>
                  </w:txbxContent>
                </v:textbox>
                <w10:wrap type="square" side="left" anchorx="margin"/>
              </v:shape>
            </w:pict>
          </mc:Fallback>
        </mc:AlternateContent>
      </w:r>
      <w:r>
        <w:rPr>
          <w:noProof/>
        </w:rPr>
        <mc:AlternateContent>
          <mc:Choice Requires="wps">
            <w:drawing>
              <wp:anchor distT="958215" distB="0" distL="887095" distR="63500" simplePos="0" relativeHeight="251660288" behindDoc="1" locked="0" layoutInCell="1" allowOverlap="1" wp14:anchorId="200D54C6" wp14:editId="1D16F06C">
                <wp:simplePos x="0" y="0"/>
                <wp:positionH relativeFrom="margin">
                  <wp:posOffset>5429885</wp:posOffset>
                </wp:positionH>
                <wp:positionV relativeFrom="paragraph">
                  <wp:posOffset>357505</wp:posOffset>
                </wp:positionV>
                <wp:extent cx="222250" cy="3079750"/>
                <wp:effectExtent l="0" t="2540" r="0" b="3810"/>
                <wp:wrapSquare wrapText="left"/>
                <wp:docPr id="50" name="Надпись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307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20D27" w14:textId="77777777" w:rsidR="00366203" w:rsidRDefault="00366203" w:rsidP="00366203">
                            <w:pPr>
                              <w:pStyle w:val="60"/>
                              <w:shd w:val="clear" w:color="auto" w:fill="auto"/>
                            </w:pPr>
                            <w:r>
                              <w:rPr>
                                <w:rStyle w:val="6Exact"/>
                                <w:color w:val="000000"/>
                              </w:rPr>
                              <w:t>11</w:t>
                            </w:r>
                          </w:p>
                          <w:p w14:paraId="6DDF4983" w14:textId="77777777" w:rsidR="00366203" w:rsidRDefault="00366203" w:rsidP="00366203">
                            <w:pPr>
                              <w:pStyle w:val="27"/>
                              <w:shd w:val="clear" w:color="auto" w:fill="auto"/>
                              <w:spacing w:before="0" w:after="0" w:line="970" w:lineRule="exact"/>
                              <w:jc w:val="left"/>
                            </w:pPr>
                            <w:r>
                              <w:rPr>
                                <w:rStyle w:val="2Exact"/>
                                <w:color w:val="000000"/>
                              </w:rPr>
                              <w:t>14</w:t>
                            </w:r>
                          </w:p>
                          <w:p w14:paraId="2A141735" w14:textId="77777777" w:rsidR="00366203" w:rsidRDefault="00366203" w:rsidP="00366203">
                            <w:pPr>
                              <w:pStyle w:val="70"/>
                              <w:shd w:val="clear" w:color="auto" w:fill="auto"/>
                            </w:pPr>
                            <w:r>
                              <w:rPr>
                                <w:rStyle w:val="7Exact"/>
                                <w:color w:val="000000"/>
                              </w:rPr>
                              <w:t>.20</w:t>
                            </w:r>
                          </w:p>
                          <w:p w14:paraId="5FCB2664" w14:textId="77777777" w:rsidR="00366203" w:rsidRDefault="00366203" w:rsidP="00366203">
                            <w:pPr>
                              <w:pStyle w:val="27"/>
                              <w:shd w:val="clear" w:color="auto" w:fill="auto"/>
                              <w:spacing w:before="0" w:after="0" w:line="970" w:lineRule="exact"/>
                              <w:jc w:val="left"/>
                            </w:pPr>
                            <w:r>
                              <w:rPr>
                                <w:rStyle w:val="2Exact"/>
                                <w:color w:val="000000"/>
                              </w:rPr>
                              <w:t>.25</w:t>
                            </w:r>
                          </w:p>
                          <w:p w14:paraId="0F8CB7E0" w14:textId="77777777" w:rsidR="00366203" w:rsidRDefault="00366203" w:rsidP="00366203">
                            <w:pPr>
                              <w:pStyle w:val="27"/>
                              <w:shd w:val="clear" w:color="auto" w:fill="auto"/>
                              <w:spacing w:before="0" w:after="0" w:line="970" w:lineRule="exact"/>
                              <w:jc w:val="left"/>
                            </w:pPr>
                            <w:r>
                              <w:rPr>
                                <w:rStyle w:val="2Exact"/>
                                <w:color w:val="000000"/>
                              </w:rPr>
                              <w:t>28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0D54C6" id="Надпись 50" o:spid="_x0000_s1027" type="#_x0000_t202" style="position:absolute;left:0;text-align:left;margin-left:427.55pt;margin-top:28.15pt;width:17.5pt;height:242.5pt;z-index:-251656192;visibility:visible;mso-wrap-style:square;mso-width-percent:0;mso-height-percent:0;mso-wrap-distance-left:69.85pt;mso-wrap-distance-top:75.4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" filled="f" stroked="f">
                <v:textbox style="mso-fit-shape-to-text:t" inset="0,0,0,0">
                  <w:txbxContent>
                    <w:p w14:paraId="12A20D27" w14:textId="77777777" w:rsidR="00366203" w:rsidRDefault="00366203" w:rsidP="00366203">
                      <w:pPr>
                        <w:pStyle w:val="60"/>
                        <w:shd w:val="clear" w:color="auto" w:fill="auto"/>
                      </w:pPr>
                      <w:r>
                        <w:rPr>
                          <w:rStyle w:val="6Exact"/>
                          <w:color w:val="000000"/>
                        </w:rPr>
                        <w:t>11</w:t>
                      </w:r>
                    </w:p>
                    <w:p w14:paraId="6DDF4983" w14:textId="77777777" w:rsidR="00366203" w:rsidRDefault="00366203" w:rsidP="00366203">
                      <w:pPr>
                        <w:pStyle w:val="27"/>
                        <w:shd w:val="clear" w:color="auto" w:fill="auto"/>
                        <w:spacing w:before="0" w:after="0" w:line="970" w:lineRule="exact"/>
                        <w:jc w:val="left"/>
                      </w:pPr>
                      <w:r>
                        <w:rPr>
                          <w:rStyle w:val="2Exact"/>
                          <w:color w:val="000000"/>
                        </w:rPr>
                        <w:t>14</w:t>
                      </w:r>
                    </w:p>
                    <w:p w14:paraId="2A141735" w14:textId="77777777" w:rsidR="00366203" w:rsidRDefault="00366203" w:rsidP="00366203">
                      <w:pPr>
                        <w:pStyle w:val="70"/>
                        <w:shd w:val="clear" w:color="auto" w:fill="auto"/>
                      </w:pPr>
                      <w:r>
                        <w:rPr>
                          <w:rStyle w:val="7Exact"/>
                          <w:color w:val="000000"/>
                        </w:rPr>
                        <w:t>.20</w:t>
                      </w:r>
                    </w:p>
                    <w:p w14:paraId="5FCB2664" w14:textId="77777777" w:rsidR="00366203" w:rsidRDefault="00366203" w:rsidP="00366203">
                      <w:pPr>
                        <w:pStyle w:val="27"/>
                        <w:shd w:val="clear" w:color="auto" w:fill="auto"/>
                        <w:spacing w:before="0" w:after="0" w:line="970" w:lineRule="exact"/>
                        <w:jc w:val="left"/>
                      </w:pPr>
                      <w:r>
                        <w:rPr>
                          <w:rStyle w:val="2Exact"/>
                          <w:color w:val="000000"/>
                        </w:rPr>
                        <w:t>.25</w:t>
                      </w:r>
                    </w:p>
                    <w:p w14:paraId="0F8CB7E0" w14:textId="77777777" w:rsidR="00366203" w:rsidRDefault="00366203" w:rsidP="00366203">
                      <w:pPr>
                        <w:pStyle w:val="27"/>
                        <w:shd w:val="clear" w:color="auto" w:fill="auto"/>
                        <w:spacing w:before="0" w:after="0" w:line="970" w:lineRule="exact"/>
                        <w:jc w:val="left"/>
                      </w:pPr>
                      <w:r>
                        <w:rPr>
                          <w:rStyle w:val="2Exact"/>
                          <w:color w:val="000000"/>
                        </w:rPr>
                        <w:t>28</w:t>
                      </w:r>
                    </w:p>
                  </w:txbxContent>
                </v:textbox>
                <w10:wrap type="square" side="left" anchorx="margin"/>
              </v:shape>
            </w:pict>
          </mc:Fallback>
        </mc:AlternateContent>
      </w:r>
      <w:r>
        <w:rPr>
          <w:rStyle w:val="21"/>
          <w:color w:val="000000"/>
        </w:rPr>
        <w:t>Глава Е ОБЗОР ЛИТЕРАТУРЫ</w:t>
      </w:r>
      <w:r>
        <w:rPr>
          <w:rStyle w:val="21"/>
          <w:color w:val="000000"/>
        </w:rPr>
        <w:tab/>
      </w:r>
    </w:p>
    <w:p w14:paraId="0AC39D4E" w14:textId="77777777" w:rsidR="00366203" w:rsidRDefault="00366203" w:rsidP="00366203">
      <w:pPr>
        <w:pStyle w:val="27"/>
        <w:numPr>
          <w:ilvl w:val="0"/>
          <w:numId w:val="1"/>
        </w:numPr>
        <w:shd w:val="clear" w:color="auto" w:fill="auto"/>
        <w:tabs>
          <w:tab w:val="left" w:pos="1320"/>
        </w:tabs>
        <w:spacing w:before="0" w:after="0" w:line="485" w:lineRule="exact"/>
        <w:ind w:left="760"/>
        <w:jc w:val="both"/>
      </w:pPr>
      <w:r>
        <w:rPr>
          <w:rStyle w:val="21"/>
          <w:color w:val="000000"/>
        </w:rPr>
        <w:t>Электромагнитные излучения как фактор</w:t>
      </w:r>
    </w:p>
    <w:p w14:paraId="0D767402" w14:textId="77777777" w:rsidR="00366203" w:rsidRDefault="00366203" w:rsidP="00366203">
      <w:pPr>
        <w:pStyle w:val="27"/>
        <w:shd w:val="clear" w:color="auto" w:fill="auto"/>
        <w:tabs>
          <w:tab w:val="left" w:leader="dot" w:pos="6935"/>
        </w:tabs>
        <w:spacing w:before="0" w:after="0" w:line="485" w:lineRule="exact"/>
        <w:ind w:left="760"/>
        <w:jc w:val="both"/>
      </w:pPr>
      <w:r>
        <w:rPr>
          <w:rStyle w:val="21"/>
          <w:color w:val="000000"/>
        </w:rPr>
        <w:t>окружающей среды</w:t>
      </w:r>
      <w:r>
        <w:rPr>
          <w:rStyle w:val="21"/>
          <w:color w:val="000000"/>
        </w:rPr>
        <w:tab/>
      </w:r>
    </w:p>
    <w:p w14:paraId="144D2CD2" w14:textId="77777777" w:rsidR="00366203" w:rsidRDefault="00366203" w:rsidP="00366203">
      <w:pPr>
        <w:pStyle w:val="27"/>
        <w:numPr>
          <w:ilvl w:val="0"/>
          <w:numId w:val="1"/>
        </w:numPr>
        <w:shd w:val="clear" w:color="auto" w:fill="auto"/>
        <w:tabs>
          <w:tab w:val="left" w:pos="1320"/>
        </w:tabs>
        <w:spacing w:before="0" w:after="0" w:line="485" w:lineRule="exact"/>
        <w:ind w:left="760"/>
        <w:jc w:val="both"/>
      </w:pPr>
      <w:r>
        <w:rPr>
          <w:rStyle w:val="21"/>
          <w:color w:val="000000"/>
        </w:rPr>
        <w:t>Эффекты и механизмы действия ЭМИ</w:t>
      </w:r>
    </w:p>
    <w:p w14:paraId="6FBD41B0" w14:textId="77777777" w:rsidR="00366203" w:rsidRDefault="00366203" w:rsidP="00366203">
      <w:pPr>
        <w:pStyle w:val="27"/>
        <w:shd w:val="clear" w:color="auto" w:fill="auto"/>
        <w:tabs>
          <w:tab w:val="left" w:leader="dot" w:pos="6935"/>
        </w:tabs>
        <w:spacing w:before="0" w:after="0" w:line="485" w:lineRule="exact"/>
        <w:ind w:left="760"/>
        <w:jc w:val="both"/>
      </w:pPr>
      <w:r>
        <w:rPr>
          <w:rStyle w:val="21"/>
          <w:color w:val="000000"/>
        </w:rPr>
        <w:t>на живые организмы</w:t>
      </w:r>
      <w:r>
        <w:rPr>
          <w:rStyle w:val="21"/>
          <w:color w:val="000000"/>
        </w:rPr>
        <w:tab/>
      </w:r>
    </w:p>
    <w:p w14:paraId="4A8DEF21" w14:textId="77777777" w:rsidR="00366203" w:rsidRDefault="00366203" w:rsidP="00366203">
      <w:pPr>
        <w:pStyle w:val="27"/>
        <w:numPr>
          <w:ilvl w:val="0"/>
          <w:numId w:val="1"/>
        </w:numPr>
        <w:shd w:val="clear" w:color="auto" w:fill="auto"/>
        <w:tabs>
          <w:tab w:val="left" w:pos="1320"/>
        </w:tabs>
        <w:spacing w:before="0" w:after="0" w:line="485" w:lineRule="exact"/>
        <w:ind w:left="760"/>
        <w:jc w:val="both"/>
      </w:pPr>
      <w:r>
        <w:rPr>
          <w:rStyle w:val="21"/>
          <w:color w:val="000000"/>
        </w:rPr>
        <w:t>Роль резонансных и адаптационных</w:t>
      </w:r>
    </w:p>
    <w:p w14:paraId="421B97EF" w14:textId="77777777" w:rsidR="00366203" w:rsidRDefault="00366203" w:rsidP="00366203">
      <w:pPr>
        <w:pStyle w:val="27"/>
        <w:shd w:val="clear" w:color="auto" w:fill="auto"/>
        <w:tabs>
          <w:tab w:val="left" w:leader="dot" w:pos="6935"/>
        </w:tabs>
        <w:spacing w:before="0" w:after="0" w:line="485" w:lineRule="exact"/>
        <w:ind w:left="760"/>
        <w:jc w:val="both"/>
      </w:pPr>
      <w:r>
        <w:rPr>
          <w:rStyle w:val="21"/>
          <w:color w:val="000000"/>
        </w:rPr>
        <w:t>процессов ЦНС в эффектах ЭМИ</w:t>
      </w:r>
      <w:r>
        <w:rPr>
          <w:rStyle w:val="21"/>
          <w:color w:val="000000"/>
        </w:rPr>
        <w:tab/>
      </w:r>
    </w:p>
    <w:p w14:paraId="37A08896" w14:textId="77777777" w:rsidR="00366203" w:rsidRDefault="00366203" w:rsidP="00366203">
      <w:pPr>
        <w:pStyle w:val="27"/>
        <w:numPr>
          <w:ilvl w:val="0"/>
          <w:numId w:val="1"/>
        </w:numPr>
        <w:shd w:val="clear" w:color="auto" w:fill="auto"/>
        <w:tabs>
          <w:tab w:val="left" w:pos="1354"/>
        </w:tabs>
        <w:spacing w:before="0" w:after="0" w:line="485" w:lineRule="exact"/>
        <w:ind w:left="760"/>
        <w:jc w:val="both"/>
      </w:pPr>
      <w:r>
        <w:rPr>
          <w:rStyle w:val="21"/>
          <w:color w:val="000000"/>
        </w:rPr>
        <w:t>Изменения функционального состояния ЦНС и электрической активности мозга при действии ЭМИ</w:t>
      </w:r>
    </w:p>
    <w:p w14:paraId="24A4B763" w14:textId="77777777" w:rsidR="00366203" w:rsidRDefault="00366203" w:rsidP="00366203">
      <w:pPr>
        <w:pStyle w:val="27"/>
        <w:numPr>
          <w:ilvl w:val="0"/>
          <w:numId w:val="1"/>
        </w:numPr>
        <w:shd w:val="clear" w:color="auto" w:fill="auto"/>
        <w:tabs>
          <w:tab w:val="left" w:pos="1320"/>
        </w:tabs>
        <w:spacing w:before="0" w:after="0" w:line="485" w:lineRule="exact"/>
        <w:ind w:left="760"/>
        <w:jc w:val="both"/>
      </w:pPr>
      <w:r>
        <w:rPr>
          <w:rStyle w:val="21"/>
          <w:color w:val="000000"/>
        </w:rPr>
        <w:t>Электрографические реакции у животных</w:t>
      </w:r>
    </w:p>
    <w:p w14:paraId="5E1C2316" w14:textId="77777777" w:rsidR="00366203" w:rsidRDefault="00366203" w:rsidP="00366203">
      <w:pPr>
        <w:pStyle w:val="27"/>
        <w:shd w:val="clear" w:color="auto" w:fill="auto"/>
        <w:tabs>
          <w:tab w:val="left" w:leader="dot" w:pos="6935"/>
        </w:tabs>
        <w:spacing w:before="0" w:after="420" w:line="485" w:lineRule="exact"/>
        <w:ind w:left="760"/>
        <w:jc w:val="both"/>
      </w:pPr>
      <w:r>
        <w:rPr>
          <w:rStyle w:val="21"/>
          <w:color w:val="000000"/>
        </w:rPr>
        <w:t>при воздействии ЭМИ</w:t>
      </w:r>
      <w:r>
        <w:rPr>
          <w:rStyle w:val="21"/>
          <w:color w:val="000000"/>
        </w:rPr>
        <w:tab/>
      </w:r>
    </w:p>
    <w:p w14:paraId="787ADFD3" w14:textId="77777777" w:rsidR="00366203" w:rsidRDefault="00366203" w:rsidP="00366203">
      <w:pPr>
        <w:pStyle w:val="27"/>
        <w:shd w:val="clear" w:color="auto" w:fill="auto"/>
        <w:spacing w:before="0" w:after="0" w:line="485" w:lineRule="exact"/>
        <w:jc w:val="both"/>
      </w:pPr>
      <w:r>
        <w:rPr>
          <w:rStyle w:val="21"/>
          <w:color w:val="000000"/>
        </w:rPr>
        <w:t>Глава 2. ЭКСПЕРИМЕНТАЛЬНЫЙ ПОДХОД И</w:t>
      </w:r>
    </w:p>
    <w:p w14:paraId="1CE9A3E1" w14:textId="77777777" w:rsidR="00366203" w:rsidRDefault="00366203" w:rsidP="00366203">
      <w:pPr>
        <w:pStyle w:val="4"/>
        <w:tabs>
          <w:tab w:val="right" w:leader="dot" w:pos="8671"/>
        </w:tabs>
        <w:ind w:left="1080"/>
      </w:pPr>
      <w:r>
        <w:fldChar w:fldCharType="begin"/>
      </w:r>
      <w:r>
        <w:instrText xml:space="preserve"> TOC \o "1-5" \h \z </w:instrText>
      </w:r>
      <w:r>
        <w:fldChar w:fldCharType="separate"/>
      </w:r>
      <w:r>
        <w:rPr>
          <w:rStyle w:val="40"/>
          <w:color w:val="000000"/>
        </w:rPr>
        <w:t>МЕТОДЫ ИССЛЕДОВАНИЯ</w:t>
      </w:r>
      <w:r>
        <w:rPr>
          <w:rStyle w:val="40"/>
          <w:color w:val="000000"/>
        </w:rPr>
        <w:tab/>
        <w:t>34</w:t>
      </w:r>
    </w:p>
    <w:p w14:paraId="4A40BCE3" w14:textId="77777777" w:rsidR="00366203" w:rsidRDefault="00366203" w:rsidP="00366203">
      <w:pPr>
        <w:pStyle w:val="4"/>
        <w:widowControl w:val="0"/>
        <w:numPr>
          <w:ilvl w:val="0"/>
          <w:numId w:val="2"/>
        </w:numPr>
        <w:tabs>
          <w:tab w:val="left" w:pos="1349"/>
        </w:tabs>
        <w:spacing w:after="0" w:line="485" w:lineRule="exact"/>
        <w:ind w:left="760"/>
        <w:jc w:val="both"/>
      </w:pPr>
      <w:r>
        <w:rPr>
          <w:rStyle w:val="40"/>
          <w:color w:val="000000"/>
        </w:rPr>
        <w:t>Разработка метода непрерывной регистрации</w:t>
      </w:r>
    </w:p>
    <w:p w14:paraId="309B3B9D" w14:textId="77777777" w:rsidR="00366203" w:rsidRDefault="00366203" w:rsidP="00366203">
      <w:pPr>
        <w:pStyle w:val="4"/>
        <w:tabs>
          <w:tab w:val="right" w:leader="dot" w:pos="7933"/>
        </w:tabs>
        <w:ind w:left="760"/>
      </w:pPr>
      <w:r>
        <w:rPr>
          <w:rStyle w:val="40"/>
          <w:color w:val="000000"/>
        </w:rPr>
        <w:t>электрографических показателей у кролика при воздействиях ЭМИ</w:t>
      </w:r>
      <w:r>
        <w:rPr>
          <w:rStyle w:val="40"/>
          <w:color w:val="000000"/>
        </w:rPr>
        <w:tab/>
        <w:t>34</w:t>
      </w:r>
    </w:p>
    <w:p w14:paraId="4E4AC622" w14:textId="77777777" w:rsidR="00366203" w:rsidRDefault="00366203" w:rsidP="00366203">
      <w:pPr>
        <w:pStyle w:val="4"/>
        <w:widowControl w:val="0"/>
        <w:numPr>
          <w:ilvl w:val="0"/>
          <w:numId w:val="2"/>
        </w:numPr>
        <w:tabs>
          <w:tab w:val="left" w:pos="1349"/>
          <w:tab w:val="right" w:leader="dot" w:pos="8671"/>
        </w:tabs>
        <w:spacing w:after="600" w:line="485" w:lineRule="exact"/>
        <w:ind w:left="760"/>
        <w:jc w:val="both"/>
      </w:pPr>
      <w:hyperlink w:anchor="bookmark14" w:tooltip="Current Document" w:history="1">
        <w:r>
          <w:rPr>
            <w:rStyle w:val="40"/>
            <w:color w:val="000000"/>
          </w:rPr>
          <w:t>Методика экспериментов</w:t>
        </w:r>
        <w:r>
          <w:rPr>
            <w:rStyle w:val="40"/>
            <w:color w:val="000000"/>
          </w:rPr>
          <w:tab/>
          <w:t>40</w:t>
        </w:r>
      </w:hyperlink>
    </w:p>
    <w:p w14:paraId="259FE6DC" w14:textId="77777777" w:rsidR="00366203" w:rsidRDefault="00366203" w:rsidP="00366203">
      <w:pPr>
        <w:pStyle w:val="4"/>
        <w:spacing w:line="260" w:lineRule="exact"/>
      </w:pPr>
      <w:r>
        <w:rPr>
          <w:rStyle w:val="40"/>
          <w:color w:val="000000"/>
        </w:rPr>
        <w:t>Глава 3. ИЗМЕНЕНИЯ СОСТОЯНИИ ЦНС И БИОРИТМОВ ЭКОГ</w:t>
      </w:r>
    </w:p>
    <w:p w14:paraId="02685DF7" w14:textId="77777777" w:rsidR="00366203" w:rsidRDefault="00366203" w:rsidP="00366203">
      <w:pPr>
        <w:pStyle w:val="4"/>
        <w:tabs>
          <w:tab w:val="right" w:leader="dot" w:pos="8671"/>
        </w:tabs>
      </w:pPr>
      <w:r>
        <w:rPr>
          <w:rStyle w:val="40"/>
          <w:color w:val="000000"/>
        </w:rPr>
        <w:t>КРОЛИКА В НОРМЕ</w:t>
      </w:r>
      <w:r>
        <w:rPr>
          <w:rStyle w:val="40"/>
          <w:color w:val="000000"/>
        </w:rPr>
        <w:tab/>
        <w:t>45</w:t>
      </w:r>
    </w:p>
    <w:p w14:paraId="78E9909D" w14:textId="77777777" w:rsidR="00366203" w:rsidRDefault="00366203" w:rsidP="00490B65">
      <w:pPr>
        <w:pStyle w:val="4"/>
        <w:widowControl w:val="0"/>
        <w:numPr>
          <w:ilvl w:val="0"/>
          <w:numId w:val="3"/>
        </w:numPr>
        <w:tabs>
          <w:tab w:val="left" w:pos="1344"/>
          <w:tab w:val="right" w:leader="dot" w:pos="8671"/>
        </w:tabs>
        <w:spacing w:after="0" w:line="485" w:lineRule="exact"/>
        <w:ind w:left="760"/>
        <w:jc w:val="both"/>
      </w:pPr>
      <w:hyperlink w:anchor="bookmark16" w:tooltip="Current Document" w:history="1">
        <w:r>
          <w:rPr>
            <w:rStyle w:val="40"/>
            <w:color w:val="000000"/>
          </w:rPr>
          <w:t>Результаты исследования</w:t>
        </w:r>
        <w:r>
          <w:rPr>
            <w:rStyle w:val="40"/>
            <w:color w:val="000000"/>
          </w:rPr>
          <w:tab/>
          <w:t>45</w:t>
        </w:r>
      </w:hyperlink>
    </w:p>
    <w:p w14:paraId="335DC69B" w14:textId="77777777" w:rsidR="00366203" w:rsidRDefault="00366203" w:rsidP="00490B65">
      <w:pPr>
        <w:pStyle w:val="4"/>
        <w:widowControl w:val="0"/>
        <w:numPr>
          <w:ilvl w:val="0"/>
          <w:numId w:val="3"/>
        </w:numPr>
        <w:tabs>
          <w:tab w:val="left" w:pos="1344"/>
          <w:tab w:val="right" w:leader="dot" w:pos="8671"/>
        </w:tabs>
        <w:spacing w:after="420" w:line="485" w:lineRule="exact"/>
        <w:ind w:left="760"/>
        <w:jc w:val="both"/>
      </w:pPr>
      <w:hyperlink w:anchor="bookmark17" w:tooltip="Current Document" w:history="1">
        <w:r>
          <w:rPr>
            <w:rStyle w:val="40"/>
            <w:color w:val="000000"/>
          </w:rPr>
          <w:t>Обсуждение результатов</w:t>
        </w:r>
        <w:r>
          <w:rPr>
            <w:rStyle w:val="40"/>
            <w:color w:val="000000"/>
          </w:rPr>
          <w:tab/>
          <w:t>52</w:t>
        </w:r>
      </w:hyperlink>
    </w:p>
    <w:p w14:paraId="2F99048C" w14:textId="77777777" w:rsidR="00366203" w:rsidRDefault="00366203" w:rsidP="00366203">
      <w:pPr>
        <w:pStyle w:val="4"/>
        <w:ind w:right="1120"/>
      </w:pPr>
      <w:r>
        <w:rPr>
          <w:rStyle w:val="40"/>
          <w:color w:val="000000"/>
        </w:rPr>
        <w:t>Глава 4. ВЛИЯНИЕ НЕПРЕРЫВНЫХ ЭМИ БЕЗ МОДУЛЯЦИИ НА ЭЭГ, ЧАСТОТУ СЕРДЕЧНЫХ СОКРАЩЕНИЙ,</w:t>
      </w:r>
    </w:p>
    <w:p w14:paraId="1C503957" w14:textId="77777777" w:rsidR="00366203" w:rsidRDefault="00366203" w:rsidP="00366203">
      <w:pPr>
        <w:pStyle w:val="4"/>
        <w:tabs>
          <w:tab w:val="left" w:leader="dot" w:pos="8266"/>
        </w:tabs>
        <w:sectPr w:rsidR="00366203" w:rsidSect="00366203">
          <w:pgSz w:w="16840" w:h="23800"/>
          <w:pgMar w:top="5549" w:right="3505" w:bottom="4110" w:left="4149" w:header="0" w:footer="3" w:gutter="0"/>
          <w:cols w:space="720"/>
          <w:noEndnote/>
          <w:docGrid w:linePitch="360"/>
        </w:sectPr>
      </w:pPr>
      <w:r>
        <w:rPr>
          <w:rStyle w:val="40"/>
          <w:color w:val="000000"/>
        </w:rPr>
        <w:t>ДЫХАНИЕ И ПОВЕДЕНИЕКРОЛИКА</w:t>
      </w:r>
      <w:r>
        <w:rPr>
          <w:rStyle w:val="40"/>
          <w:color w:val="000000"/>
        </w:rPr>
        <w:tab/>
        <w:t>55</w:t>
      </w:r>
    </w:p>
    <w:p w14:paraId="4CB48736" w14:textId="77777777" w:rsidR="00366203" w:rsidRDefault="00366203" w:rsidP="00490B65">
      <w:pPr>
        <w:pStyle w:val="4"/>
        <w:widowControl w:val="0"/>
        <w:numPr>
          <w:ilvl w:val="0"/>
          <w:numId w:val="4"/>
        </w:numPr>
        <w:tabs>
          <w:tab w:val="left" w:leader="dot" w:pos="8260"/>
        </w:tabs>
        <w:spacing w:after="182" w:line="260" w:lineRule="exact"/>
        <w:ind w:left="700"/>
        <w:jc w:val="both"/>
      </w:pPr>
      <w:hyperlink w:anchor="bookmark18" w:tooltip="Current Document" w:history="1">
        <w:r>
          <w:rPr>
            <w:rStyle w:val="40"/>
            <w:color w:val="000000"/>
          </w:rPr>
          <w:t xml:space="preserve"> Результаты исследования</w:t>
        </w:r>
        <w:r>
          <w:rPr>
            <w:rStyle w:val="40"/>
            <w:color w:val="000000"/>
          </w:rPr>
          <w:tab/>
          <w:t>55</w:t>
        </w:r>
      </w:hyperlink>
    </w:p>
    <w:p w14:paraId="44B3FCD5" w14:textId="77777777" w:rsidR="00366203" w:rsidRDefault="00366203" w:rsidP="00490B65">
      <w:pPr>
        <w:pStyle w:val="4"/>
        <w:widowControl w:val="0"/>
        <w:numPr>
          <w:ilvl w:val="0"/>
          <w:numId w:val="4"/>
        </w:numPr>
        <w:tabs>
          <w:tab w:val="left" w:leader="dot" w:pos="8260"/>
        </w:tabs>
        <w:spacing w:after="482" w:line="260" w:lineRule="exact"/>
        <w:ind w:left="700"/>
        <w:jc w:val="both"/>
      </w:pPr>
      <w:hyperlink w:anchor="bookmark19" w:tooltip="Current Document" w:history="1">
        <w:r>
          <w:rPr>
            <w:rStyle w:val="40"/>
            <w:color w:val="000000"/>
          </w:rPr>
          <w:t xml:space="preserve"> Обсуждение результатов</w:t>
        </w:r>
        <w:r>
          <w:rPr>
            <w:rStyle w:val="40"/>
            <w:color w:val="000000"/>
          </w:rPr>
          <w:tab/>
          <w:t>65</w:t>
        </w:r>
      </w:hyperlink>
    </w:p>
    <w:p w14:paraId="47F74587" w14:textId="77777777" w:rsidR="00366203" w:rsidRDefault="00366203" w:rsidP="00366203">
      <w:pPr>
        <w:pStyle w:val="4"/>
        <w:ind w:right="2100"/>
      </w:pPr>
      <w:r>
        <w:rPr>
          <w:rStyle w:val="40"/>
          <w:color w:val="000000"/>
        </w:rPr>
        <w:t>Глава 5. ВЛИЯНИЕ ПРЕРЫВИСТОГО ХРОНИЧЕСКОГО ОБЛУЧЕНИЯ НА ФУНКЦИОНАЛЬНОЕ</w:t>
      </w:r>
    </w:p>
    <w:p w14:paraId="74333730" w14:textId="77777777" w:rsidR="00366203" w:rsidRDefault="00366203" w:rsidP="00366203">
      <w:pPr>
        <w:pStyle w:val="4"/>
        <w:tabs>
          <w:tab w:val="right" w:leader="dot" w:pos="8679"/>
        </w:tabs>
      </w:pPr>
      <w:r>
        <w:rPr>
          <w:rStyle w:val="40"/>
          <w:color w:val="000000"/>
        </w:rPr>
        <w:t>СОСТОЯНИЕ КРОЛИКА</w:t>
      </w:r>
      <w:r>
        <w:rPr>
          <w:rStyle w:val="40"/>
          <w:color w:val="000000"/>
        </w:rPr>
        <w:tab/>
        <w:t>67</w:t>
      </w:r>
    </w:p>
    <w:p w14:paraId="6BD922E6" w14:textId="77777777" w:rsidR="00366203" w:rsidRDefault="00366203" w:rsidP="00490B65">
      <w:pPr>
        <w:pStyle w:val="4"/>
        <w:widowControl w:val="0"/>
        <w:numPr>
          <w:ilvl w:val="0"/>
          <w:numId w:val="5"/>
        </w:numPr>
        <w:tabs>
          <w:tab w:val="left" w:pos="1279"/>
          <w:tab w:val="right" w:leader="dot" w:pos="8679"/>
        </w:tabs>
        <w:spacing w:after="0" w:line="485" w:lineRule="exact"/>
        <w:ind w:left="700"/>
        <w:jc w:val="both"/>
      </w:pPr>
      <w:hyperlink w:anchor="bookmark20" w:tooltip="Current Document" w:history="1">
        <w:r>
          <w:rPr>
            <w:rStyle w:val="40"/>
            <w:color w:val="000000"/>
          </w:rPr>
          <w:t>Результаты исследования</w:t>
        </w:r>
        <w:r>
          <w:rPr>
            <w:rStyle w:val="40"/>
            <w:color w:val="000000"/>
          </w:rPr>
          <w:tab/>
          <w:t>67</w:t>
        </w:r>
      </w:hyperlink>
    </w:p>
    <w:p w14:paraId="041CB224" w14:textId="77777777" w:rsidR="00366203" w:rsidRDefault="00366203" w:rsidP="00490B65">
      <w:pPr>
        <w:pStyle w:val="4"/>
        <w:widowControl w:val="0"/>
        <w:numPr>
          <w:ilvl w:val="0"/>
          <w:numId w:val="5"/>
        </w:numPr>
        <w:tabs>
          <w:tab w:val="left" w:pos="1279"/>
          <w:tab w:val="right" w:leader="dot" w:pos="8679"/>
        </w:tabs>
        <w:spacing w:after="420" w:line="485" w:lineRule="exact"/>
        <w:ind w:left="700"/>
        <w:jc w:val="both"/>
      </w:pPr>
      <w:hyperlink w:anchor="bookmark21" w:tooltip="Current Document" w:history="1">
        <w:r>
          <w:rPr>
            <w:rStyle w:val="40"/>
            <w:color w:val="000000"/>
          </w:rPr>
          <w:t>Обсуждение результатов</w:t>
        </w:r>
        <w:r>
          <w:rPr>
            <w:rStyle w:val="40"/>
            <w:color w:val="000000"/>
          </w:rPr>
          <w:tab/>
          <w:t>75</w:t>
        </w:r>
      </w:hyperlink>
    </w:p>
    <w:p w14:paraId="5BEAC7CC" w14:textId="77777777" w:rsidR="00366203" w:rsidRDefault="00366203" w:rsidP="00366203">
      <w:pPr>
        <w:pStyle w:val="4"/>
        <w:ind w:right="1280"/>
      </w:pPr>
      <w:r>
        <w:rPr>
          <w:rStyle w:val="40"/>
          <w:color w:val="000000"/>
        </w:rPr>
        <w:t>Глава 6. ВЛИЯНИЕ ЧАСТОТНО-МОДУЛИРОВАННЫХ ЭМИ НА ФУНКЦИОНАЛЬНОЕ СОСТОЯНИЕ И ЭЛЕКТРИЧЕСКУЮ</w:t>
      </w:r>
    </w:p>
    <w:p w14:paraId="58FFCA34" w14:textId="77777777" w:rsidR="00366203" w:rsidRDefault="00366203" w:rsidP="00366203">
      <w:pPr>
        <w:pStyle w:val="4"/>
        <w:tabs>
          <w:tab w:val="right" w:leader="dot" w:pos="8679"/>
        </w:tabs>
      </w:pPr>
      <w:r>
        <w:rPr>
          <w:rStyle w:val="40"/>
          <w:color w:val="000000"/>
        </w:rPr>
        <w:t>АКТИВНОСТЬ МОЗГА КРОЛИКА</w:t>
      </w:r>
      <w:r>
        <w:rPr>
          <w:rStyle w:val="40"/>
          <w:color w:val="000000"/>
        </w:rPr>
        <w:tab/>
        <w:t>79</w:t>
      </w:r>
    </w:p>
    <w:p w14:paraId="67FD18B6" w14:textId="77777777" w:rsidR="00366203" w:rsidRDefault="00366203" w:rsidP="00490B65">
      <w:pPr>
        <w:pStyle w:val="4"/>
        <w:widowControl w:val="0"/>
        <w:numPr>
          <w:ilvl w:val="0"/>
          <w:numId w:val="6"/>
        </w:numPr>
        <w:tabs>
          <w:tab w:val="left" w:pos="1289"/>
          <w:tab w:val="right" w:leader="dot" w:pos="8679"/>
        </w:tabs>
        <w:spacing w:after="0" w:line="485" w:lineRule="exact"/>
        <w:ind w:left="700"/>
        <w:jc w:val="both"/>
      </w:pPr>
      <w:hyperlink w:anchor="bookmark22" w:tooltip="Current Document" w:history="1">
        <w:r>
          <w:rPr>
            <w:rStyle w:val="40"/>
            <w:color w:val="000000"/>
          </w:rPr>
          <w:t>Влияние непрерывных импульсно-модулированных ЭМИ</w:t>
        </w:r>
        <w:r>
          <w:rPr>
            <w:rStyle w:val="40"/>
            <w:color w:val="000000"/>
          </w:rPr>
          <w:tab/>
          <w:t>80</w:t>
        </w:r>
      </w:hyperlink>
    </w:p>
    <w:p w14:paraId="73A9E690" w14:textId="77777777" w:rsidR="00366203" w:rsidRDefault="00366203" w:rsidP="00490B65">
      <w:pPr>
        <w:pStyle w:val="4"/>
        <w:widowControl w:val="0"/>
        <w:numPr>
          <w:ilvl w:val="0"/>
          <w:numId w:val="6"/>
        </w:numPr>
        <w:tabs>
          <w:tab w:val="left" w:pos="1289"/>
          <w:tab w:val="right" w:leader="dot" w:pos="8679"/>
        </w:tabs>
        <w:spacing w:after="0" w:line="485" w:lineRule="exact"/>
        <w:ind w:left="700"/>
        <w:jc w:val="both"/>
      </w:pPr>
      <w:hyperlink w:anchor="bookmark23" w:tooltip="Current Document" w:history="1">
        <w:r>
          <w:rPr>
            <w:rStyle w:val="40"/>
            <w:color w:val="000000"/>
          </w:rPr>
          <w:t>Влияние прерывистых режимов модулированных ЭМИ</w:t>
        </w:r>
        <w:r>
          <w:rPr>
            <w:rStyle w:val="40"/>
            <w:color w:val="000000"/>
          </w:rPr>
          <w:tab/>
          <w:t>89</w:t>
        </w:r>
      </w:hyperlink>
    </w:p>
    <w:p w14:paraId="57FF2A75" w14:textId="77777777" w:rsidR="00366203" w:rsidRDefault="00366203" w:rsidP="00490B65">
      <w:pPr>
        <w:pStyle w:val="4"/>
        <w:widowControl w:val="0"/>
        <w:numPr>
          <w:ilvl w:val="0"/>
          <w:numId w:val="6"/>
        </w:numPr>
        <w:tabs>
          <w:tab w:val="left" w:pos="1289"/>
          <w:tab w:val="right" w:leader="dot" w:pos="8679"/>
        </w:tabs>
        <w:spacing w:after="420" w:line="485" w:lineRule="exact"/>
        <w:ind w:left="700"/>
        <w:jc w:val="both"/>
      </w:pPr>
      <w:hyperlink w:anchor="bookmark26" w:tooltip="Current Document" w:history="1">
        <w:r>
          <w:rPr>
            <w:rStyle w:val="40"/>
            <w:color w:val="000000"/>
          </w:rPr>
          <w:t>Обсуждение результатов</w:t>
        </w:r>
        <w:r>
          <w:rPr>
            <w:rStyle w:val="40"/>
            <w:color w:val="000000"/>
          </w:rPr>
          <w:tab/>
          <w:t>97</w:t>
        </w:r>
      </w:hyperlink>
    </w:p>
    <w:p w14:paraId="730CA5FD" w14:textId="77777777" w:rsidR="00366203" w:rsidRDefault="00366203" w:rsidP="00366203">
      <w:pPr>
        <w:pStyle w:val="4"/>
        <w:tabs>
          <w:tab w:val="right" w:leader="dot" w:pos="8679"/>
        </w:tabs>
      </w:pPr>
      <w:r>
        <w:rPr>
          <w:rStyle w:val="40"/>
          <w:color w:val="000000"/>
        </w:rPr>
        <w:t>ЗАКЛЮЧЕНИЕ</w:t>
      </w:r>
      <w:r>
        <w:rPr>
          <w:rStyle w:val="40"/>
          <w:color w:val="000000"/>
        </w:rPr>
        <w:tab/>
        <w:t>102</w:t>
      </w:r>
    </w:p>
    <w:p w14:paraId="4748D2CC" w14:textId="77777777" w:rsidR="00366203" w:rsidRDefault="00366203" w:rsidP="00366203">
      <w:pPr>
        <w:pStyle w:val="4"/>
        <w:tabs>
          <w:tab w:val="right" w:leader="dot" w:pos="8679"/>
        </w:tabs>
      </w:pPr>
      <w:r>
        <w:rPr>
          <w:rStyle w:val="40"/>
          <w:color w:val="000000"/>
        </w:rPr>
        <w:t>ВЫВОДЫ</w:t>
      </w:r>
      <w:r>
        <w:rPr>
          <w:rStyle w:val="40"/>
          <w:color w:val="000000"/>
        </w:rPr>
        <w:tab/>
        <w:t>107</w:t>
      </w:r>
    </w:p>
    <w:p w14:paraId="4FCBA790" w14:textId="77777777" w:rsidR="00366203" w:rsidRDefault="00366203" w:rsidP="00366203">
      <w:pPr>
        <w:pStyle w:val="4"/>
        <w:tabs>
          <w:tab w:val="right" w:leader="dot" w:pos="8679"/>
        </w:tabs>
        <w:spacing w:after="1320"/>
      </w:pPr>
      <w:r>
        <w:rPr>
          <w:rStyle w:val="40"/>
          <w:color w:val="000000"/>
        </w:rPr>
        <w:t>ЛИТЕРАТУРА</w:t>
      </w:r>
      <w:r>
        <w:rPr>
          <w:rStyle w:val="40"/>
          <w:color w:val="000000"/>
        </w:rPr>
        <w:tab/>
        <w:t>109</w:t>
      </w:r>
    </w:p>
    <w:p w14:paraId="4232CCDE" w14:textId="4F8421D0" w:rsidR="009E78A5" w:rsidRDefault="00366203" w:rsidP="00366203">
      <w:r>
        <w:fldChar w:fldCharType="end"/>
      </w:r>
    </w:p>
    <w:p w14:paraId="1B1217FC" w14:textId="62D9177D" w:rsidR="00366203" w:rsidRDefault="00366203" w:rsidP="00366203"/>
    <w:p w14:paraId="3D6700A9" w14:textId="4BEA8941" w:rsidR="00366203" w:rsidRDefault="00366203" w:rsidP="00366203"/>
    <w:p w14:paraId="63051F9D" w14:textId="77777777" w:rsidR="00366203" w:rsidRDefault="00366203" w:rsidP="00366203">
      <w:pPr>
        <w:pStyle w:val="27"/>
        <w:shd w:val="clear" w:color="auto" w:fill="auto"/>
        <w:spacing w:before="0" w:after="242" w:line="260" w:lineRule="exact"/>
        <w:ind w:left="3560"/>
        <w:jc w:val="left"/>
      </w:pPr>
      <w:r>
        <w:rPr>
          <w:rStyle w:val="21"/>
          <w:color w:val="000000"/>
        </w:rPr>
        <w:t>ВЫВОДЫ</w:t>
      </w:r>
    </w:p>
    <w:p w14:paraId="569AB362" w14:textId="77777777" w:rsidR="00366203" w:rsidRDefault="00366203" w:rsidP="00490B65">
      <w:pPr>
        <w:pStyle w:val="27"/>
        <w:numPr>
          <w:ilvl w:val="0"/>
          <w:numId w:val="7"/>
        </w:numPr>
        <w:shd w:val="clear" w:color="auto" w:fill="auto"/>
        <w:tabs>
          <w:tab w:val="left" w:pos="1145"/>
        </w:tabs>
        <w:spacing w:before="0" w:after="0" w:line="485" w:lineRule="exact"/>
        <w:ind w:firstLine="760"/>
        <w:jc w:val="both"/>
      </w:pPr>
      <w:r>
        <w:rPr>
          <w:rStyle w:val="21"/>
          <w:color w:val="000000"/>
        </w:rPr>
        <w:t xml:space="preserve">Разработан экспериментальный подход, позволивший по изменениям </w:t>
      </w:r>
      <w:proofErr w:type="spellStart"/>
      <w:r>
        <w:rPr>
          <w:rStyle w:val="21"/>
          <w:color w:val="000000"/>
        </w:rPr>
        <w:t>ЭКоГ</w:t>
      </w:r>
      <w:proofErr w:type="spellEnd"/>
      <w:r>
        <w:rPr>
          <w:rStyle w:val="21"/>
          <w:color w:val="000000"/>
        </w:rPr>
        <w:t xml:space="preserve">, ЭКГ и пневмограммы характеризовать состояния ЦНС кроликов не только в норме, но и при воздействии ЭМИ. Он заключается в использовании специально созданных </w:t>
      </w:r>
      <w:proofErr w:type="spellStart"/>
      <w:r>
        <w:rPr>
          <w:rStyle w:val="21"/>
          <w:color w:val="000000"/>
        </w:rPr>
        <w:t>макроэлектродов</w:t>
      </w:r>
      <w:proofErr w:type="spellEnd"/>
      <w:r>
        <w:rPr>
          <w:rStyle w:val="21"/>
          <w:color w:val="000000"/>
        </w:rPr>
        <w:t xml:space="preserve">, датчиков и соединений из углеродистых материалов, применении “мягкой” фиксации животных и использовании оригинальных методов динамического спектрального анализа </w:t>
      </w:r>
      <w:r>
        <w:rPr>
          <w:rStyle w:val="21"/>
          <w:color w:val="000000"/>
        </w:rPr>
        <w:lastRenderedPageBreak/>
        <w:t>электрофизиологических данных.</w:t>
      </w:r>
    </w:p>
    <w:p w14:paraId="07E09F48" w14:textId="77777777" w:rsidR="00366203" w:rsidRDefault="00366203" w:rsidP="00490B65">
      <w:pPr>
        <w:pStyle w:val="27"/>
        <w:numPr>
          <w:ilvl w:val="0"/>
          <w:numId w:val="7"/>
        </w:numPr>
        <w:shd w:val="clear" w:color="auto" w:fill="auto"/>
        <w:tabs>
          <w:tab w:val="left" w:pos="1145"/>
        </w:tabs>
        <w:spacing w:before="0" w:after="0" w:line="485" w:lineRule="exact"/>
        <w:ind w:firstLine="760"/>
        <w:jc w:val="both"/>
      </w:pPr>
      <w:r>
        <w:rPr>
          <w:rStyle w:val="21"/>
          <w:color w:val="000000"/>
        </w:rPr>
        <w:t xml:space="preserve">В норме функциональное состояние кроликов определяется индивидуальной ритмикой чередования состояний покоя и активности ЦНС, имеющих характерные особенности спектра </w:t>
      </w:r>
      <w:proofErr w:type="spellStart"/>
      <w:r>
        <w:rPr>
          <w:rStyle w:val="21"/>
          <w:color w:val="000000"/>
        </w:rPr>
        <w:t>ЭКоГ</w:t>
      </w:r>
      <w:proofErr w:type="spellEnd"/>
      <w:r>
        <w:rPr>
          <w:rStyle w:val="21"/>
          <w:color w:val="000000"/>
        </w:rPr>
        <w:t xml:space="preserve">, ЭКГ и дыхания. При действии ЭМИ более выраженные реакции ЦНС отмечаются на фоне переходных состояний (дремота, пробуждение), чем на фоне устойчивых состояний (сон, активное бодрствование). Наиболее информативным коррелятом смены состояний ЦНС кролика являются изменения </w:t>
      </w:r>
      <w:proofErr w:type="spellStart"/>
      <w:r>
        <w:rPr>
          <w:rStyle w:val="21"/>
          <w:color w:val="000000"/>
        </w:rPr>
        <w:t>дельта</w:t>
      </w:r>
      <w:r>
        <w:rPr>
          <w:rStyle w:val="21"/>
          <w:color w:val="000000"/>
        </w:rPr>
        <w:softHyphen/>
        <w:t>активности</w:t>
      </w:r>
      <w:proofErr w:type="spellEnd"/>
      <w:r>
        <w:rPr>
          <w:rStyle w:val="21"/>
          <w:color w:val="000000"/>
        </w:rPr>
        <w:t xml:space="preserve"> </w:t>
      </w:r>
      <w:proofErr w:type="spellStart"/>
      <w:r>
        <w:rPr>
          <w:rStyle w:val="21"/>
          <w:color w:val="000000"/>
        </w:rPr>
        <w:t>ЭКоГ</w:t>
      </w:r>
      <w:proofErr w:type="spellEnd"/>
      <w:r>
        <w:rPr>
          <w:rStyle w:val="21"/>
          <w:color w:val="000000"/>
        </w:rPr>
        <w:t>.</w:t>
      </w:r>
    </w:p>
    <w:p w14:paraId="4F4B371E" w14:textId="77777777" w:rsidR="00366203" w:rsidRDefault="00366203" w:rsidP="00490B65">
      <w:pPr>
        <w:pStyle w:val="27"/>
        <w:numPr>
          <w:ilvl w:val="0"/>
          <w:numId w:val="7"/>
        </w:numPr>
        <w:shd w:val="clear" w:color="auto" w:fill="auto"/>
        <w:tabs>
          <w:tab w:val="left" w:pos="1145"/>
        </w:tabs>
        <w:spacing w:before="0" w:after="0" w:line="485" w:lineRule="exact"/>
        <w:ind w:firstLine="760"/>
        <w:jc w:val="both"/>
      </w:pPr>
      <w:r>
        <w:rPr>
          <w:rStyle w:val="21"/>
          <w:color w:val="000000"/>
        </w:rPr>
        <w:t xml:space="preserve">Воздействие слабых немодулированных ЭМИ не изменяет динамики активных и тормозных состояний ЦНС кролика, характерной для нормы. При хроническом облучении в прерывистом режиме (ЭМИ-пауза) у 70% животных наблюдается формирование тормозных состояний в виде роста дельта-индекса </w:t>
      </w:r>
      <w:proofErr w:type="spellStart"/>
      <w:r>
        <w:rPr>
          <w:rStyle w:val="21"/>
          <w:color w:val="000000"/>
        </w:rPr>
        <w:t>ЭКоГ</w:t>
      </w:r>
      <w:proofErr w:type="spellEnd"/>
      <w:r>
        <w:rPr>
          <w:rStyle w:val="21"/>
          <w:color w:val="000000"/>
        </w:rPr>
        <w:t xml:space="preserve"> и сокращения периодов состояния активного бодрствования. В отдельных опытах циклический режим воздействий ЭМИ приводит к формированию следовых и опережающих реакций в </w:t>
      </w:r>
      <w:proofErr w:type="spellStart"/>
      <w:r>
        <w:rPr>
          <w:rStyle w:val="21"/>
          <w:color w:val="000000"/>
        </w:rPr>
        <w:t>ЭКоГ</w:t>
      </w:r>
      <w:proofErr w:type="spellEnd"/>
      <w:r>
        <w:rPr>
          <w:rStyle w:val="21"/>
          <w:color w:val="000000"/>
        </w:rPr>
        <w:t xml:space="preserve"> и пневмограмме.</w:t>
      </w:r>
    </w:p>
    <w:p w14:paraId="138E48F3" w14:textId="77777777" w:rsidR="00366203" w:rsidRDefault="00366203" w:rsidP="00490B65">
      <w:pPr>
        <w:pStyle w:val="27"/>
        <w:numPr>
          <w:ilvl w:val="0"/>
          <w:numId w:val="7"/>
        </w:numPr>
        <w:shd w:val="clear" w:color="auto" w:fill="auto"/>
        <w:tabs>
          <w:tab w:val="left" w:pos="1145"/>
        </w:tabs>
        <w:spacing w:before="0" w:after="0" w:line="485" w:lineRule="exact"/>
        <w:ind w:firstLine="760"/>
        <w:jc w:val="both"/>
        <w:sectPr w:rsidR="00366203">
          <w:pgSz w:w="16840" w:h="23800"/>
          <w:pgMar w:top="5554" w:right="3523" w:bottom="4062" w:left="4245" w:header="0" w:footer="3" w:gutter="0"/>
          <w:cols w:space="720"/>
          <w:noEndnote/>
          <w:docGrid w:linePitch="360"/>
        </w:sectPr>
      </w:pPr>
      <w:r>
        <w:rPr>
          <w:rStyle w:val="21"/>
          <w:color w:val="000000"/>
        </w:rPr>
        <w:t xml:space="preserve">При импульсной модуляции ЭМИ эффективность воздействий резко увеличивается, что выражается в появлении </w:t>
      </w:r>
      <w:r>
        <w:rPr>
          <w:rStyle w:val="21"/>
          <w:color w:val="000000"/>
          <w:lang w:val="en-US" w:eastAsia="en-US"/>
        </w:rPr>
        <w:t>on</w:t>
      </w:r>
      <w:r w:rsidRPr="00366203">
        <w:rPr>
          <w:rStyle w:val="21"/>
          <w:color w:val="000000"/>
          <w:lang w:eastAsia="en-US"/>
        </w:rPr>
        <w:t xml:space="preserve">- </w:t>
      </w:r>
      <w:r>
        <w:rPr>
          <w:rStyle w:val="21"/>
          <w:color w:val="000000"/>
        </w:rPr>
        <w:t xml:space="preserve">и </w:t>
      </w:r>
      <w:r>
        <w:rPr>
          <w:rStyle w:val="21"/>
          <w:color w:val="000000"/>
          <w:lang w:val="en-US" w:eastAsia="en-US"/>
        </w:rPr>
        <w:t>off</w:t>
      </w:r>
      <w:r>
        <w:rPr>
          <w:rStyle w:val="21"/>
          <w:color w:val="000000"/>
        </w:rPr>
        <w:t xml:space="preserve">-ответов в виде реакций десинхронизации в </w:t>
      </w:r>
      <w:proofErr w:type="spellStart"/>
      <w:r>
        <w:rPr>
          <w:rStyle w:val="21"/>
          <w:color w:val="000000"/>
        </w:rPr>
        <w:t>ЭКоГ</w:t>
      </w:r>
      <w:proofErr w:type="spellEnd"/>
      <w:r>
        <w:rPr>
          <w:rStyle w:val="21"/>
          <w:color w:val="000000"/>
        </w:rPr>
        <w:t xml:space="preserve">, изменений частоты сердечных сокращений и сильных апноэ в дыхании. Длительность этих реакций составляет 5-10 сек, а их латентные периоды являются почти линейной </w:t>
      </w:r>
    </w:p>
    <w:p w14:paraId="54915DF4" w14:textId="77777777" w:rsidR="00366203" w:rsidRDefault="00366203" w:rsidP="00366203">
      <w:pPr>
        <w:pStyle w:val="27"/>
        <w:shd w:val="clear" w:color="auto" w:fill="auto"/>
        <w:tabs>
          <w:tab w:val="left" w:pos="1145"/>
        </w:tabs>
        <w:spacing w:before="0" w:after="0" w:line="485" w:lineRule="exact"/>
        <w:ind w:firstLine="760"/>
        <w:jc w:val="both"/>
      </w:pPr>
      <w:r>
        <w:rPr>
          <w:rStyle w:val="21"/>
          <w:color w:val="000000"/>
        </w:rPr>
        <w:lastRenderedPageBreak/>
        <w:t>функцией частоты модуляции. Реакции активации максимально выражены при частотах модуляции ЭМИ от 2 до 5 Гц. Непрерывное облучение в течение 5 минут нарушает ритмику чередования состояний покоя и активности ЦНС за счет увеличения продолжительности тормозных состояний.</w:t>
      </w:r>
    </w:p>
    <w:p w14:paraId="7FA070C1" w14:textId="67CE4503" w:rsidR="00366203" w:rsidRPr="00366203" w:rsidRDefault="00366203" w:rsidP="00366203">
      <w:r>
        <w:rPr>
          <w:rStyle w:val="21"/>
          <w:color w:val="000000"/>
        </w:rPr>
        <w:t xml:space="preserve">Наиболее выраженные физиологические эффекты отмечаются в случае применения импульсно-модулированных ЭМИ в прерывистом режиме. В этих условиях латентный период ориентировочных реакций на действие ЭМИ значительно сокращается, а в ряде случаев они имеют характер оборонительных реакций. Выявлена зависимость электрографических и поведенческих реакций кролика не только от параметров модуляции, но и от длительности воздействия ЭМИ в цикле и интервала между его экспозициями. При хроническом облучении этого вида исходный характер чередования состояний ЦНС кролика перестраивается и следует в ритме </w:t>
      </w:r>
      <w:r>
        <w:rPr>
          <w:rStyle w:val="21"/>
          <w:color w:val="000000"/>
          <w:lang w:val="en-US" w:eastAsia="en-US"/>
        </w:rPr>
        <w:t>ON</w:t>
      </w:r>
      <w:r w:rsidRPr="00366203">
        <w:rPr>
          <w:rStyle w:val="21"/>
          <w:color w:val="000000"/>
          <w:lang w:eastAsia="en-US"/>
        </w:rPr>
        <w:t xml:space="preserve"> </w:t>
      </w:r>
      <w:r>
        <w:rPr>
          <w:rStyle w:val="21"/>
          <w:color w:val="000000"/>
        </w:rPr>
        <w:t xml:space="preserve">и </w:t>
      </w:r>
      <w:r>
        <w:rPr>
          <w:rStyle w:val="21"/>
          <w:color w:val="000000"/>
          <w:lang w:val="en-US" w:eastAsia="en-US"/>
        </w:rPr>
        <w:t>OFF</w:t>
      </w:r>
      <w:r w:rsidRPr="00366203">
        <w:rPr>
          <w:rStyle w:val="21"/>
          <w:color w:val="000000"/>
          <w:lang w:eastAsia="en-US"/>
        </w:rPr>
        <w:t xml:space="preserve"> </w:t>
      </w:r>
      <w:r>
        <w:rPr>
          <w:rStyle w:val="21"/>
          <w:color w:val="000000"/>
        </w:rPr>
        <w:t>реакций на ЭМИ</w:t>
      </w:r>
    </w:p>
    <w:sectPr w:rsidR="00366203" w:rsidRPr="0036620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847E3" w14:textId="77777777" w:rsidR="00490B65" w:rsidRDefault="00490B65">
      <w:pPr>
        <w:spacing w:after="0" w:line="240" w:lineRule="auto"/>
      </w:pPr>
      <w:r>
        <w:separator/>
      </w:r>
    </w:p>
  </w:endnote>
  <w:endnote w:type="continuationSeparator" w:id="0">
    <w:p w14:paraId="7CEB791C" w14:textId="77777777" w:rsidR="00490B65" w:rsidRDefault="00490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1ACD3" w14:textId="77777777" w:rsidR="00490B65" w:rsidRDefault="00490B65">
      <w:pPr>
        <w:spacing w:after="0" w:line="240" w:lineRule="auto"/>
      </w:pPr>
      <w:r>
        <w:separator/>
      </w:r>
    </w:p>
  </w:footnote>
  <w:footnote w:type="continuationSeparator" w:id="0">
    <w:p w14:paraId="4E7D7258" w14:textId="77777777" w:rsidR="00490B65" w:rsidRDefault="00490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90B6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4"/>
      <w:numFmt w:val="decimal"/>
      <w:lvlText w:val="%1."/>
      <w:lvlJc w:val="left"/>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0000005"/>
    <w:multiLevelType w:val="multilevel"/>
    <w:tmpl w:val="00000004"/>
    <w:lvl w:ilvl="0">
      <w:start w:val="3"/>
      <w:numFmt w:val="decimal"/>
      <w:lvlText w:val="1.1.%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3"/>
      <w:numFmt w:val="decimal"/>
      <w:lvlText w:val="1.1.%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3"/>
      <w:numFmt w:val="decimal"/>
      <w:lvlText w:val="1.1.%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3"/>
      <w:numFmt w:val="decimal"/>
      <w:lvlText w:val="1.1.%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3"/>
      <w:numFmt w:val="decimal"/>
      <w:lvlText w:val="1.1.%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3"/>
      <w:numFmt w:val="decimal"/>
      <w:lvlText w:val="1.1.%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3"/>
      <w:numFmt w:val="decimal"/>
      <w:lvlText w:val="1.1.%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3"/>
      <w:numFmt w:val="decimal"/>
      <w:lvlText w:val="1.1.%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3"/>
      <w:numFmt w:val="decimal"/>
      <w:lvlText w:val="1.1.%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3"/>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3"/>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3"/>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3"/>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3"/>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3"/>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3"/>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3"/>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3"/>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1"/>
      <w:numFmt w:val="decimal"/>
      <w:lvlText w:val="3.%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6" w15:restartNumberingAfterBreak="0">
    <w:nsid w:val="00000021"/>
    <w:multiLevelType w:val="multilevel"/>
    <w:tmpl w:val="00000020"/>
    <w:lvl w:ilvl="0">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B65"/>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249"/>
    <w:rsid w:val="005202AA"/>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69547</TotalTime>
  <Pages>5</Pages>
  <Words>719</Words>
  <Characters>4102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967</cp:revision>
  <dcterms:created xsi:type="dcterms:W3CDTF">2024-06-20T08:51:00Z</dcterms:created>
  <dcterms:modified xsi:type="dcterms:W3CDTF">2024-09-01T11:02:00Z</dcterms:modified>
  <cp:category/>
</cp:coreProperties>
</file>