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34071B" w:rsidRDefault="0034071B" w:rsidP="009E5BB2">
      <w:pPr>
        <w:rPr>
          <w:rFonts w:ascii="Verdana" w:hAnsi="Verdana"/>
          <w:color w:val="000000"/>
          <w:sz w:val="18"/>
          <w:szCs w:val="18"/>
        </w:rPr>
      </w:pPr>
      <w:r>
        <w:rPr>
          <w:rFonts w:ascii="Verdana" w:hAnsi="Verdana"/>
          <w:color w:val="000000"/>
          <w:sz w:val="18"/>
          <w:szCs w:val="18"/>
          <w:shd w:val="clear" w:color="auto" w:fill="FFFFFF"/>
        </w:rPr>
        <w:t>Правовое регулирование заработной платы в России :Некоторые проблемы истории, теории и практики</w:t>
      </w:r>
      <w:r>
        <w:rPr>
          <w:rFonts w:ascii="Verdana" w:hAnsi="Verdana"/>
          <w:color w:val="000000"/>
          <w:sz w:val="18"/>
          <w:szCs w:val="18"/>
        </w:rPr>
        <w:br/>
      </w:r>
      <w:r>
        <w:rPr>
          <w:rFonts w:ascii="Verdana" w:hAnsi="Verdana"/>
          <w:color w:val="000000"/>
          <w:sz w:val="18"/>
          <w:szCs w:val="18"/>
        </w:rPr>
        <w:br/>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Год: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2003</w:t>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Цехмистер, Петр Борисович</w:t>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Пермь</w:t>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12.00.05</w:t>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4071B" w:rsidRDefault="0034071B" w:rsidP="0034071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4071B" w:rsidRDefault="0034071B" w:rsidP="0034071B">
      <w:pPr>
        <w:spacing w:line="270" w:lineRule="atLeast"/>
        <w:rPr>
          <w:rFonts w:ascii="Verdana" w:hAnsi="Verdana"/>
          <w:color w:val="000000"/>
          <w:sz w:val="18"/>
          <w:szCs w:val="18"/>
        </w:rPr>
      </w:pPr>
      <w:r>
        <w:rPr>
          <w:rFonts w:ascii="Verdana" w:hAnsi="Verdana"/>
          <w:color w:val="000000"/>
          <w:sz w:val="18"/>
          <w:szCs w:val="18"/>
        </w:rPr>
        <w:t>171</w:t>
      </w:r>
    </w:p>
    <w:p w:rsidR="0034071B" w:rsidRDefault="0034071B" w:rsidP="0034071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Цехмистер, Петр Борисович</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ИСТОРИЧЕСКИЙ ОБЗОР НОРМАТИВНОГО МАССИВА О</w:t>
      </w:r>
      <w:r>
        <w:rPr>
          <w:rStyle w:val="WW8Num3z0"/>
          <w:rFonts w:ascii="Verdana" w:hAnsi="Verdana"/>
          <w:color w:val="000000"/>
          <w:sz w:val="18"/>
          <w:szCs w:val="18"/>
        </w:rPr>
        <w:t> </w:t>
      </w:r>
      <w:r>
        <w:rPr>
          <w:rStyle w:val="WW8Num4z0"/>
          <w:rFonts w:ascii="Verdana" w:hAnsi="Verdana"/>
          <w:color w:val="4682B4"/>
          <w:sz w:val="18"/>
          <w:szCs w:val="18"/>
        </w:rPr>
        <w:t>ЗАРАБОТНОЙ</w:t>
      </w:r>
      <w:r>
        <w:rPr>
          <w:rStyle w:val="WW8Num3z0"/>
          <w:rFonts w:ascii="Verdana" w:hAnsi="Verdana"/>
          <w:color w:val="000000"/>
          <w:sz w:val="18"/>
          <w:szCs w:val="18"/>
        </w:rPr>
        <w:t> </w:t>
      </w:r>
      <w:r>
        <w:rPr>
          <w:rFonts w:ascii="Verdana" w:hAnsi="Verdana"/>
          <w:color w:val="000000"/>
          <w:sz w:val="18"/>
          <w:szCs w:val="18"/>
        </w:rPr>
        <w:t>ПЛАТЕ В РОССИИ И РЕЗУЛЬТАТОВ ЕГО НАУЧНОГО ОСМЫСЛЕНИЯ.</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 фабрично-заводском законодательстве и науке трудового права в дореволюционной</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России</w:t>
      </w:r>
      <w:r>
        <w:rPr>
          <w:rStyle w:val="WW8Num3z0"/>
          <w:rFonts w:ascii="Verdana" w:hAnsi="Verdana"/>
          <w:color w:val="000000"/>
          <w:sz w:val="18"/>
          <w:szCs w:val="18"/>
        </w:rPr>
        <w:t> </w:t>
      </w:r>
      <w:r>
        <w:rPr>
          <w:rFonts w:ascii="Verdana" w:hAnsi="Verdana"/>
          <w:color w:val="000000"/>
          <w:sz w:val="18"/>
          <w:szCs w:val="18"/>
        </w:rPr>
        <w:t>в части регламентации заработной</w:t>
      </w:r>
      <w:r>
        <w:rPr>
          <w:rStyle w:val="WW8Num3z0"/>
          <w:rFonts w:ascii="Verdana" w:hAnsi="Verdana"/>
          <w:color w:val="000000"/>
          <w:sz w:val="18"/>
          <w:szCs w:val="18"/>
        </w:rPr>
        <w:t> </w:t>
      </w:r>
      <w:r>
        <w:rPr>
          <w:rStyle w:val="WW8Num4z0"/>
          <w:rFonts w:ascii="Verdana" w:hAnsi="Verdana"/>
          <w:color w:val="4682B4"/>
          <w:sz w:val="18"/>
          <w:szCs w:val="18"/>
        </w:rPr>
        <w:t>платы</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Законодательство советской России о вознаграждении за труд с 1917 до начала 60-х гг.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XX века и его восприятие в юридической науке.</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Советская (российская)</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Style w:val="WW8Num3z0"/>
          <w:rFonts w:ascii="Verdana" w:hAnsi="Verdana"/>
          <w:color w:val="000000"/>
          <w:sz w:val="18"/>
          <w:szCs w:val="18"/>
        </w:rPr>
        <w:t> </w:t>
      </w:r>
      <w:r>
        <w:rPr>
          <w:rFonts w:ascii="Verdana" w:hAnsi="Verdana"/>
          <w:color w:val="000000"/>
          <w:sz w:val="18"/>
          <w:szCs w:val="18"/>
        </w:rPr>
        <w:t>о заработной плате с середины 60-х гг. прошлого века до начала данного тысячелетия.</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ПОНЯТИЕ ЗАРАБОТНОЙ ПЛАТЫ.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Экономическое определение заработной платы.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определение заработной платы.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Некоторые</w:t>
      </w:r>
      <w:r>
        <w:rPr>
          <w:rStyle w:val="WW8Num3z0"/>
          <w:rFonts w:ascii="Verdana" w:hAnsi="Verdana"/>
          <w:color w:val="000000"/>
          <w:sz w:val="18"/>
          <w:szCs w:val="18"/>
        </w:rPr>
        <w:t> </w:t>
      </w:r>
      <w:r>
        <w:rPr>
          <w:rFonts w:ascii="Verdana" w:hAnsi="Verdana"/>
          <w:color w:val="000000"/>
          <w:sz w:val="18"/>
          <w:szCs w:val="18"/>
        </w:rPr>
        <w:t>вопросы международного трудового права в связи с юридическим пониманием заработной платы в России.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СОСТАВ ЗАРАБОТНОЙ ПЛАТЫ ПО СОВЕТСКОМУ И РОССИЙСКОМУ ТРУДОВОМУ ПРАВУ.</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Элементы состава заработной платы в СССР в 70-90-е гг. XX века.</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Состав заработной платы в современных условиях.</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О СПОСОБАХ ЮРИДИЧЕСКОГО РЕГУЛИРОВАНИЯ ЗАРАБОТНОЙ ПЛАТЫ В РОССИИ.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способов юридического регулирования заработной платы.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Некоторые практические вопросы коллективно-договорного и локального регулирования отношений по поводу заработной платы.</w:t>
      </w:r>
    </w:p>
    <w:p w:rsidR="0034071B" w:rsidRDefault="0034071B" w:rsidP="0034071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заработной платы в России :Некоторые проблемы истории, теории и практики"</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Среди авторов, опубликовавших труды, посвященные изучению правовых основ заработной платы, следует отметить таких корифеев отечественной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xml:space="preserve">, как А.Д.Зайкин, С.С.Каринский, Р.З.Лившиц, А.Е.Пашерстник, А.А.Фатуев и т.д. Однако, не взирая на огромный библиографический список и авторитетность имен авторов, надо констатировать: в основном эти труды написаны в расчете на социалистическое трудовое право. В последние десять лет научных работ по юридическим проблемам заработной платы опубликовано мало, в частности, можно назвать лишь труды М.И.Кучмы, Э.Г.Тучковой и Н.М.Саликовой. Признавая, что эти и некоторые другие ученые внесли вклад в науку трудового </w:t>
      </w:r>
      <w:r>
        <w:rPr>
          <w:rFonts w:ascii="Verdana" w:hAnsi="Verdana"/>
          <w:color w:val="000000"/>
          <w:sz w:val="18"/>
          <w:szCs w:val="18"/>
        </w:rPr>
        <w:lastRenderedPageBreak/>
        <w:t>права, следует отметить, что произошедшие в экономике, социальной и правовой системе России перемены пока недостаточно отражены в имеющихся юридических исследованиях по заработной плате. Следовательно, есть теоретическая потребность в продолжении исследований по правовым аспектам заработной платы в современной России. При этом важно учесть экономическое содержание соответствующих общественных отношений.</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 актуальность темы данной диссертации подтверждается и прикладными обстоятельствами. Ведь надо изучить возможности совершенствования нормативного правового регулирования в данной сфере. Действующий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(далее - ТК РФ) впервые</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легальные определения понятий «</w:t>
      </w:r>
      <w:r>
        <w:rPr>
          <w:rStyle w:val="WW8Num4z0"/>
          <w:rFonts w:ascii="Verdana" w:hAnsi="Verdana"/>
          <w:color w:val="4682B4"/>
          <w:sz w:val="18"/>
          <w:szCs w:val="18"/>
        </w:rPr>
        <w:t>заработная плата</w:t>
      </w:r>
      <w:r>
        <w:rPr>
          <w:rFonts w:ascii="Verdana" w:hAnsi="Verdana"/>
          <w:color w:val="000000"/>
          <w:sz w:val="18"/>
          <w:szCs w:val="18"/>
        </w:rPr>
        <w:t>», «</w:t>
      </w:r>
      <w:r>
        <w:rPr>
          <w:rStyle w:val="WW8Num4z0"/>
          <w:rFonts w:ascii="Verdana" w:hAnsi="Verdana"/>
          <w:color w:val="4682B4"/>
          <w:sz w:val="18"/>
          <w:szCs w:val="18"/>
        </w:rPr>
        <w:t>оплата труда</w:t>
      </w:r>
      <w:r>
        <w:rPr>
          <w:rFonts w:ascii="Verdana" w:hAnsi="Verdana"/>
          <w:color w:val="000000"/>
          <w:sz w:val="18"/>
          <w:szCs w:val="18"/>
        </w:rPr>
        <w:t>» и т.д., но сами эти определения вызывают больше вопросов, чем дают ответов. Еще существует и нерешенная проблема состава заработной платы и ряд иных проблем. В частности, в современных условиях нашей страны остается большой круг вопросов по способам нормативного регулирования заработной платы. С практической точки зрения данная проблематика продолжает находиться в центре внимания и в силу ряда негативных моментов, присущих современной российской действительности: заниженные размеры и несвоевременная выплата заработной платы, дискриминация и т.п. Значит, в юридической сфере следует искать пути борьбы с такими явлениями. Но при этом опять же нельзя игнорировать состояние в экономике страны. Актуальность исследования подтверждается и тем фактом, что количество дел о заработной плате, рассмотренных судами РФ, в общей массе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неуклонно увеличивается (см. таблицу 1). Это также означает, что исследования по правовым аспектам заработной платы продолжают быть актуальными.</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Таблица 1.</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Соотношение общего количества трудовых дел с количеством дел по оплате труда, рассмотренных в судах РФ</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Категория дел 2000 г. 2001 г. 2002 г. 6 мес. 2003 г.</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Всего трудовых дел 565598 538772 633265 328418</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т.ч. по заработной плате 452151 414969 505939 265688</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Целями диссертации являются разрешение проблем понятия, состава и способов юридического регулирования заработной платы, как наиболее важных с точки зрения методологии, выработка практических рекомендаций по коллективно-договорному и локальному регулированию заработной платы, внесение предложений по совершенствованию российских нормативных правовых актов относительно заработной платы. Исходя из этих целей, поставлены следующие задачи: провести исторический обзор нормативного массива о заработной плате в России, сформулировать определение заработной платы, определить состав заработной платы, установить способы юридического регулирования заработной платы в России, дать анализ практики коллективно-договорного и локального регулирования по изучаемым вопросам.</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диссертации, прежде всего, был использован формально-логический метод, который, в частности, применялся в области исследования понятийного аппарата, задействованного при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заработной платы в России. В качестве одного из главных методов использован и исторический анализ, например, исследовался в динамике своего развития нормативный массив о заработной плате в России, начиная с первых памятников отечественного права. На основе такого изучения проведены некоторые аналогии с ТК РФ. В ряде случаев (при работе с нормативным материалом,</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практикой, коллективными договорами организаций) использован конкретно-социологический метод. Для выявления сходства и различия в правовом регулировании заработной платы в России и за рубежом применен сравнительно-правовой метод. В содержании диссертации широко использован системно-структурный подход.</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в диссертации использовались: 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2) акты МОТ; 3) российские нормативные правовые акты, а также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xml:space="preserve">, действующие (действовавшие) на территории России; 4) нормативные правовые акты Пермской области; 5) нормативные правовые акты иностранных государств; 6) материалы судебной практики; 7) локальные нормативные акты организаций; 8) коллективные договоры организаций; 9) отечественные и зарубежные научные работы по трудовому праву, </w:t>
      </w:r>
      <w:r>
        <w:rPr>
          <w:rFonts w:ascii="Verdana" w:hAnsi="Verdana"/>
          <w:color w:val="000000"/>
          <w:sz w:val="18"/>
          <w:szCs w:val="18"/>
        </w:rPr>
        <w:lastRenderedPageBreak/>
        <w:t>истории государства и права, иным юридическим наукам, по экономике труда, кадровому менеджменту и др.; 10) энциклопедические издания, словари; 11) данные статистических исследований; 12) прикладные публикации в периодической печати; 13) интернет-публикации.</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диссертации определяется прежде всего тем, что в ней впервые в постсоветской России с учетом экономических реалий и суждений системно проанализированы основные теоретические правовые аспекты понятия и состава заработной платы, а также способы ее юридического регулирования.</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 ряд новых предложений, выводов и рекомендаций. Наиболее существенные из них выносятся на защиту.</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Обоснованы определенные параллели между дореволюционным и современным российским законодательством о заработной плате. Констатировано, что сам термин «</w:t>
      </w:r>
      <w:r>
        <w:rPr>
          <w:rStyle w:val="WW8Num4z0"/>
          <w:rFonts w:ascii="Verdana" w:hAnsi="Verdana"/>
          <w:color w:val="4682B4"/>
          <w:sz w:val="18"/>
          <w:szCs w:val="18"/>
        </w:rPr>
        <w:t>заработная плата</w:t>
      </w:r>
      <w:r>
        <w:rPr>
          <w:rFonts w:ascii="Verdana" w:hAnsi="Verdana"/>
          <w:color w:val="000000"/>
          <w:sz w:val="18"/>
          <w:szCs w:val="18"/>
        </w:rPr>
        <w:t>» впервые появился в нормах фабрично-заводского законодательства царской России. Такие правила, как о выдаче заработной платы не реже двух раз в месяц, об ограничении удержаний из заработной платы, об ответственности</w:t>
      </w:r>
      <w:r>
        <w:rPr>
          <w:rStyle w:val="WW8Num3z0"/>
          <w:rFonts w:ascii="Verdana" w:hAnsi="Verdana"/>
          <w:color w:val="000000"/>
          <w:sz w:val="18"/>
          <w:szCs w:val="18"/>
        </w:rPr>
        <w:t> </w:t>
      </w:r>
      <w:r>
        <w:rPr>
          <w:rStyle w:val="WW8Num4z0"/>
          <w:rFonts w:ascii="Verdana" w:hAnsi="Verdana"/>
          <w:color w:val="4682B4"/>
          <w:sz w:val="18"/>
          <w:szCs w:val="18"/>
        </w:rPr>
        <w:t>наймодателя</w:t>
      </w:r>
      <w:r>
        <w:rPr>
          <w:rStyle w:val="WW8Num3z0"/>
          <w:rFonts w:ascii="Verdana" w:hAnsi="Verdana"/>
          <w:color w:val="000000"/>
          <w:sz w:val="18"/>
          <w:szCs w:val="18"/>
        </w:rPr>
        <w:t> </w:t>
      </w:r>
      <w:r>
        <w:rPr>
          <w:rFonts w:ascii="Verdana" w:hAnsi="Verdana"/>
          <w:color w:val="000000"/>
          <w:sz w:val="18"/>
          <w:szCs w:val="18"/>
        </w:rPr>
        <w:t>за задержку заработной платы, также появились задолго до Октябрьской революции. С изменениями они дошли до законодательства наших дней. Как это сейчас ни кажется парадоксальным, некоторые регламентации фабрично-заводского законодательства представляются даже более благоприятными для работников, чем содержащиеся в ТК РФ.</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Доказано, что суждение об оплате по труду по-прежнему является одним из принципов института заработной платы в трудовом праве РФ. Поскольку в ст. 2 ТК РФ под основными принципами правового регулирования понимаются отраслевые принципы трудового права, а также некоторые наиболее важные принципы институтов трудового права, постольку названный принцип есть и один из основных принципов правового регулирования трудовых и иных непосредственно связанных с ними отношений. Следовательно, ТК РФ требует соответствующего уточнения.</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считать термины «</w:t>
      </w:r>
      <w:r>
        <w:rPr>
          <w:rStyle w:val="WW8Num4z0"/>
          <w:rFonts w:ascii="Verdana" w:hAnsi="Verdana"/>
          <w:color w:val="4682B4"/>
          <w:sz w:val="18"/>
          <w:szCs w:val="18"/>
        </w:rPr>
        <w:t>оплата труда</w:t>
      </w:r>
      <w:r>
        <w:rPr>
          <w:rFonts w:ascii="Verdana" w:hAnsi="Verdana"/>
          <w:color w:val="000000"/>
          <w:sz w:val="18"/>
          <w:szCs w:val="18"/>
        </w:rPr>
        <w:t>» и «</w:t>
      </w:r>
      <w:r>
        <w:rPr>
          <w:rStyle w:val="WW8Num4z0"/>
          <w:rFonts w:ascii="Verdana" w:hAnsi="Verdana"/>
          <w:color w:val="4682B4"/>
          <w:sz w:val="18"/>
          <w:szCs w:val="18"/>
        </w:rPr>
        <w:t>вознаграждение за труд</w:t>
      </w:r>
      <w:r>
        <w:rPr>
          <w:rFonts w:ascii="Verdana" w:hAnsi="Verdana"/>
          <w:color w:val="000000"/>
          <w:sz w:val="18"/>
          <w:szCs w:val="18"/>
        </w:rPr>
        <w:t>» синонимами, связанными с любыми категориями трудящихся. «</w:t>
      </w:r>
      <w:r>
        <w:rPr>
          <w:rStyle w:val="WW8Num4z0"/>
          <w:rFonts w:ascii="Verdana" w:hAnsi="Verdana"/>
          <w:color w:val="4682B4"/>
          <w:sz w:val="18"/>
          <w:szCs w:val="18"/>
        </w:rPr>
        <w:t>Заработная плата</w:t>
      </w:r>
      <w:r>
        <w:rPr>
          <w:rFonts w:ascii="Verdana" w:hAnsi="Verdana"/>
          <w:color w:val="000000"/>
          <w:sz w:val="18"/>
          <w:szCs w:val="18"/>
        </w:rPr>
        <w:t>» - это термин, используемый для уточнения того, что речь идет об оплате труда (вознаграждении за труд) именно работников (рабочих и служащих) как субъектов трудового права. Сформулировано авторское правовое определение заработной платы: вознаграждение за труд (оплата труда) рабочих и служащих, выплачиваемое в соответствии с принципом равной оплаты за труд равной ценности за выполненный в течение установленного рабочего времени труд по заранее установленным правилам, которое не может быть ниже минимального размера оплаты труда, установленного федеральным законом, и должно выплачиваться в заранее установленные сроки.</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изучением международно-правовых документов высказано сомнение в необходимости в соответствии с действующим законодательством о несостоятельности (банкротстве) выплат капитализированных платежей в счет погашения задолженности за</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жизни и здоровью, а также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в первую очередь, до расчетов по заработной плате. Указывается, что более надежным способом защиты интересов работников могли бы стать гарантийные фонды, формируемые за счет обязательных взносов работодателей и при финансовой поддержке государства.</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Обосновано мнение о том, что в состав заработной платы надо включать в качестве родовых элементов основную и дополнительную заработную плату. Что касается компенсационных и стимулирующих выплат, то их выделение наряду с вышеназванными родовыми элементами нецелесообразно, поскольку они, по смыслу ст. 144 ТК РФ, включают в себя часть доплат и надбавок, премии и т.п.</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Высказано предложение о новации Единой тарифной сетки (далее - ETC) таким образом, чтобы придать ей рекомендательный характер. Целесообразно определять с помощью ETC соотношение между нижним и верхним значением тарифных коэффициентов, для того, чтобы организации, опираясь на данные рекомендации, самостоятельно определяли размеры тарифных коэффициентов внутри сетки и их количество.</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Применительно к основной заработной плате желательно раскрыть ее смысл через указание на возможность оплаты труда как по тарифной, так и по бестарифной системе, а также на доплаты, надбавки и районные коэффициенты,</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централизованно.</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Высказано предложение о том, что районные коэффициенты целесообразно сохранить только в организациях бюджетной сферы, а при регулировании оплаты труда работников внебюджетной сферы необходимо перейти к установлению региональных минимумов заработной платы, увеличивающихся по мере ухудшения природно-климатических условий и, соответственно, условий жизни работников.</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Сформулировано понятие способа юридического регулирования заработной платы рабочих и служащих как системы действий, применяемых при правовой регламентации той части трудовых отношений, которая связана с правом работников на своевременную и в полном объеме выплату заработной платы в соответствии с количеством и качеством их труда и с</w:t>
      </w:r>
      <w:r>
        <w:rPr>
          <w:rStyle w:val="WW8Num4z0"/>
          <w:rFonts w:ascii="Verdana" w:hAnsi="Verdana"/>
          <w:color w:val="4682B4"/>
          <w:sz w:val="18"/>
          <w:szCs w:val="18"/>
        </w:rPr>
        <w:t>корреспондирующей</w:t>
      </w:r>
      <w:r>
        <w:rPr>
          <w:rStyle w:val="WW8Num3z0"/>
          <w:rFonts w:ascii="Verdana" w:hAnsi="Verdana"/>
          <w:color w:val="000000"/>
          <w:sz w:val="18"/>
          <w:szCs w:val="18"/>
        </w:rPr>
        <w:t> </w:t>
      </w:r>
      <w:r>
        <w:rPr>
          <w:rFonts w:ascii="Verdana" w:hAnsi="Verdana"/>
          <w:color w:val="000000"/>
          <w:sz w:val="18"/>
          <w:szCs w:val="18"/>
        </w:rPr>
        <w:t>этому праву обязанностью работодателей выплачивать заработную плату согласно указанным требованиям со стороны рабочих и служащих. Обосновано мнение, что способов юридического регулирования заработной платы в России существует только два: нормативный и</w:t>
      </w:r>
      <w:r>
        <w:rPr>
          <w:rStyle w:val="WW8Num3z0"/>
          <w:rFonts w:ascii="Verdana" w:hAnsi="Verdana"/>
          <w:color w:val="000000"/>
          <w:sz w:val="18"/>
          <w:szCs w:val="18"/>
        </w:rPr>
        <w:t> </w:t>
      </w:r>
      <w:r>
        <w:rPr>
          <w:rStyle w:val="WW8Num4z0"/>
          <w:rFonts w:ascii="Verdana" w:hAnsi="Verdana"/>
          <w:color w:val="4682B4"/>
          <w:sz w:val="18"/>
          <w:szCs w:val="18"/>
        </w:rPr>
        <w:t>договорный</w:t>
      </w:r>
      <w:r>
        <w:rPr>
          <w:rFonts w:ascii="Verdana" w:hAnsi="Verdana"/>
          <w:color w:val="000000"/>
          <w:sz w:val="18"/>
          <w:szCs w:val="18"/>
        </w:rPr>
        <w:t>.</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диссертации рассмотрены центральные теоретические</w:t>
      </w:r>
      <w:r>
        <w:rPr>
          <w:rStyle w:val="WW8Num3z0"/>
          <w:rFonts w:ascii="Verdana" w:hAnsi="Verdana"/>
          <w:color w:val="000000"/>
          <w:sz w:val="18"/>
          <w:szCs w:val="18"/>
        </w:rPr>
        <w:t>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проблемы заработной платы применительно к современной экономической, социальной и правовой ситуации в России: понятие и состав заработной платы, принципы ее правового регулирования, способы юридического регулирования заработной платы.</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Внесены и обоснованы предложения, направленные на совершенствование нормативных правовых актов в России, регламентирующих заработную плату, а также на улучшение</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практики по соответствующим вопросам. Основные положения, изложенные в диссертации, и их аргументы могут послужить в качестве рекомендаций при разрешении конкретных ситуаций работодателями, в судах, органах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иных властных структурах. Возможно использование диссертации в учебном процессе при преподавании и изучении трудового права России.</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обсуждена на заседании кафедры трудового права и социального обеспечения Пермского государственного университета. Основные положения данного исследования излагались в выступлениях автора на студенческих научных конференциях (1999, 2000 гг.), а затем на ежегодных научных конференциях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ПТУ</w:t>
      </w:r>
      <w:r>
        <w:rPr>
          <w:rStyle w:val="WW8Num3z0"/>
          <w:rFonts w:ascii="Verdana" w:hAnsi="Verdana"/>
          <w:color w:val="000000"/>
          <w:sz w:val="18"/>
          <w:szCs w:val="18"/>
        </w:rPr>
        <w:t> </w:t>
      </w:r>
      <w:r>
        <w:rPr>
          <w:rFonts w:ascii="Verdana" w:hAnsi="Verdana"/>
          <w:color w:val="000000"/>
          <w:sz w:val="18"/>
          <w:szCs w:val="18"/>
        </w:rPr>
        <w:t>(2001, 2002, 2003 гг.). По теме настоящей диссертации задепонирована</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опубликованы тезисы, а также раздел в учебном пособии по российскому трудовому праву, подготовленном кафедрой трудового права и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ПГУ</w:t>
      </w:r>
      <w:r>
        <w:rPr>
          <w:rFonts w:ascii="Verdana" w:hAnsi="Verdana"/>
          <w:color w:val="000000"/>
          <w:sz w:val="18"/>
          <w:szCs w:val="18"/>
        </w:rPr>
        <w:t>.</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обусловлены целями и методологией исследования. Диссертация состоит из введения, четырех глав, объединяющих десять параграфов и списка использованных источников. В тексте приводятся 3 схемы и 19 таблиц.</w:t>
      </w:r>
    </w:p>
    <w:p w:rsidR="0034071B" w:rsidRDefault="0034071B" w:rsidP="0034071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Цехмистер, Петр Борисович</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Резюмируя содержание диссертации, подвожу следующие выводы.</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Экскурс в историю российского трудового права позволяет увидеть определенные параллели между дореволюционным, советским и современным российским законодательством. Например, правила о выдаче заработной платы не реже двух раз в месяц, об ограничении удержаний из заработной платы, об ответственности</w:t>
      </w:r>
      <w:r>
        <w:rPr>
          <w:rStyle w:val="WW8Num3z0"/>
          <w:rFonts w:ascii="Verdana" w:hAnsi="Verdana"/>
          <w:color w:val="000000"/>
          <w:sz w:val="18"/>
          <w:szCs w:val="18"/>
        </w:rPr>
        <w:t> </w:t>
      </w:r>
      <w:r>
        <w:rPr>
          <w:rStyle w:val="WW8Num4z0"/>
          <w:rFonts w:ascii="Verdana" w:hAnsi="Verdana"/>
          <w:color w:val="4682B4"/>
          <w:sz w:val="18"/>
          <w:szCs w:val="18"/>
        </w:rPr>
        <w:t>наймодателя</w:t>
      </w:r>
      <w:r>
        <w:rPr>
          <w:rStyle w:val="WW8Num3z0"/>
          <w:rFonts w:ascii="Verdana" w:hAnsi="Verdana"/>
          <w:color w:val="000000"/>
          <w:sz w:val="18"/>
          <w:szCs w:val="18"/>
        </w:rPr>
        <w:t> </w:t>
      </w:r>
      <w:r>
        <w:rPr>
          <w:rFonts w:ascii="Verdana" w:hAnsi="Verdana"/>
          <w:color w:val="000000"/>
          <w:sz w:val="18"/>
          <w:szCs w:val="18"/>
        </w:rPr>
        <w:t>за задержку заработной платы, содержавшиеся в УПТ, естественно, с определенными изменениями дошли до законодательства наших дней. Следует отметить, что правило ст. 56 УПТ о возможности выдачи заработной платы исключительно денежными средствами, а также правило ст. 57 УПТ об ограничении удержаний из заработной платы одной третью или одной четвертой частью зарплаты, а отчасти и правило об ответственности наймодателя (работодателя) за задержку заработной платы представляются даже более благоприятными для работника, чем содержащиеся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Отмечается также, что сам термин «</w:t>
      </w:r>
      <w:r>
        <w:rPr>
          <w:rStyle w:val="WW8Num4z0"/>
          <w:rFonts w:ascii="Verdana" w:hAnsi="Verdana"/>
          <w:color w:val="4682B4"/>
          <w:sz w:val="18"/>
          <w:szCs w:val="18"/>
        </w:rPr>
        <w:t>заработная плата</w:t>
      </w:r>
      <w:r>
        <w:rPr>
          <w:rFonts w:ascii="Verdana" w:hAnsi="Verdana"/>
          <w:color w:val="000000"/>
          <w:sz w:val="18"/>
          <w:szCs w:val="18"/>
        </w:rPr>
        <w:t>» впервые появляется именно в УПТ.</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Поскольку оплата с учетом квалификации, сложности труда, по качеству и количеству затраченного труда упоминается в ст. 132 ТК РФ, а ст. 2 ТК РФ говорит лишь об основных принципах, то вполне логичным стоит признать оплату по труду одним из принципов института заработной платы в трудовом праве РФ. В результате делается вывод, что в ст. 2 ТК РФ под основными принципами правового регулирования понимаются отраслевые принципы трудового права, а также некоторые наиболее важные принципы институтов трудового права.</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Сделан вывод о том, что 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в ст. 129 ТК РФ определить, что термины «</w:t>
      </w:r>
      <w:r>
        <w:rPr>
          <w:rStyle w:val="WW8Num4z0"/>
          <w:rFonts w:ascii="Verdana" w:hAnsi="Verdana"/>
          <w:color w:val="4682B4"/>
          <w:sz w:val="18"/>
          <w:szCs w:val="18"/>
        </w:rPr>
        <w:t>оплата труда</w:t>
      </w:r>
      <w:r>
        <w:rPr>
          <w:rFonts w:ascii="Verdana" w:hAnsi="Verdana"/>
          <w:color w:val="000000"/>
          <w:sz w:val="18"/>
          <w:szCs w:val="18"/>
        </w:rPr>
        <w:t>» и «</w:t>
      </w:r>
      <w:r>
        <w:rPr>
          <w:rStyle w:val="WW8Num4z0"/>
          <w:rFonts w:ascii="Verdana" w:hAnsi="Verdana"/>
          <w:color w:val="4682B4"/>
          <w:sz w:val="18"/>
          <w:szCs w:val="18"/>
        </w:rPr>
        <w:t>вознаграждение за труд</w:t>
      </w:r>
      <w:r>
        <w:rPr>
          <w:rFonts w:ascii="Verdana" w:hAnsi="Verdana"/>
          <w:color w:val="000000"/>
          <w:sz w:val="18"/>
          <w:szCs w:val="18"/>
        </w:rPr>
        <w:t>» связаны с любыми категориями трудящихся, а «</w:t>
      </w:r>
      <w:r>
        <w:rPr>
          <w:rStyle w:val="WW8Num4z0"/>
          <w:rFonts w:ascii="Verdana" w:hAnsi="Verdana"/>
          <w:color w:val="4682B4"/>
          <w:sz w:val="18"/>
          <w:szCs w:val="18"/>
        </w:rPr>
        <w:t>заработная плата</w:t>
      </w:r>
      <w:r>
        <w:rPr>
          <w:rFonts w:ascii="Verdana" w:hAnsi="Verdana"/>
          <w:color w:val="000000"/>
          <w:sz w:val="18"/>
          <w:szCs w:val="18"/>
        </w:rPr>
        <w:t>» - это термин, используемый для уточнения того, что речь идет об оплате труда вознаграждении за труд) именно работников (рабочих и служащих) как субъектов трудового права. Из приведенных в диссертации примеров видно, что правильное определение понятий имеет не только теоретическое, но и весьма существенное практическое значение.</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более полного и всестороннего изучения понятия заработной платы проведено исследование отдельно экономической и правовой составляющей. Юридическое и экономическое определение заработной платы не противоречат, а взаимодополняют друг друга. Проведя исследования трудов экономистов делается вывод, что изменения, произошедшие в российской экономике в последнее десятилетие позволяют сделать вывод о том, что определение, данное К. Марксом, заработной плате прежде всего как цены рабочей силы, которую рабочий продает работодателю, не потеряло своей актуальности. На основании изучения родовидовых признаков заработной платы дается следующее авторское определение: заработная плата - это вознаграждение за труд (оплата труда) рабочих и служащих, выплачиваемое в соответствии с принципом равной оплаты за труд равной ценности за выполненный в течение установленного рабочего времени труд по заранее установленным правилам, которое не может быть ниже минимального размера оплаты труда, установленного федеральным законом, и должно выплачиваться в заранее установленные сроки.</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Вызывает сомнение</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действующем законодательстве о несостоятельности (банкротстве) необходимость выплат капитализированных платежей в счет погашения задолженности за</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жизни и здоровью, а также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в первую очередь, до расчетов по заработной плате. Практика применения законодательства о банкротстве показывает, что конкурсной массы</w:t>
      </w:r>
      <w:r>
        <w:rPr>
          <w:rStyle w:val="WW8Num3z0"/>
          <w:rFonts w:ascii="Verdana" w:hAnsi="Verdana"/>
          <w:color w:val="000000"/>
          <w:sz w:val="18"/>
          <w:szCs w:val="18"/>
        </w:rPr>
        <w:t> </w:t>
      </w:r>
      <w:r>
        <w:rPr>
          <w:rStyle w:val="WW8Num4z0"/>
          <w:rFonts w:ascii="Verdana" w:hAnsi="Verdana"/>
          <w:color w:val="4682B4"/>
          <w:sz w:val="18"/>
          <w:szCs w:val="18"/>
        </w:rPr>
        <w:t>должника</w:t>
      </w:r>
      <w:r>
        <w:rPr>
          <w:rStyle w:val="WW8Num3z0"/>
          <w:rFonts w:ascii="Verdana" w:hAnsi="Verdana"/>
          <w:color w:val="000000"/>
          <w:sz w:val="18"/>
          <w:szCs w:val="18"/>
        </w:rPr>
        <w:t> </w:t>
      </w:r>
      <w:r>
        <w:rPr>
          <w:rFonts w:ascii="Verdana" w:hAnsi="Verdana"/>
          <w:color w:val="000000"/>
          <w:sz w:val="18"/>
          <w:szCs w:val="18"/>
        </w:rPr>
        <w:t>достаточно зачастую лишь для осуществления расчетов с внеочередными</w:t>
      </w:r>
      <w:r>
        <w:rPr>
          <w:rStyle w:val="WW8Num3z0"/>
          <w:rFonts w:ascii="Verdana" w:hAnsi="Verdana"/>
          <w:color w:val="000000"/>
          <w:sz w:val="18"/>
          <w:szCs w:val="18"/>
        </w:rPr>
        <w:t> </w:t>
      </w:r>
      <w:r>
        <w:rPr>
          <w:rStyle w:val="WW8Num4z0"/>
          <w:rFonts w:ascii="Verdana" w:hAnsi="Verdana"/>
          <w:color w:val="4682B4"/>
          <w:sz w:val="18"/>
          <w:szCs w:val="18"/>
        </w:rPr>
        <w:t>кредиторами</w:t>
      </w:r>
      <w:r>
        <w:rPr>
          <w:rStyle w:val="WW8Num3z0"/>
          <w:rFonts w:ascii="Verdana" w:hAnsi="Verdana"/>
          <w:color w:val="000000"/>
          <w:sz w:val="18"/>
          <w:szCs w:val="18"/>
        </w:rPr>
        <w:t> </w:t>
      </w:r>
      <w:r>
        <w:rPr>
          <w:rFonts w:ascii="Verdana" w:hAnsi="Verdana"/>
          <w:color w:val="000000"/>
          <w:sz w:val="18"/>
          <w:szCs w:val="18"/>
        </w:rPr>
        <w:t>и кредиторами первой очереди, поэтому</w:t>
      </w:r>
      <w:r>
        <w:rPr>
          <w:rStyle w:val="WW8Num3z0"/>
          <w:rFonts w:ascii="Verdana" w:hAnsi="Verdana"/>
          <w:color w:val="000000"/>
          <w:sz w:val="18"/>
          <w:szCs w:val="18"/>
        </w:rPr>
        <w:t> </w:t>
      </w:r>
      <w:r>
        <w:rPr>
          <w:rStyle w:val="WW8Num4z0"/>
          <w:rFonts w:ascii="Verdana" w:hAnsi="Verdana"/>
          <w:color w:val="4682B4"/>
          <w:sz w:val="18"/>
          <w:szCs w:val="18"/>
        </w:rPr>
        <w:t>кредиторы</w:t>
      </w:r>
      <w:r>
        <w:rPr>
          <w:rStyle w:val="WW8Num3z0"/>
          <w:rFonts w:ascii="Verdana" w:hAnsi="Verdana"/>
          <w:color w:val="000000"/>
          <w:sz w:val="18"/>
          <w:szCs w:val="18"/>
        </w:rPr>
        <w:t> </w:t>
      </w:r>
      <w:r>
        <w:rPr>
          <w:rFonts w:ascii="Verdana" w:hAnsi="Verdana"/>
          <w:color w:val="000000"/>
          <w:sz w:val="18"/>
          <w:szCs w:val="18"/>
        </w:rPr>
        <w:t>второй очереди - наемные работники могут и не получить причитающейся им заработной платы. Более надежным способом защиты интересов работников могли бы стать гарантийные фонды, формируемые за счет обязательных взносов работодателей и при финансовой поддержке государства. В случае несостоятельности (банкротства) работодателя фонды гарантированно могли бы выплатить работникам заработную плату за период, установленный законом. Однако, действующее законодательство РФ о банкротстве, не предусматривает данного способа защиты заработной платы. В него необходимо внести соответствующие коррективы.</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Критически, как представляется, надлежит воспринимать то, что ст. 129 ТК РФ относит к заработной плате выплаты компенсационного и стимулирующего характера. Предлагается в состав заработной платы включать 2 родовых элемента: основную заработную плату и дополнительную заработную плату. Что касается компенсационных и стимулирующих выплат, то их выделение наряду с вышеназванными родовыми элементами нецелесообразно, поскольку они, по смыслу ст. 144 ТК РФ, включают в себя часть доплат и надбавок, премии и т.п. Также предлагается исключить из юридического оборота экономические термины «</w:t>
      </w:r>
      <w:r>
        <w:rPr>
          <w:rStyle w:val="WW8Num4z0"/>
          <w:rFonts w:ascii="Verdana" w:hAnsi="Verdana"/>
          <w:color w:val="4682B4"/>
          <w:sz w:val="18"/>
          <w:szCs w:val="18"/>
        </w:rPr>
        <w:t>надтарифные выплаты</w:t>
      </w:r>
      <w:r>
        <w:rPr>
          <w:rFonts w:ascii="Verdana" w:hAnsi="Verdana"/>
          <w:color w:val="000000"/>
          <w:sz w:val="18"/>
          <w:szCs w:val="18"/>
        </w:rPr>
        <w:t>», «</w:t>
      </w:r>
      <w:r>
        <w:rPr>
          <w:rStyle w:val="WW8Num4z0"/>
          <w:rFonts w:ascii="Verdana" w:hAnsi="Verdana"/>
          <w:color w:val="4682B4"/>
          <w:sz w:val="18"/>
          <w:szCs w:val="18"/>
        </w:rPr>
        <w:t>надтарифная заработная плата</w:t>
      </w:r>
      <w:r>
        <w:rPr>
          <w:rFonts w:ascii="Verdana" w:hAnsi="Verdana"/>
          <w:color w:val="000000"/>
          <w:sz w:val="18"/>
          <w:szCs w:val="18"/>
        </w:rPr>
        <w:t>», поскольку «над» в</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как правило, означает не просто «</w:t>
      </w:r>
      <w:r>
        <w:rPr>
          <w:rStyle w:val="WW8Num4z0"/>
          <w:rFonts w:ascii="Verdana" w:hAnsi="Verdana"/>
          <w:color w:val="4682B4"/>
          <w:sz w:val="18"/>
          <w:szCs w:val="18"/>
        </w:rPr>
        <w:t>сверх</w:t>
      </w:r>
      <w:r>
        <w:rPr>
          <w:rFonts w:ascii="Verdana" w:hAnsi="Verdana"/>
          <w:color w:val="000000"/>
          <w:sz w:val="18"/>
          <w:szCs w:val="18"/>
        </w:rPr>
        <w:t>», а показывает на иерархию -расположенное выше по значению.</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Отмечается, что в результате внедрения ETC произошла дифференциация так называемых «</w:t>
      </w:r>
      <w:r>
        <w:rPr>
          <w:rStyle w:val="WW8Num4z0"/>
          <w:rFonts w:ascii="Verdana" w:hAnsi="Verdana"/>
          <w:color w:val="4682B4"/>
          <w:sz w:val="18"/>
          <w:szCs w:val="18"/>
        </w:rPr>
        <w:t>бюджетников</w:t>
      </w:r>
      <w:r>
        <w:rPr>
          <w:rFonts w:ascii="Verdana" w:hAnsi="Verdana"/>
          <w:color w:val="000000"/>
          <w:sz w:val="18"/>
          <w:szCs w:val="18"/>
        </w:rPr>
        <w:t>» на «</w:t>
      </w:r>
      <w:r>
        <w:rPr>
          <w:rStyle w:val="WW8Num4z0"/>
          <w:rFonts w:ascii="Verdana" w:hAnsi="Verdana"/>
          <w:color w:val="4682B4"/>
          <w:sz w:val="18"/>
          <w:szCs w:val="18"/>
        </w:rPr>
        <w:t>бедных</w:t>
      </w:r>
      <w:r>
        <w:rPr>
          <w:rFonts w:ascii="Verdana" w:hAnsi="Verdana"/>
          <w:color w:val="000000"/>
          <w:sz w:val="18"/>
          <w:szCs w:val="18"/>
        </w:rPr>
        <w:t>» - работники культуры, искусства, образования, медицины и «</w:t>
      </w:r>
      <w:r>
        <w:rPr>
          <w:rStyle w:val="WW8Num4z0"/>
          <w:rFonts w:ascii="Verdana" w:hAnsi="Verdana"/>
          <w:color w:val="4682B4"/>
          <w:sz w:val="18"/>
          <w:szCs w:val="18"/>
        </w:rPr>
        <w:t>богатых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работники прокуратуры, внутренних дел, государственные служащие и др. Размер оплаты по первой половине разрядов ETC, распространяющихся на рабочих, даже после повышения с 1 октября 2003 г., остается ниже стоимости минимальной потребительской корзины. В таких условиях трудно говорить об</w:t>
      </w:r>
      <w:r>
        <w:rPr>
          <w:rStyle w:val="WW8Num3z0"/>
          <w:rFonts w:ascii="Verdana" w:hAnsi="Verdana"/>
          <w:color w:val="000000"/>
          <w:sz w:val="18"/>
          <w:szCs w:val="18"/>
        </w:rPr>
        <w:t> </w:t>
      </w:r>
      <w:r>
        <w:rPr>
          <w:rStyle w:val="WW8Num4z0"/>
          <w:rFonts w:ascii="Verdana" w:hAnsi="Verdana"/>
          <w:color w:val="4682B4"/>
          <w:sz w:val="18"/>
          <w:szCs w:val="18"/>
        </w:rPr>
        <w:t>обеспечительной</w:t>
      </w:r>
      <w:r>
        <w:rPr>
          <w:rStyle w:val="WW8Num3z0"/>
          <w:rFonts w:ascii="Verdana" w:hAnsi="Verdana"/>
          <w:color w:val="000000"/>
          <w:sz w:val="18"/>
          <w:szCs w:val="18"/>
        </w:rPr>
        <w:t> </w:t>
      </w:r>
      <w:r>
        <w:rPr>
          <w:rFonts w:ascii="Verdana" w:hAnsi="Verdana"/>
          <w:color w:val="000000"/>
          <w:sz w:val="18"/>
          <w:szCs w:val="18"/>
        </w:rPr>
        <w:t xml:space="preserve">функции ETC в ее нынешнем варианте. Положительный </w:t>
      </w:r>
      <w:r>
        <w:rPr>
          <w:rFonts w:ascii="Verdana" w:hAnsi="Verdana"/>
          <w:color w:val="000000"/>
          <w:sz w:val="18"/>
          <w:szCs w:val="18"/>
        </w:rPr>
        <w:lastRenderedPageBreak/>
        <w:t>потенциал ETC, скорее всего, уже исчерпан. Существующее положение приводит к тому, что работники бюджетной сферы не имеют существенной мотивации, их потенциал используется недостаточно полно. В настоящее время активно дебатируется вопрос о ликвидации ETC в ее нынешнем варианте и переходе к оплате труда работников различных отраслей народного хозяйства на основе отраслевых ETC. Думается, есть смысл поддержать предложения о новации ETC. В частности, может быть полезно придать ей рекомендательный характер, с тем, чтобы определять с помощью ETC соотношение между нижним и верхним значением тарифных коэффициентов, для того, чтобы организации, опираясь на данные рекомендации, самостоятельно определяли размеры тарифных коэффициентов внутри сетки и их количество.</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необходимым вернуть в ТК РФ присущий науке трудового права и российскому законодательству о труде периода до ТК РФ термин «</w:t>
      </w:r>
      <w:r>
        <w:rPr>
          <w:rStyle w:val="WW8Num4z0"/>
          <w:rFonts w:ascii="Verdana" w:hAnsi="Verdana"/>
          <w:color w:val="4682B4"/>
          <w:sz w:val="18"/>
          <w:szCs w:val="18"/>
        </w:rPr>
        <w:t>основная (постоянная) заработная плата</w:t>
      </w:r>
      <w:r>
        <w:rPr>
          <w:rFonts w:ascii="Verdana" w:hAnsi="Verdana"/>
          <w:color w:val="000000"/>
          <w:sz w:val="18"/>
          <w:szCs w:val="18"/>
        </w:rPr>
        <w:t>». Именно этот термин должен заменить слова «вознаграждение за труд в зависимости от квалификации работника, сложности, количества, качества и условий выполняемой работы» в ст. 129 ТК РФ. При этом желательно раскрыть данный термин через указание на возможность оплаты труда как по тарифной, так и по бестарифной системе, а также на доплаты, надбавки и районные коэффициенты,</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централизованно.</w:t>
      </w:r>
    </w:p>
    <w:p w:rsidR="0034071B" w:rsidRDefault="0034071B" w:rsidP="003407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негативный момент отмечается, что в связи с системой данных нормативных документов возникает вопрос о районных коэффициентах в местностях, не относящихся к Крайнему Северу и не приравненных к ним. Практика пока исходит из действительности всех признаваемых еще в советские времена правил о районных коэффициентах. В любом случае, в ТК РФ крайне желательно упоминание о районных коэффициентах в общей форме в части второй ст. 129. Районный коэффициент в условиях советской экономики и всеобщей уравниловки в заработной плате свое предназначение -дифференциацию в оплате труда работников в зависимости от природно-климатических условий и, соответственно, разных поясов цен, - выполнял.</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иная ситуация складывается в настоящее время. Районный коэффициент отныне должен «</w:t>
      </w:r>
      <w:r>
        <w:rPr>
          <w:rStyle w:val="WW8Num4z0"/>
          <w:rFonts w:ascii="Verdana" w:hAnsi="Verdana"/>
          <w:color w:val="4682B4"/>
          <w:sz w:val="18"/>
          <w:szCs w:val="18"/>
        </w:rPr>
        <w:t>прилагаться</w:t>
      </w:r>
      <w:r>
        <w:rPr>
          <w:rFonts w:ascii="Verdana" w:hAnsi="Verdana"/>
          <w:color w:val="000000"/>
          <w:sz w:val="18"/>
          <w:szCs w:val="18"/>
        </w:rPr>
        <w:t>» к совершенно различным правилам о заработной плате. При этом он может усугубить некоторые недостатки в названных правилах. Одинаковый размер районного коэффициента, применяемый к различным размерам заработной платы, приводит в итоге к еще большей</w:t>
      </w:r>
      <w:r>
        <w:rPr>
          <w:rStyle w:val="WW8Num3z0"/>
          <w:rFonts w:ascii="Verdana" w:hAnsi="Verdana"/>
          <w:color w:val="000000"/>
          <w:sz w:val="18"/>
          <w:szCs w:val="18"/>
        </w:rPr>
        <w:t> </w:t>
      </w:r>
      <w:r>
        <w:rPr>
          <w:rStyle w:val="WW8Num4z0"/>
          <w:rFonts w:ascii="Verdana" w:hAnsi="Verdana"/>
          <w:color w:val="4682B4"/>
          <w:sz w:val="18"/>
          <w:szCs w:val="18"/>
        </w:rPr>
        <w:t>необоснованной</w:t>
      </w:r>
      <w:r>
        <w:rPr>
          <w:rStyle w:val="WW8Num3z0"/>
          <w:rFonts w:ascii="Verdana" w:hAnsi="Verdana"/>
          <w:color w:val="000000"/>
          <w:sz w:val="18"/>
          <w:szCs w:val="18"/>
        </w:rPr>
        <w:t> </w:t>
      </w:r>
      <w:r>
        <w:rPr>
          <w:rFonts w:ascii="Verdana" w:hAnsi="Verdana"/>
          <w:color w:val="000000"/>
          <w:sz w:val="18"/>
          <w:szCs w:val="18"/>
        </w:rPr>
        <w:t>дифференциации в оплате труда. Вот почему, как думается, ныне в России районные коэффициенты целесообразно сохранить только в организациях бюджетной сферы, поскольку в данном секторе экономики размеры заработной платы работников в различных регионах страны определяются на основании одних и тех же правил (прежде всего, ETC). Для всех других категорий работников надо поддержать предложение о том, чтобы отойти от использования районного коэффициента и перейти к установлению региональных минимумов заработной платы, увеличивающихся по мере ухудшения природно-климатических условий и, соответственно, условий жизни работников. Данный подход, на мой взгляд, применим к оплате труда работников внебюджетной сферы. В качестве основы для установления регионального минимального размера оплаты труда можно использовать размер прожиточного минимума в данном регионе.</w:t>
      </w:r>
    </w:p>
    <w:p w:rsidR="0034071B" w:rsidRDefault="0034071B" w:rsidP="003407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принято рассматривать методы правового регулирования оплаты труда. С учетом того, что в</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Style w:val="WW8Num3z0"/>
          <w:rFonts w:ascii="Verdana" w:hAnsi="Verdana"/>
          <w:color w:val="000000"/>
          <w:sz w:val="18"/>
          <w:szCs w:val="18"/>
        </w:rPr>
        <w:t> </w:t>
      </w:r>
      <w:r>
        <w:rPr>
          <w:rFonts w:ascii="Verdana" w:hAnsi="Verdana"/>
          <w:color w:val="000000"/>
          <w:sz w:val="18"/>
          <w:szCs w:val="18"/>
        </w:rPr>
        <w:t>слово «</w:t>
      </w:r>
      <w:r>
        <w:rPr>
          <w:rStyle w:val="WW8Num4z0"/>
          <w:rFonts w:ascii="Verdana" w:hAnsi="Verdana"/>
          <w:color w:val="4682B4"/>
          <w:sz w:val="18"/>
          <w:szCs w:val="18"/>
        </w:rPr>
        <w:t>метод правового регулирования</w:t>
      </w:r>
      <w:r>
        <w:rPr>
          <w:rFonts w:ascii="Verdana" w:hAnsi="Verdana"/>
          <w:color w:val="000000"/>
          <w:sz w:val="18"/>
          <w:szCs w:val="18"/>
        </w:rPr>
        <w:t>» имеет особое значение и используется как общеотраслевая категория думается, что в рассматриваемом аспекте удачнее употреблять термин «</w:t>
      </w:r>
      <w:r>
        <w:rPr>
          <w:rStyle w:val="WW8Num4z0"/>
          <w:rFonts w:ascii="Verdana" w:hAnsi="Verdana"/>
          <w:color w:val="4682B4"/>
          <w:sz w:val="18"/>
          <w:szCs w:val="18"/>
        </w:rPr>
        <w:t>способ юридического регулирования</w:t>
      </w:r>
      <w:r>
        <w:rPr>
          <w:rFonts w:ascii="Verdana" w:hAnsi="Verdana"/>
          <w:color w:val="000000"/>
          <w:sz w:val="18"/>
          <w:szCs w:val="18"/>
        </w:rPr>
        <w:t>». В русском языке слово «</w:t>
      </w:r>
      <w:r>
        <w:rPr>
          <w:rStyle w:val="WW8Num4z0"/>
          <w:rFonts w:ascii="Verdana" w:hAnsi="Verdana"/>
          <w:color w:val="4682B4"/>
          <w:sz w:val="18"/>
          <w:szCs w:val="18"/>
        </w:rPr>
        <w:t>способ</w:t>
      </w:r>
      <w:r>
        <w:rPr>
          <w:rFonts w:ascii="Verdana" w:hAnsi="Verdana"/>
          <w:color w:val="000000"/>
          <w:sz w:val="18"/>
          <w:szCs w:val="18"/>
        </w:rPr>
        <w:t>» означает действие или систему действий, применяемых при осуществлении чего-нибудь. В результате дается следующее определение: способ юридического регулирования заработной платы рабочих и служащих -это система действий, применяемых при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той части трудовых отношений, которая связана с правом работников на своевременную и в полном объеме выплату заработной платы в соответствии с количеством и качеством их труда и с</w:t>
      </w:r>
      <w:r>
        <w:rPr>
          <w:rStyle w:val="WW8Num3z0"/>
          <w:rFonts w:ascii="Verdana" w:hAnsi="Verdana"/>
          <w:color w:val="000000"/>
          <w:sz w:val="18"/>
          <w:szCs w:val="18"/>
        </w:rPr>
        <w:t> </w:t>
      </w:r>
      <w:r>
        <w:rPr>
          <w:rStyle w:val="WW8Num4z0"/>
          <w:rFonts w:ascii="Verdana" w:hAnsi="Verdana"/>
          <w:color w:val="4682B4"/>
          <w:sz w:val="18"/>
          <w:szCs w:val="18"/>
        </w:rPr>
        <w:t>корреспондирующей</w:t>
      </w:r>
      <w:r>
        <w:rPr>
          <w:rStyle w:val="WW8Num3z0"/>
          <w:rFonts w:ascii="Verdana" w:hAnsi="Verdana"/>
          <w:color w:val="000000"/>
          <w:sz w:val="18"/>
          <w:szCs w:val="18"/>
        </w:rPr>
        <w:t> </w:t>
      </w:r>
      <w:r>
        <w:rPr>
          <w:rFonts w:ascii="Verdana" w:hAnsi="Verdana"/>
          <w:color w:val="000000"/>
          <w:sz w:val="18"/>
          <w:szCs w:val="18"/>
        </w:rPr>
        <w:t>этому праву обязанностью работодателей выплачивать заработную плату согласно указанным требованиям со стороны рабочих и служащих. Исходя из ч. 1 ст. 129 ТК РФ можно заключить, что способов юридического регулирования заработной платы существует только два: нормативный и</w:t>
      </w:r>
      <w:r>
        <w:rPr>
          <w:rStyle w:val="WW8Num3z0"/>
          <w:rFonts w:ascii="Verdana" w:hAnsi="Verdana"/>
          <w:color w:val="000000"/>
          <w:sz w:val="18"/>
          <w:szCs w:val="18"/>
        </w:rPr>
        <w:t> </w:t>
      </w:r>
      <w:r>
        <w:rPr>
          <w:rStyle w:val="WW8Num4z0"/>
          <w:rFonts w:ascii="Verdana" w:hAnsi="Verdana"/>
          <w:color w:val="4682B4"/>
          <w:sz w:val="18"/>
          <w:szCs w:val="18"/>
        </w:rPr>
        <w:t>договорный</w:t>
      </w:r>
      <w:r>
        <w:rPr>
          <w:rFonts w:ascii="Verdana" w:hAnsi="Verdana"/>
          <w:color w:val="000000"/>
          <w:sz w:val="18"/>
          <w:szCs w:val="18"/>
        </w:rPr>
        <w:t>.</w:t>
      </w:r>
    </w:p>
    <w:p w:rsidR="0034071B" w:rsidRDefault="0034071B" w:rsidP="0034071B">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Цехмистер, Петр Борисович, 2003 год</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Российской империи 1913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законов о труде РСФСР 1918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Кодексов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Кодексов законов о труде РСФСР 1971 г.5.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1993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2001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 кодекс РФ ч. 1 1994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РСФСР от 19 апреля 1991 г. «О повышении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трудящихся».</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РФ от 15 мая 1991 г.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17 января 1992 г.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от 26 июня 1992 г.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Закона РФ от 10 июля 1992 г. «</w:t>
      </w:r>
      <w:r>
        <w:rPr>
          <w:rStyle w:val="WW8Num4z0"/>
          <w:rFonts w:ascii="Verdana" w:hAnsi="Verdana"/>
          <w:color w:val="4682B4"/>
          <w:sz w:val="18"/>
          <w:szCs w:val="18"/>
        </w:rPr>
        <w:t>Об образовании</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Основы законодательства Российской Федерации о культуре от 09 октября 1992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РФ от 19 февраля 1993 года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для лиц, работающих и проживающих в районах Крайнего Севера и приравненных к ним местностях».</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Основы законодательства Российской Федерации об охране здоровья граждан от 22 июля 1993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24 ноября 1994 г. «</w:t>
      </w:r>
      <w:r>
        <w:rPr>
          <w:rStyle w:val="WW8Num4z0"/>
          <w:rFonts w:ascii="Verdana" w:hAnsi="Verdana"/>
          <w:color w:val="4682B4"/>
          <w:sz w:val="18"/>
          <w:szCs w:val="18"/>
        </w:rPr>
        <w:t>Об акционерных обществах</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31 июля 1995 г.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28 августа 1995 г.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РФ».</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10 октября 1997 г.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27 октября 1999 г. «</w:t>
      </w:r>
      <w:r>
        <w:rPr>
          <w:rStyle w:val="WW8Num4z0"/>
          <w:rFonts w:ascii="Verdana" w:hAnsi="Verdana"/>
          <w:color w:val="4682B4"/>
          <w:sz w:val="18"/>
          <w:szCs w:val="18"/>
        </w:rPr>
        <w:t>О потребительской корзинев целом по Российской Федерации</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11 октября 2000 г. «О социальной защите граждан, занятых на работах с химическим</w:t>
      </w:r>
      <w:r>
        <w:rPr>
          <w:rStyle w:val="WW8Num3z0"/>
          <w:rFonts w:ascii="Verdana" w:hAnsi="Verdana"/>
          <w:color w:val="000000"/>
          <w:sz w:val="18"/>
          <w:szCs w:val="18"/>
        </w:rPr>
        <w:t> </w:t>
      </w:r>
      <w:r>
        <w:rPr>
          <w:rStyle w:val="WW8Num4z0"/>
          <w:rFonts w:ascii="Verdana" w:hAnsi="Verdana"/>
          <w:color w:val="4682B4"/>
          <w:sz w:val="18"/>
          <w:szCs w:val="18"/>
        </w:rPr>
        <w:t>оружием</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27 сентября 2001 г. «О тарифной ставке (окладе) первого разряда единой тарифной сетки по оплате труда работников организаций бюджетной сферы».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27 сентября 2002 года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Пермской области от 05 августа 1996 г. «</w:t>
      </w:r>
      <w:r>
        <w:rPr>
          <w:rStyle w:val="WW8Num4z0"/>
          <w:rFonts w:ascii="Verdana" w:hAnsi="Verdana"/>
          <w:color w:val="4682B4"/>
          <w:sz w:val="18"/>
          <w:szCs w:val="18"/>
        </w:rPr>
        <w:t>О муниципальной службе в Пермской области</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19 августа 1992 г. «О дополнительных мерах по совершенствованию оплаты труда работников бюджетных учреждений и организаций».</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ЦИК и Совнаркома СССР от 30 декабря 1931 г. «О мероприятиях по упорядочению оплаты простоя и брака на производстве и транспорте».</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Совнаркома СССР от 17 марта 1934 г. «Об исчислении заработка работников по количеству и качеству выработанной ими продукции».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4 октября 1965 г. «О совершенствовании планирования и усилении экономического стимулирования промышленного производства».</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Положение о социалистическом государственном производственном предприятии,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СССР от 4 октября 1965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ЦК КПСС, Совета Министров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ВЦСПС от 17 сентября 1986 г. «О совершенствовании организации заработной платы и введении новых тарифных ставок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окладов работников производственных отраслей народного хозяйства».</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Совмина РСФСР от 04 февраля 1991 года «О некоторых мерах по социально-экономическому развитию районов Севера».</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РФ от 14 октября 1992 г. «О дифференциации в уровнях оплаты труда работников бюджетной сферы на основе единой тарифной сетки».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РФ от 14 октября 1994 г. «О порядке и условиях выплаты процентных надбавок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(тарифной ставке) должностных лиц и граждан, допущенных к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Постановление Наркомтруда СССР от 2 апреля 1930 г. «</w:t>
      </w:r>
      <w:r>
        <w:rPr>
          <w:rStyle w:val="WW8Num4z0"/>
          <w:rFonts w:ascii="Verdana" w:hAnsi="Verdana"/>
          <w:color w:val="4682B4"/>
          <w:sz w:val="18"/>
          <w:szCs w:val="18"/>
        </w:rPr>
        <w:t>О среднем заработке и оплате за неполный месяц</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Наркомтруда СССР от 8 апреля 1932 г. «</w:t>
      </w:r>
      <w:r>
        <w:rPr>
          <w:rStyle w:val="WW8Num4z0"/>
          <w:rFonts w:ascii="Verdana" w:hAnsi="Verdana"/>
          <w:color w:val="4682B4"/>
          <w:sz w:val="18"/>
          <w:szCs w:val="18"/>
        </w:rPr>
        <w:t>О порядке оплаты сверхурочных работ</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Типовое положение о премировании работников промышленных предприятий, переводимых на новую систему планирования и экономического стимулирования производства, утвержденное</w:t>
      </w:r>
      <w:r>
        <w:rPr>
          <w:rStyle w:val="WW8Num3z0"/>
          <w:rFonts w:ascii="Verdana" w:hAnsi="Verdana"/>
          <w:color w:val="000000"/>
          <w:sz w:val="18"/>
          <w:szCs w:val="18"/>
        </w:rPr>
        <w:t> </w:t>
      </w:r>
      <w:r>
        <w:rPr>
          <w:rStyle w:val="WW8Num4z0"/>
          <w:rFonts w:ascii="Verdana" w:hAnsi="Verdana"/>
          <w:color w:val="4682B4"/>
          <w:sz w:val="18"/>
          <w:szCs w:val="18"/>
        </w:rPr>
        <w:t>Госкомтрудом</w:t>
      </w:r>
      <w:r>
        <w:rPr>
          <w:rStyle w:val="WW8Num3z0"/>
          <w:rFonts w:ascii="Verdana" w:hAnsi="Verdana"/>
          <w:color w:val="000000"/>
          <w:sz w:val="18"/>
          <w:szCs w:val="18"/>
        </w:rPr>
        <w:t> </w:t>
      </w:r>
      <w:r>
        <w:rPr>
          <w:rFonts w:ascii="Verdana" w:hAnsi="Verdana"/>
          <w:color w:val="000000"/>
          <w:sz w:val="18"/>
          <w:szCs w:val="18"/>
        </w:rPr>
        <w:t>СССР и ВЦСПС 4 февраля 1967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8 мая 1939 г. «</w:t>
      </w:r>
      <w:r>
        <w:rPr>
          <w:rStyle w:val="WW8Num4z0"/>
          <w:rFonts w:ascii="Verdana" w:hAnsi="Verdana"/>
          <w:color w:val="4682B4"/>
          <w:sz w:val="18"/>
          <w:szCs w:val="18"/>
        </w:rPr>
        <w:t>О порядке оплаты временного заместительства</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Инструктивное письмо Наркомфина СССР от 27 марта 1945 г. «О перечислении в союзный бюджет невыплаченной заработной платы и порядке возврата рабочим и служащим следуемой им заработной платы по их требованию».</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Фонда социального страхования Российской Федерации от 1 октября 2003 г. «Об оплате и стимулировании труда работников центрального аппарата Фонда социального страхования Российской Федерации».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Международно-правовые акты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26 1928 г. о создании процедуры установления минимальной заработной платы.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63 1938 г. о статистике заработной платы и продолжительности рабочего времени в основных отраслях горнодобывающей и обрабатывающей промышленности, включая гражданское и промышленное строительство, и в сельском хозяйстве.</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Конвенция МОТ № 95 1949 г. относительно защиты заработной платы.</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Конвенция МОТ № 99 1951 г. о процедуре установления минимальной заработной платы в сельском хозяйстве.</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Конвенция МОТ № 100 1951 г. о равном вознаграждении мужчин и женщин за труд равной ценности.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Конвенция МОТ № 109 о заработной плате, рабочем времени на борту судов и составе судового экипажа, пересмотренная в 1958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Конвенция МОТ № 117 1962 г. об основных целях и нормах социальной политики.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Конвенция МОТ № 131 1970 г. об установлении минимальной заработной платы с особым учетом развивающихся стран.</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Конвенция МОТ № 173 1992 г. о защите требований трудящихся в случае неплатежеспособности предпринимателя.1. Литературные источники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Аганбегян</w:t>
      </w:r>
      <w:r>
        <w:rPr>
          <w:rStyle w:val="WW8Num3z0"/>
          <w:rFonts w:ascii="Verdana" w:hAnsi="Verdana"/>
          <w:color w:val="000000"/>
          <w:sz w:val="18"/>
          <w:szCs w:val="18"/>
        </w:rPr>
        <w:t> </w:t>
      </w:r>
      <w:r>
        <w:rPr>
          <w:rFonts w:ascii="Verdana" w:hAnsi="Verdana"/>
          <w:color w:val="000000"/>
          <w:sz w:val="18"/>
          <w:szCs w:val="18"/>
        </w:rPr>
        <w:t>А.Г., Майер В.Ф. Заработная плата в СССР (некоторые вопросы теории и практики). М., 1959.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современное состояние: Дисс.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Пашерстник А.Е. Советское трудовое право. М., 1952.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1982. Т.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Барр Р. Политическая экономия. М., 1995. Т.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Баткаев</w:t>
      </w:r>
      <w:r>
        <w:rPr>
          <w:rStyle w:val="WW8Num3z0"/>
          <w:rFonts w:ascii="Verdana" w:hAnsi="Verdana"/>
          <w:color w:val="000000"/>
          <w:sz w:val="18"/>
          <w:szCs w:val="18"/>
        </w:rPr>
        <w:t> </w:t>
      </w:r>
      <w:r>
        <w:rPr>
          <w:rFonts w:ascii="Verdana" w:hAnsi="Verdana"/>
          <w:color w:val="000000"/>
          <w:sz w:val="18"/>
          <w:szCs w:val="18"/>
        </w:rPr>
        <w:t>P.A., Марков В.И. Дифференциация заработной платы в промышленности СССР. М., 1964.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Белялова</w:t>
      </w:r>
      <w:r>
        <w:rPr>
          <w:rStyle w:val="WW8Num3z0"/>
          <w:rFonts w:ascii="Verdana" w:hAnsi="Verdana"/>
          <w:color w:val="000000"/>
          <w:sz w:val="18"/>
          <w:szCs w:val="18"/>
        </w:rPr>
        <w:t> </w:t>
      </w:r>
      <w:r>
        <w:rPr>
          <w:rFonts w:ascii="Verdana" w:hAnsi="Verdana"/>
          <w:color w:val="000000"/>
          <w:sz w:val="18"/>
          <w:szCs w:val="18"/>
        </w:rPr>
        <w:t>Г.А. Оплата труда работников бюджетных организаций // Трудовое право. 2003. №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В.Н., Яковлев P.A., Смирнов М.А.,</w:t>
      </w:r>
      <w:r>
        <w:rPr>
          <w:rStyle w:val="WW8Num3z0"/>
          <w:rFonts w:ascii="Verdana" w:hAnsi="Verdana"/>
          <w:color w:val="000000"/>
          <w:sz w:val="18"/>
          <w:szCs w:val="18"/>
        </w:rPr>
        <w:t> </w:t>
      </w:r>
      <w:r>
        <w:rPr>
          <w:rStyle w:val="WW8Num4z0"/>
          <w:rFonts w:ascii="Verdana" w:hAnsi="Verdana"/>
          <w:color w:val="4682B4"/>
          <w:sz w:val="18"/>
          <w:szCs w:val="18"/>
        </w:rPr>
        <w:t>Меньшикова</w:t>
      </w:r>
      <w:r>
        <w:rPr>
          <w:rStyle w:val="WW8Num3z0"/>
          <w:rFonts w:ascii="Verdana" w:hAnsi="Verdana"/>
          <w:color w:val="000000"/>
          <w:sz w:val="18"/>
          <w:szCs w:val="18"/>
        </w:rPr>
        <w:t> </w:t>
      </w:r>
      <w:r>
        <w:rPr>
          <w:rFonts w:ascii="Verdana" w:hAnsi="Verdana"/>
          <w:color w:val="000000"/>
          <w:sz w:val="18"/>
          <w:szCs w:val="18"/>
        </w:rPr>
        <w:t>О.И. Концептуальные подходы к повышению уровня заработной платы в РФ // Некоторые вопросы заработной платы в странах с переходной экономикой. М., 1999.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Бовыкин В. Новый менеджмент: (управление предприятиями на уровне высших стандартов; теория и практика эффективного управления). М., 1997.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Правовое регулирование нормирования труда на промышленных предприятиях: Автореф. дисс. канд. юрид. наук. М., 1983.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Бычин</w:t>
      </w:r>
      <w:r>
        <w:rPr>
          <w:rStyle w:val="WW8Num3z0"/>
          <w:rFonts w:ascii="Verdana" w:hAnsi="Verdana"/>
          <w:color w:val="000000"/>
          <w:sz w:val="18"/>
          <w:szCs w:val="18"/>
        </w:rPr>
        <w:t> </w:t>
      </w:r>
      <w:r>
        <w:rPr>
          <w:rFonts w:ascii="Verdana" w:hAnsi="Verdana"/>
          <w:color w:val="000000"/>
          <w:sz w:val="18"/>
          <w:szCs w:val="18"/>
        </w:rPr>
        <w:t>В.Б., Малинин C.B. Нормирование труда. М.,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Комментарий к законодательству о труде. Пермь, 1993.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№&gt; 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Шахаев М.В. Коллективные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как класс источников трудового права и права социального обеспечения // Вестник Пермского университета. Юрид. наука. 2001. Вып.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Вайпан</w:t>
      </w:r>
      <w:r>
        <w:rPr>
          <w:rStyle w:val="WW8Num3z0"/>
          <w:rFonts w:ascii="Verdana" w:hAnsi="Verdana"/>
          <w:color w:val="000000"/>
          <w:sz w:val="18"/>
          <w:szCs w:val="18"/>
        </w:rPr>
        <w:t> </w:t>
      </w:r>
      <w:r>
        <w:rPr>
          <w:rFonts w:ascii="Verdana" w:hAnsi="Verdana"/>
          <w:color w:val="000000"/>
          <w:sz w:val="18"/>
          <w:szCs w:val="18"/>
        </w:rPr>
        <w:t>В.А. Реализация принципа социальной справедливости в правовом регулировании заработной платы рабочих и служащих: Автореф. дисс. канд. юрид. наук. М., 1989.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Валь Е. СОТ-ЭП: система оплаты труда на основе экономических показателей // Человек и труд. 2003. № 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Савостьянова В.Б. О принципах права социального обеспечения // Вестник Пермского ун-та. Юрид. науки. 2003. Вып. 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Л.П. Экономика труда. М., 2000.</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H.A. Многовариантность моделей оплаты труда // Человек и труд. 2003. № 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H.A. На смену ETC должны прийти региональные, отраслевые и корпоративные схемы // Человек и труд. 2001. № 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H.A. Оплата труда: производство, социальная сфера, государственная служба (Анализ, проблемы, решения). М.,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Гафаров</w:t>
      </w:r>
      <w:r>
        <w:rPr>
          <w:rStyle w:val="WW8Num3z0"/>
          <w:rFonts w:ascii="Verdana" w:hAnsi="Verdana"/>
          <w:color w:val="000000"/>
          <w:sz w:val="18"/>
          <w:szCs w:val="18"/>
        </w:rPr>
        <w:t> </w:t>
      </w:r>
      <w:r>
        <w:rPr>
          <w:rFonts w:ascii="Verdana" w:hAnsi="Verdana"/>
          <w:color w:val="000000"/>
          <w:sz w:val="18"/>
          <w:szCs w:val="18"/>
        </w:rPr>
        <w:t>З.С., Иванова С.А., Шайхатдинов В.Ш. Правовое регулирование труда и социальной защиты государственных служащих субъектов Российской Федерации. Екатеринбург, 1998.</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Районное регулирование оплаты труда. М.,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Б.М. Организация, нормирование и оплата труда на промышленных предприятиях. М.,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Гершанок</w:t>
      </w:r>
      <w:r>
        <w:rPr>
          <w:rStyle w:val="WW8Num3z0"/>
          <w:rFonts w:ascii="Verdana" w:hAnsi="Verdana"/>
          <w:color w:val="000000"/>
          <w:sz w:val="18"/>
          <w:szCs w:val="18"/>
        </w:rPr>
        <w:t> </w:t>
      </w:r>
      <w:r>
        <w:rPr>
          <w:rFonts w:ascii="Verdana" w:hAnsi="Verdana"/>
          <w:color w:val="000000"/>
          <w:sz w:val="18"/>
          <w:szCs w:val="18"/>
        </w:rPr>
        <w:t>Л.В. Банкротство организаций и социальная несостоятельность работодателя: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Дисс. канд. юрид. наук. Пермь,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Гинцбург JI. Производительность труда и перспективы заработной платы // Вестник труда. 1925. № 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Голоднов</w:t>
      </w:r>
      <w:r>
        <w:rPr>
          <w:rStyle w:val="WW8Num3z0"/>
          <w:rFonts w:ascii="Verdana" w:hAnsi="Verdana"/>
          <w:color w:val="000000"/>
          <w:sz w:val="18"/>
          <w:szCs w:val="18"/>
        </w:rPr>
        <w:t> </w:t>
      </w:r>
      <w:r>
        <w:rPr>
          <w:rFonts w:ascii="Verdana" w:hAnsi="Verdana"/>
          <w:color w:val="000000"/>
          <w:sz w:val="18"/>
          <w:szCs w:val="18"/>
        </w:rPr>
        <w:t>В.М. Премирование рабочих и служащих из фонда материального поощрения промышленного предприятия: Дисс. канд. юрид. наук. Свердловск, 1973.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Горбачев</w:t>
      </w:r>
      <w:r>
        <w:rPr>
          <w:rStyle w:val="WW8Num3z0"/>
          <w:rFonts w:ascii="Verdana" w:hAnsi="Verdana"/>
          <w:color w:val="000000"/>
          <w:sz w:val="18"/>
          <w:szCs w:val="18"/>
        </w:rPr>
        <w:t> </w:t>
      </w:r>
      <w:r>
        <w:rPr>
          <w:rFonts w:ascii="Verdana" w:hAnsi="Verdana"/>
          <w:color w:val="000000"/>
          <w:sz w:val="18"/>
          <w:szCs w:val="18"/>
        </w:rPr>
        <w:t>И.М. Правовые вопросы образования и использования фонда материального поощрения на промышленных предприятиях: Дисс. канд. юрид. наук. М., 1972.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Гоц</w:t>
      </w:r>
      <w:r>
        <w:rPr>
          <w:rStyle w:val="WW8Num3z0"/>
          <w:rFonts w:ascii="Verdana" w:hAnsi="Verdana"/>
          <w:color w:val="000000"/>
          <w:sz w:val="18"/>
          <w:szCs w:val="18"/>
        </w:rPr>
        <w:t> </w:t>
      </w:r>
      <w:r>
        <w:rPr>
          <w:rFonts w:ascii="Verdana" w:hAnsi="Verdana"/>
          <w:color w:val="000000"/>
          <w:sz w:val="18"/>
          <w:szCs w:val="18"/>
        </w:rPr>
        <w:t>В.Я. Вознаграждение за общие результаты работы по итогам за год в повышении эффективности труда (правовые вопросы): Автореф. дисс. канд. юрид. наук. Харьков, 1984.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Г.И. Поощрительные фонды предприятий. М., 1969.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Кодекс законов о труде РСФСР 1918 года // Трудовое право. 2002.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Кодекс законов о труде РСФСР 1922 года // Трудовое право. 2002. № 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Долгилевич</w:t>
      </w:r>
      <w:r>
        <w:rPr>
          <w:rStyle w:val="WW8Num3z0"/>
          <w:rFonts w:ascii="Verdana" w:hAnsi="Verdana"/>
          <w:color w:val="000000"/>
          <w:sz w:val="18"/>
          <w:szCs w:val="18"/>
        </w:rPr>
        <w:t> </w:t>
      </w:r>
      <w:r>
        <w:rPr>
          <w:rFonts w:ascii="Verdana" w:hAnsi="Verdana"/>
          <w:color w:val="000000"/>
          <w:sz w:val="18"/>
          <w:szCs w:val="18"/>
        </w:rPr>
        <w:t>Р.В. Отечественное законодательство о труде во второй половине XX века (1945-1991 годы) // Трудовое право. 2002. № 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Методы преодоления пробелов в российском трудовом праве // Вестник Перм. ун-та. Вып. 2. 2001.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Д.Р. Трудовые отношения и несостоятельность работодателя (вопросы теории, истории и практики): Дисс. канд. юрид. наук. Екатеринбург,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Елисеенкова</w:t>
      </w:r>
      <w:r>
        <w:rPr>
          <w:rStyle w:val="WW8Num3z0"/>
          <w:rFonts w:ascii="Verdana" w:hAnsi="Verdana"/>
          <w:color w:val="000000"/>
          <w:sz w:val="18"/>
          <w:szCs w:val="18"/>
        </w:rPr>
        <w:t> </w:t>
      </w:r>
      <w:r>
        <w:rPr>
          <w:rFonts w:ascii="Verdana" w:hAnsi="Verdana"/>
          <w:color w:val="000000"/>
          <w:sz w:val="18"/>
          <w:szCs w:val="18"/>
        </w:rPr>
        <w:t>М.Н., Шкловер Я.И. Заработная плата рабочих и служащих. М., 1976.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Шкурко С.И. Правовые вопросы организации оплаты труда рабочих. М., 1967.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Зарплатная реформа: от несправедливого равенства к неравной справедливости // Трудовое право. 2003. № 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T.B. Проблемы правового регулирования распределения общественных фондов потребления. Д., 1979.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История государства и права СССР (сборник документов). Ч. 1. М., 1968.</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История государства и права СССР. Ч. 1 // Под ред. О.И.</w:t>
      </w:r>
      <w:r>
        <w:rPr>
          <w:rStyle w:val="WW8Num3z0"/>
          <w:rFonts w:ascii="Verdana" w:hAnsi="Verdana"/>
          <w:color w:val="000000"/>
          <w:sz w:val="18"/>
          <w:szCs w:val="18"/>
        </w:rPr>
        <w:t> </w:t>
      </w:r>
      <w:r>
        <w:rPr>
          <w:rStyle w:val="WW8Num4z0"/>
          <w:rFonts w:ascii="Verdana" w:hAnsi="Verdana"/>
          <w:color w:val="4682B4"/>
          <w:sz w:val="18"/>
          <w:szCs w:val="18"/>
        </w:rPr>
        <w:t>Чистякова</w:t>
      </w:r>
      <w:r>
        <w:rPr>
          <w:rFonts w:ascii="Verdana" w:hAnsi="Verdana"/>
          <w:color w:val="000000"/>
          <w:sz w:val="18"/>
          <w:szCs w:val="18"/>
        </w:rPr>
        <w:t>, И.Д. Мартысевича. М., 1985.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w:t>
      </w:r>
      <w:r>
        <w:rPr>
          <w:rStyle w:val="WW8Num3z0"/>
          <w:rFonts w:ascii="Verdana" w:hAnsi="Verdana"/>
          <w:color w:val="000000"/>
          <w:sz w:val="18"/>
          <w:szCs w:val="18"/>
        </w:rPr>
        <w:t> </w:t>
      </w:r>
      <w:r>
        <w:rPr>
          <w:rStyle w:val="WW8Num4z0"/>
          <w:rFonts w:ascii="Verdana" w:hAnsi="Verdana"/>
          <w:color w:val="4682B4"/>
          <w:sz w:val="18"/>
          <w:szCs w:val="18"/>
        </w:rPr>
        <w:t>Капустин</w:t>
      </w:r>
      <w:r>
        <w:rPr>
          <w:rStyle w:val="WW8Num3z0"/>
          <w:rFonts w:ascii="Verdana" w:hAnsi="Verdana"/>
          <w:color w:val="000000"/>
          <w:sz w:val="18"/>
          <w:szCs w:val="18"/>
        </w:rPr>
        <w:t> </w:t>
      </w:r>
      <w:r>
        <w:rPr>
          <w:rFonts w:ascii="Verdana" w:hAnsi="Verdana"/>
          <w:color w:val="000000"/>
          <w:sz w:val="18"/>
          <w:szCs w:val="18"/>
        </w:rPr>
        <w:t>Е.И. Качество труда и заработная плата. М., 1964.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Капустин</w:t>
      </w:r>
      <w:r>
        <w:rPr>
          <w:rStyle w:val="WW8Num3z0"/>
          <w:rFonts w:ascii="Verdana" w:hAnsi="Verdana"/>
          <w:color w:val="000000"/>
          <w:sz w:val="18"/>
          <w:szCs w:val="18"/>
        </w:rPr>
        <w:t> </w:t>
      </w:r>
      <w:r>
        <w:rPr>
          <w:rFonts w:ascii="Verdana" w:hAnsi="Verdana"/>
          <w:color w:val="000000"/>
          <w:sz w:val="18"/>
          <w:szCs w:val="18"/>
        </w:rPr>
        <w:t>Е.И. Некоторые вопросы дальнейшего совершенствования организации тарифной системы // Социалистический труд. 1961. № 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Правовое регулирование заработной платы рабочих и служащих промышленных предприятий. М., 1943.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Правовое регулирование заработной платы. М., 1963.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Каринский С., Кучма М. Премирование рабочих и служащих промышленных предприятий. М., 1975.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1922 года и современность. М., 1974.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законодательство России. Историко-правовое исследование. М., 2001.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труде / Под ред.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Fonts w:ascii="Verdana" w:hAnsi="Verdana"/>
          <w:color w:val="000000"/>
          <w:sz w:val="18"/>
          <w:szCs w:val="18"/>
        </w:rPr>
        <w:t>. М., 1981.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КЗоТ РФ / Отв. ред. К.Н. Гусов. М., 1996.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правового регулирования трудовых отношений. Львов, 1977.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Кучма М.И., Снигирева И.О.,</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Комментарий к КЗоТ РФ. М., 1997.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E.H., Краснопольский A.C. Советское трудовое право и вопросы производительности труда. М., 1955.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Курс российского трудового права / Под ред. Е.Б. Хохлова. СПб., 1996. Т. 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советского права. Казань, 1972.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Материализм и эмпириокритицизм. Критические заметки об одной реакционной философии // Ленин В.И. Полное собрание сочинений. М., 1961. Т. 18.</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1972.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Районный коэффициент // Трудовое право: Энциклопед. словарь / Под ред. С.А.Иванова. М., 1979.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М.,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Ярославль, 1997.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Малютина</w:t>
      </w:r>
      <w:r>
        <w:rPr>
          <w:rStyle w:val="WW8Num3z0"/>
          <w:rFonts w:ascii="Verdana" w:hAnsi="Verdana"/>
          <w:color w:val="000000"/>
          <w:sz w:val="18"/>
          <w:szCs w:val="18"/>
        </w:rPr>
        <w:t> </w:t>
      </w:r>
      <w:r>
        <w:rPr>
          <w:rFonts w:ascii="Verdana" w:hAnsi="Verdana"/>
          <w:color w:val="000000"/>
          <w:sz w:val="18"/>
          <w:szCs w:val="18"/>
        </w:rPr>
        <w:t>H.H. Минимальная заработная плата в странах центральной и восточной Европы // Труд за рубежом. 2000. № 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Маркс К. Капитал. Критика политической экономии. Т. 1. Кн. 1: Процесс производства капитала. М., 2001.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Маркс К. К критике политической экономии // Маркс К., Энгельс Ф. Сочинения. М., 1959. Т. 13.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Масевич</w:t>
      </w:r>
      <w:r>
        <w:rPr>
          <w:rStyle w:val="WW8Num3z0"/>
          <w:rFonts w:ascii="Verdana" w:hAnsi="Verdana"/>
          <w:color w:val="000000"/>
          <w:sz w:val="18"/>
          <w:szCs w:val="18"/>
        </w:rPr>
        <w:t> </w:t>
      </w:r>
      <w:r>
        <w:rPr>
          <w:rFonts w:ascii="Verdana" w:hAnsi="Verdana"/>
          <w:color w:val="000000"/>
          <w:sz w:val="18"/>
          <w:szCs w:val="18"/>
        </w:rPr>
        <w:t>М.Г. Поощрительные фонды промышленных предприятий. М., 1978.</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Т.Н. Трудовая мотивация и система материального стимулирования в японских фирмах // Труд за рубежом. 2000. № 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Н.Д. Тарифная система оплаты труда служащих: Автореф. дисс. канд. юрид. наук. Екатеринбург, 1991.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С.Г. Принципы Закона СССР «</w:t>
      </w:r>
      <w:r>
        <w:rPr>
          <w:rStyle w:val="WW8Num4z0"/>
          <w:rFonts w:ascii="Verdana" w:hAnsi="Verdana"/>
          <w:color w:val="4682B4"/>
          <w:sz w:val="18"/>
          <w:szCs w:val="18"/>
        </w:rPr>
        <w:t>О государственном предприятии (объединении)</w:t>
      </w:r>
      <w:r>
        <w:rPr>
          <w:rFonts w:ascii="Verdana" w:hAnsi="Verdana"/>
          <w:color w:val="000000"/>
          <w:sz w:val="18"/>
          <w:szCs w:val="18"/>
        </w:rPr>
        <w:t>» // Современная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как осуществление правовой политики перестройки в СССР. Пермь, 1989.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Правовое регулирование использования общественных фондов потребления рабочими и служащими: Дисс. канд. юрид. наук. Свердловск, 1967.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Компенсационные выплаты // Трудовое право: Энциклопед. словарь. М., 1979.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Российской Федерации и проблемы трудового права. Пермь,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Новиков М. 13-й захват // Российская газета. 2003. 17 сент.</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коллективно-договорного акта в правовом регулировании общественных отношений // Трудовое право. 1999. №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Основные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о труде рабочих и служащих. М., 1956.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Островский Л .Я. Нормирование труда рабочих и служащих. Минск, 1976.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1995.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Вопросы правового регулирования заработной платы в условиях Отечественной войны // Известия АН СССР. Отд-е экономики и права. 1945. №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 1-949.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Пенов</w:t>
      </w:r>
      <w:r>
        <w:rPr>
          <w:rStyle w:val="WW8Num3z0"/>
          <w:rFonts w:ascii="Verdana" w:hAnsi="Verdana"/>
          <w:color w:val="000000"/>
          <w:sz w:val="18"/>
          <w:szCs w:val="18"/>
        </w:rPr>
        <w:t> </w:t>
      </w:r>
      <w:r>
        <w:rPr>
          <w:rFonts w:ascii="Verdana" w:hAnsi="Verdana"/>
          <w:color w:val="000000"/>
          <w:sz w:val="18"/>
          <w:szCs w:val="18"/>
        </w:rPr>
        <w:t>Ю.В. Управление трудом в условиях многоукладной экономики: правовые проблемы: Дисс. канд. юрид. наук. СПб.,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Пестова</w:t>
      </w:r>
      <w:r>
        <w:rPr>
          <w:rStyle w:val="WW8Num3z0"/>
          <w:rFonts w:ascii="Verdana" w:hAnsi="Verdana"/>
          <w:color w:val="000000"/>
          <w:sz w:val="18"/>
          <w:szCs w:val="18"/>
        </w:rPr>
        <w:t> </w:t>
      </w:r>
      <w:r>
        <w:rPr>
          <w:rFonts w:ascii="Verdana" w:hAnsi="Verdana"/>
          <w:color w:val="000000"/>
          <w:sz w:val="18"/>
          <w:szCs w:val="18"/>
        </w:rPr>
        <w:t>O.K. К вопросу о регулировании оплаты труда в социалистическом обществе. Пермь, 1969.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Пестова</w:t>
      </w:r>
      <w:r>
        <w:rPr>
          <w:rStyle w:val="WW8Num3z0"/>
          <w:rFonts w:ascii="Verdana" w:hAnsi="Verdana"/>
          <w:color w:val="000000"/>
          <w:sz w:val="18"/>
          <w:szCs w:val="18"/>
        </w:rPr>
        <w:t> </w:t>
      </w:r>
      <w:r>
        <w:rPr>
          <w:rFonts w:ascii="Verdana" w:hAnsi="Verdana"/>
          <w:color w:val="000000"/>
          <w:sz w:val="18"/>
          <w:szCs w:val="18"/>
        </w:rPr>
        <w:t>O.K. Правовое регулирование заработной платы служащих промышленных предприятий (тарифная система): Дисс. канд. юрид. наук. М., 1972.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Правовая организация материального стимулирования труда рабочих и служащих. М., 1979.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Правовая организация материального стимулирования труда рабочих и служащих. М., 1989.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Профсоюзы и экономика. 2003. № 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Заработная плата и эффективность общественного производства. Харьков. 1975.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Рабинович-Захарин С. Вознаграждение работников государственных учреждений и предприятий. М., 1925.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Рабинович-Захарин С.Л. Заработная плата по советскому праву. М., 1927.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Работа по новым тарифным условиям. М., 1957.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Ракоти</w:t>
      </w:r>
      <w:r>
        <w:rPr>
          <w:rStyle w:val="WW8Num3z0"/>
          <w:rFonts w:ascii="Verdana" w:hAnsi="Verdana"/>
          <w:color w:val="000000"/>
          <w:sz w:val="18"/>
          <w:szCs w:val="18"/>
        </w:rPr>
        <w:t> </w:t>
      </w:r>
      <w:r>
        <w:rPr>
          <w:rFonts w:ascii="Verdana" w:hAnsi="Verdana"/>
          <w:color w:val="000000"/>
          <w:sz w:val="18"/>
          <w:szCs w:val="18"/>
        </w:rPr>
        <w:t>В.Д. Заработная плата и предпринимательский доход. М., 2001.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Ревзин Ф. Эволюция форм заработной платы в Советской России. М., 1924.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Реутов А. Почему новации ТК слабо защищают интересы работников? // Профсоюзы и экономика. 2003. № 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Д.И. Метод права социального обеспечения. М.,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Российская газета. 2003. 18 сент.</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Екатеринбург,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А.И., Шатыренко М.С. Реформа заработной платы: факты, проблемы,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1989.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Сийгур</w:t>
      </w:r>
      <w:r>
        <w:rPr>
          <w:rStyle w:val="WW8Num3z0"/>
          <w:rFonts w:ascii="Verdana" w:hAnsi="Verdana"/>
          <w:color w:val="000000"/>
          <w:sz w:val="18"/>
          <w:szCs w:val="18"/>
        </w:rPr>
        <w:t> </w:t>
      </w:r>
      <w:r>
        <w:rPr>
          <w:rFonts w:ascii="Verdana" w:hAnsi="Verdana"/>
          <w:color w:val="000000"/>
          <w:sz w:val="18"/>
          <w:szCs w:val="18"/>
        </w:rPr>
        <w:t>X. Закон о заработной плате. Комментированное издание. Таллин, 1999.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H.A. Заработная плата в системе хозяйственного расчета. М., 1987.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Очерки по истории трудового договора в России. Ижевск, 1999.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Соболевская</w:t>
      </w:r>
      <w:r>
        <w:rPr>
          <w:rStyle w:val="WW8Num3z0"/>
          <w:rFonts w:ascii="Verdana" w:hAnsi="Verdana"/>
          <w:color w:val="000000"/>
          <w:sz w:val="18"/>
          <w:szCs w:val="18"/>
        </w:rPr>
        <w:t> </w:t>
      </w:r>
      <w:r>
        <w:rPr>
          <w:rFonts w:ascii="Verdana" w:hAnsi="Verdana"/>
          <w:color w:val="000000"/>
          <w:sz w:val="18"/>
          <w:szCs w:val="18"/>
        </w:rPr>
        <w:t>A.A. Функции и параметры заработной платы в рыночной экономике // Труд за рубежом. 2001. № 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A.C., Смирнова О.В. М., 1982.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А.К. Советская политика в области мотивации и стимулирования труда (1917 середина 1930-х годов) / www.hist.msu.ru/labs/ecohist/0134/sokolov.htm.</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Социалистическое строительство СССР. М., 1934.</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Станишевская</w:t>
      </w:r>
      <w:r>
        <w:rPr>
          <w:rStyle w:val="WW8Num3z0"/>
          <w:rFonts w:ascii="Verdana" w:hAnsi="Verdana"/>
          <w:color w:val="000000"/>
          <w:sz w:val="18"/>
          <w:szCs w:val="18"/>
        </w:rPr>
        <w:t> </w:t>
      </w:r>
      <w:r>
        <w:rPr>
          <w:rFonts w:ascii="Verdana" w:hAnsi="Verdana"/>
          <w:color w:val="000000"/>
          <w:sz w:val="18"/>
          <w:szCs w:val="18"/>
        </w:rPr>
        <w:t>С.П. К вопросу о региональных аспектах анализа уровня жизни // Конкурентноспособность регионов: теоретико-прикладные аспекты. М.,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Суслова М., Широкова JI. Территориальное регулирование заработной платы // Человек и труд. 2001. № 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рабочего права. М., 1918.</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A.B. Малько. М., 2001.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Тищенков</w:t>
      </w:r>
      <w:r>
        <w:rPr>
          <w:rStyle w:val="WW8Num3z0"/>
          <w:rFonts w:ascii="Verdana" w:hAnsi="Verdana"/>
          <w:color w:val="000000"/>
          <w:sz w:val="18"/>
          <w:szCs w:val="18"/>
        </w:rPr>
        <w:t> </w:t>
      </w:r>
      <w:r>
        <w:rPr>
          <w:rFonts w:ascii="Verdana" w:hAnsi="Verdana"/>
          <w:color w:val="000000"/>
          <w:sz w:val="18"/>
          <w:szCs w:val="18"/>
        </w:rPr>
        <w:t>И.А., Фатуев A.A., Правовые вопросы материального стимулирования работников промышленности. М., 1972.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М., 1996.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Труд как средство борьбы с бедностью // Человек и труд. 2003. № 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Трудовое право: Энциклопед. словарь. М., 1979.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Заработная плата: Комментарий к КЗоТ. М., 1996.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A.A. Вознаграждение за труд по советскому трудовому праву. М., 1977.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Чежина</w:t>
      </w:r>
      <w:r>
        <w:rPr>
          <w:rStyle w:val="WW8Num3z0"/>
          <w:rFonts w:ascii="Verdana" w:hAnsi="Verdana"/>
          <w:color w:val="000000"/>
          <w:sz w:val="18"/>
          <w:szCs w:val="18"/>
        </w:rPr>
        <w:t> </w:t>
      </w:r>
      <w:r>
        <w:rPr>
          <w:rFonts w:ascii="Verdana" w:hAnsi="Verdana"/>
          <w:color w:val="000000"/>
          <w:sz w:val="18"/>
          <w:szCs w:val="18"/>
        </w:rPr>
        <w:t>Э.А. Вознаграждение, выплачиваемое рабочим и служащим по итогам годовой работы: Автореф. дисс. канд. юрид. наук. М., 1977.</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Человек и труд. 2003. № 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Человек и труд. 2001. № 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170. Чичкин А. Опала и отставка Косыгина // Рос. газета. 2003. 27 сент.</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Трудовой кодекс не меняется, уровень гарантий прав работников снижается // Трудовое право. 2003. № 1.</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в Российской Федерации. Вып. 1. Екатеринбург, 1996.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Бондарь А.Ю., Зуб П.П.,</w:t>
      </w:r>
      <w:r>
        <w:rPr>
          <w:rStyle w:val="WW8Num3z0"/>
          <w:rFonts w:ascii="Verdana" w:hAnsi="Verdana"/>
          <w:color w:val="000000"/>
          <w:sz w:val="18"/>
          <w:szCs w:val="18"/>
        </w:rPr>
        <w:t> </w:t>
      </w:r>
      <w:r>
        <w:rPr>
          <w:rStyle w:val="WW8Num4z0"/>
          <w:rFonts w:ascii="Verdana" w:hAnsi="Verdana"/>
          <w:color w:val="4682B4"/>
          <w:sz w:val="18"/>
          <w:szCs w:val="18"/>
        </w:rPr>
        <w:t>Гаринов</w:t>
      </w:r>
      <w:r>
        <w:rPr>
          <w:rStyle w:val="WW8Num3z0"/>
          <w:rFonts w:ascii="Verdana" w:hAnsi="Verdana"/>
          <w:color w:val="000000"/>
          <w:sz w:val="18"/>
          <w:szCs w:val="18"/>
        </w:rPr>
        <w:t> </w:t>
      </w:r>
      <w:r>
        <w:rPr>
          <w:rFonts w:ascii="Verdana" w:hAnsi="Verdana"/>
          <w:color w:val="000000"/>
          <w:sz w:val="18"/>
          <w:szCs w:val="18"/>
        </w:rPr>
        <w:t>P.C., Горбатов Е.К., Наймушин C.B.,</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Ж.П., Варлаков А.П. Правовое регулирование содействия занятости населения в Российской Федерации. Екатеринбург, 2003.</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Шкурко С., Король С. Устарело ли марксово представление о купле-продаже рабочей силы? // Человек и труд. 2000. № 10.</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A.A. Организация оплаты труда 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 Трудовое право. 2002. № 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Энгельс Ф. Письмо А. Бебелю // Маркс К., Энгельс Ф. Сочинения. М., 1959. Т. 19.</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Экономика труда: (социально-трудовые отношения). М., 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Эренберг Р., Смит Р. Современная экономика труда. М., 1996.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М., 1996.</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XX съезд КПСС. Стенографический отчет. М., 1956.1. Практические источники</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2003. № 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Решение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21 мая 2002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ГКПИ2002</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Решение Верховного Суда РФ от 17 июля 2000 г. по делу №</w:t>
      </w:r>
      <w:r>
        <w:rPr>
          <w:rStyle w:val="WW8Num3z0"/>
          <w:rFonts w:ascii="Verdana" w:hAnsi="Verdana"/>
          <w:color w:val="000000"/>
          <w:sz w:val="18"/>
          <w:szCs w:val="18"/>
        </w:rPr>
        <w:t> </w:t>
      </w:r>
      <w:r>
        <w:rPr>
          <w:rStyle w:val="WW8Num4z0"/>
          <w:rFonts w:ascii="Verdana" w:hAnsi="Verdana"/>
          <w:color w:val="4682B4"/>
          <w:sz w:val="18"/>
          <w:szCs w:val="18"/>
        </w:rPr>
        <w:t>ГКПИ</w:t>
      </w:r>
      <w:r>
        <w:rPr>
          <w:rFonts w:ascii="Verdana" w:hAnsi="Verdana"/>
          <w:color w:val="000000"/>
          <w:sz w:val="18"/>
          <w:szCs w:val="18"/>
        </w:rPr>
        <w:t>00</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Решение Верховного Суда РФ от 28 августа 2002 г. № ГКПИ02-715.</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Коллективный договор открытого акционерного общества энергетики и электрификации «</w:t>
      </w:r>
      <w:r>
        <w:rPr>
          <w:rStyle w:val="WW8Num4z0"/>
          <w:rFonts w:ascii="Verdana" w:hAnsi="Verdana"/>
          <w:color w:val="4682B4"/>
          <w:sz w:val="18"/>
          <w:szCs w:val="18"/>
        </w:rPr>
        <w:t>Пермэнерго</w:t>
      </w:r>
      <w:r>
        <w:rPr>
          <w:rFonts w:ascii="Verdana" w:hAnsi="Verdana"/>
          <w:color w:val="000000"/>
          <w:sz w:val="18"/>
          <w:szCs w:val="18"/>
        </w:rPr>
        <w:t>» на 2001-2003 гт.</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Коллективный договор Большесосновского районного потребительского общества (райпо) Пермской области на 2002-2003 гг.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Положение о порядке оплаты труда</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Пермрегионгаз</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Положение о материальном стимулировании ООО «</w:t>
      </w:r>
      <w:r>
        <w:rPr>
          <w:rStyle w:val="WW8Num4z0"/>
          <w:rFonts w:ascii="Verdana" w:hAnsi="Verdana"/>
          <w:color w:val="4682B4"/>
          <w:sz w:val="18"/>
          <w:szCs w:val="18"/>
        </w:rPr>
        <w:t>Пермрегионгаз</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Положение о порядке выплаты надбавок за стаж работы к</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окладам (тарифным ставкам) ООО «</w:t>
      </w:r>
      <w:r>
        <w:rPr>
          <w:rStyle w:val="WW8Num4z0"/>
          <w:rFonts w:ascii="Verdana" w:hAnsi="Verdana"/>
          <w:color w:val="4682B4"/>
          <w:sz w:val="18"/>
          <w:szCs w:val="18"/>
        </w:rPr>
        <w:t>Пермрегионгаз</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Администрацией и Профсоюзной организацией</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«Фирма «</w:t>
      </w:r>
      <w:r>
        <w:rPr>
          <w:rStyle w:val="WW8Num4z0"/>
          <w:rFonts w:ascii="Verdana" w:hAnsi="Verdana"/>
          <w:color w:val="4682B4"/>
          <w:sz w:val="18"/>
          <w:szCs w:val="18"/>
        </w:rPr>
        <w:t>Уралгазсервис</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Коллективный договор ООО «</w:t>
      </w:r>
      <w:r>
        <w:rPr>
          <w:rStyle w:val="WW8Num4z0"/>
          <w:rFonts w:ascii="Verdana" w:hAnsi="Verdana"/>
          <w:color w:val="4682B4"/>
          <w:sz w:val="18"/>
          <w:szCs w:val="18"/>
        </w:rPr>
        <w:t>Пермтрансгаз</w:t>
      </w:r>
      <w:r>
        <w:rPr>
          <w:rFonts w:ascii="Verdana" w:hAnsi="Verdana"/>
          <w:color w:val="000000"/>
          <w:sz w:val="18"/>
          <w:szCs w:val="18"/>
        </w:rPr>
        <w:t>» на 2002-2003 гг.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Коллективный договор ООО «ЛУКОЙЛ-Пермнефть» на 2003 г.</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Телта</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Коллективный договор ЗАО «Птицефабрика «</w:t>
      </w:r>
      <w:r>
        <w:rPr>
          <w:rStyle w:val="WW8Num4z0"/>
          <w:rFonts w:ascii="Verdana" w:hAnsi="Verdana"/>
          <w:color w:val="4682B4"/>
          <w:sz w:val="18"/>
          <w:szCs w:val="18"/>
        </w:rPr>
        <w:t>Сылвенская</w:t>
      </w:r>
      <w:r>
        <w:rPr>
          <w:rFonts w:ascii="Verdana" w:hAnsi="Verdana"/>
          <w:color w:val="000000"/>
          <w:sz w:val="18"/>
          <w:szCs w:val="18"/>
        </w:rPr>
        <w:t>».</w:t>
      </w:r>
    </w:p>
    <w:p w:rsidR="0034071B" w:rsidRDefault="0034071B" w:rsidP="003407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Коллективный договор, заключенный в Пермском государственном университете на 2003-2006 гг.</w:t>
      </w:r>
    </w:p>
    <w:p w:rsidR="00C40B6B" w:rsidRDefault="0034071B" w:rsidP="0034071B">
      <w:pPr>
        <w:rPr>
          <w:rFonts w:ascii="Verdana" w:hAnsi="Verdana"/>
          <w:color w:val="FF0000"/>
          <w:sz w:val="18"/>
          <w:szCs w:val="18"/>
        </w:rPr>
      </w:pPr>
      <w:r>
        <w:rPr>
          <w:rFonts w:ascii="Verdana" w:hAnsi="Verdana"/>
          <w:color w:val="000000"/>
          <w:sz w:val="18"/>
          <w:szCs w:val="18"/>
        </w:rPr>
        <w:br/>
      </w:r>
      <w:bookmarkStart w:id="0" w:name="_GoBack"/>
      <w:bookmarkEnd w:id="0"/>
      <w:r w:rsidR="0014303C">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ADA" w:rsidRDefault="006D4ADA">
      <w:r>
        <w:separator/>
      </w:r>
    </w:p>
  </w:endnote>
  <w:endnote w:type="continuationSeparator" w:id="0">
    <w:p w:rsidR="006D4ADA" w:rsidRDefault="006D4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ADA" w:rsidRDefault="006D4ADA">
      <w:r>
        <w:separator/>
      </w:r>
    </w:p>
  </w:footnote>
  <w:footnote w:type="continuationSeparator" w:id="0">
    <w:p w:rsidR="006D4ADA" w:rsidRDefault="006D4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ADA"/>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D84E8-CF18-47D5-B2F0-1CE14ECA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65512</TotalTime>
  <Pages>12</Pages>
  <Words>6538</Words>
  <Characters>37271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43722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467</cp:revision>
  <cp:lastPrinted>2009-02-06T08:36:00Z</cp:lastPrinted>
  <dcterms:created xsi:type="dcterms:W3CDTF">2015-03-22T11:10:00Z</dcterms:created>
  <dcterms:modified xsi:type="dcterms:W3CDTF">2016-01-20T10:38:00Z</dcterms:modified>
</cp:coreProperties>
</file>