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9190" w14:textId="74A4436A" w:rsidR="00171585" w:rsidRDefault="005C3657" w:rsidP="005C365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Паканич Сергей Иванович. «Право несовершеннолетних осужденных на личную безопасность и его обеспечение при исполнении наказания в виде лишения свободы»</w:t>
      </w:r>
      <w:bookmarkEnd w:id="0"/>
      <w:r>
        <w:rPr>
          <w:rFonts w:ascii="Verdana" w:hAnsi="Verdana"/>
          <w:color w:val="000000"/>
          <w:sz w:val="18"/>
          <w:szCs w:val="18"/>
          <w:shd w:val="clear" w:color="auto" w:fill="FFFFFF"/>
        </w:rPr>
        <w:t>: диссертация ... кандидата юридических наук: 12.00.08 / Паканич Сергей Иванович;[Место защиты: Самарский государственный университет].- Самара, 2015.- 245 с.</w:t>
      </w:r>
    </w:p>
    <w:p w14:paraId="02660E48" w14:textId="77777777" w:rsidR="005C3657" w:rsidRPr="005C3657" w:rsidRDefault="005C3657" w:rsidP="005C365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C3657">
        <w:rPr>
          <w:rFonts w:ascii="Verdana" w:eastAsia="Times New Roman" w:hAnsi="Verdana" w:cs="Times New Roman"/>
          <w:b/>
          <w:bCs/>
          <w:color w:val="AC370B"/>
          <w:kern w:val="0"/>
          <w:sz w:val="23"/>
          <w:szCs w:val="23"/>
          <w:lang w:eastAsia="ru-RU"/>
        </w:rPr>
        <w:t>Содержание к диссертации</w:t>
      </w:r>
    </w:p>
    <w:p w14:paraId="203E8865"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3657">
        <w:rPr>
          <w:rFonts w:ascii="Verdana" w:eastAsia="Times New Roman" w:hAnsi="Verdana" w:cs="Times New Roman"/>
          <w:color w:val="000000"/>
          <w:kern w:val="0"/>
          <w:sz w:val="18"/>
          <w:szCs w:val="18"/>
          <w:lang w:eastAsia="ru-RU"/>
        </w:rPr>
        <w:t>Введение</w:t>
      </w:r>
    </w:p>
    <w:p w14:paraId="1A0352ED"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3657">
        <w:rPr>
          <w:rFonts w:ascii="Verdana" w:eastAsia="Times New Roman" w:hAnsi="Verdana" w:cs="Times New Roman"/>
          <w:b/>
          <w:bCs/>
          <w:color w:val="000000"/>
          <w:kern w:val="0"/>
          <w:sz w:val="18"/>
          <w:szCs w:val="18"/>
          <w:lang w:eastAsia="ru-RU"/>
        </w:rPr>
        <w:t>ГЛАВА 1. Теоретические основы права несовершеннолетних осужденных на личную безопасность и его обеспечение при исполнении наказания в виде лишения свободы 15</w:t>
      </w:r>
    </w:p>
    <w:p w14:paraId="0C911C7A"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3657">
        <w:rPr>
          <w:rFonts w:ascii="Verdana" w:eastAsia="Times New Roman" w:hAnsi="Verdana" w:cs="Times New Roman"/>
          <w:color w:val="000000"/>
          <w:kern w:val="0"/>
          <w:sz w:val="18"/>
          <w:szCs w:val="18"/>
          <w:lang w:eastAsia="ru-RU"/>
        </w:rPr>
        <w:t>1. Социально-правовое назначение, сущность и содержание права осужденных на личную безопасность 15</w:t>
      </w:r>
    </w:p>
    <w:p w14:paraId="35FE27A6"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3657">
        <w:rPr>
          <w:rFonts w:ascii="Verdana" w:eastAsia="Times New Roman" w:hAnsi="Verdana" w:cs="Times New Roman"/>
          <w:color w:val="000000"/>
          <w:kern w:val="0"/>
          <w:sz w:val="18"/>
          <w:szCs w:val="18"/>
          <w:lang w:eastAsia="ru-RU"/>
        </w:rPr>
        <w:t>2. Особенности обеспечения права несовершеннолетних осужденных на личную безопасность в местах лишения свободы 49</w:t>
      </w:r>
    </w:p>
    <w:p w14:paraId="7243CF0A"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3657">
        <w:rPr>
          <w:rFonts w:ascii="Verdana" w:eastAsia="Times New Roman" w:hAnsi="Verdana" w:cs="Times New Roman"/>
          <w:color w:val="000000"/>
          <w:kern w:val="0"/>
          <w:sz w:val="18"/>
          <w:szCs w:val="18"/>
          <w:lang w:eastAsia="ru-RU"/>
        </w:rPr>
        <w:t>3. Ретроспективный анализ становления и развития права осужденных на личную безопасность при исполнении уголовного наказания в виде лишения свободы в отношении несовершеннолетних 75</w:t>
      </w:r>
    </w:p>
    <w:p w14:paraId="2E6A9444"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3657">
        <w:rPr>
          <w:rFonts w:ascii="Verdana" w:eastAsia="Times New Roman" w:hAnsi="Verdana" w:cs="Times New Roman"/>
          <w:color w:val="000000"/>
          <w:kern w:val="0"/>
          <w:sz w:val="18"/>
          <w:szCs w:val="18"/>
          <w:lang w:eastAsia="ru-RU"/>
        </w:rPr>
        <w:t>4. Зарубежный опыт обеспечения личной безопасности несовершеннолетних осужденных в местах лишения свободы 96</w:t>
      </w:r>
    </w:p>
    <w:p w14:paraId="49C6C241"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3657">
        <w:rPr>
          <w:rFonts w:ascii="Verdana" w:eastAsia="Times New Roman" w:hAnsi="Verdana" w:cs="Times New Roman"/>
          <w:b/>
          <w:bCs/>
          <w:color w:val="000000"/>
          <w:kern w:val="0"/>
          <w:sz w:val="18"/>
          <w:szCs w:val="18"/>
          <w:lang w:eastAsia="ru-RU"/>
        </w:rPr>
        <w:t>ГЛАВА 2. Основные меры обеспечения права несовершеннолетних осужденных на личную безопасность при исполнении наказания в виде лишения свободы 115</w:t>
      </w:r>
    </w:p>
    <w:p w14:paraId="69171160"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3657">
        <w:rPr>
          <w:rFonts w:ascii="Verdana" w:eastAsia="Times New Roman" w:hAnsi="Verdana" w:cs="Times New Roman"/>
          <w:color w:val="000000"/>
          <w:kern w:val="0"/>
          <w:sz w:val="18"/>
          <w:szCs w:val="18"/>
          <w:lang w:eastAsia="ru-RU"/>
        </w:rPr>
        <w:t>1. Оперативно-режимные меры обеспечения личной безопасности несовершеннолетних осужденных в местах лишения свободы 115</w:t>
      </w:r>
    </w:p>
    <w:p w14:paraId="350280F1"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3657">
        <w:rPr>
          <w:rFonts w:ascii="Verdana" w:eastAsia="Times New Roman" w:hAnsi="Verdana" w:cs="Times New Roman"/>
          <w:color w:val="000000"/>
          <w:kern w:val="0"/>
          <w:sz w:val="18"/>
          <w:szCs w:val="18"/>
          <w:lang w:eastAsia="ru-RU"/>
        </w:rPr>
        <w:t>2. Психолого-педагогические меры обеспечения личной безопасности несовершеннолетних осужденных в местах лишения свободы 138</w:t>
      </w:r>
    </w:p>
    <w:p w14:paraId="3C197B10"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3657">
        <w:rPr>
          <w:rFonts w:ascii="Verdana" w:eastAsia="Times New Roman" w:hAnsi="Verdana" w:cs="Times New Roman"/>
          <w:color w:val="000000"/>
          <w:kern w:val="0"/>
          <w:sz w:val="18"/>
          <w:szCs w:val="18"/>
          <w:lang w:eastAsia="ru-RU"/>
        </w:rPr>
        <w:t>3. Организационно-структурные преобразования в исправительных учреждениях для несовершеннолетних и их влияние на обеспечение личной безопасности осужденных 166</w:t>
      </w:r>
    </w:p>
    <w:p w14:paraId="3892E2AA"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3657">
        <w:rPr>
          <w:rFonts w:ascii="Verdana" w:eastAsia="Times New Roman" w:hAnsi="Verdana" w:cs="Times New Roman"/>
          <w:color w:val="000000"/>
          <w:kern w:val="0"/>
          <w:sz w:val="18"/>
          <w:szCs w:val="18"/>
          <w:lang w:eastAsia="ru-RU"/>
        </w:rPr>
        <w:t>4. Специальные меры обеспечения личной безопасности несовершеннолетних осужденных в местах лишения свободы 180</w:t>
      </w:r>
    </w:p>
    <w:p w14:paraId="760E6307"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3657">
        <w:rPr>
          <w:rFonts w:ascii="Verdana" w:eastAsia="Times New Roman" w:hAnsi="Verdana" w:cs="Times New Roman"/>
          <w:color w:val="000000"/>
          <w:kern w:val="0"/>
          <w:sz w:val="18"/>
          <w:szCs w:val="18"/>
          <w:lang w:eastAsia="ru-RU"/>
        </w:rPr>
        <w:t>Заключение 192</w:t>
      </w:r>
    </w:p>
    <w:p w14:paraId="20FA0A7E" w14:textId="77777777" w:rsidR="005C3657" w:rsidRPr="005C3657" w:rsidRDefault="005C3657" w:rsidP="005C36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3657">
        <w:rPr>
          <w:rFonts w:ascii="Verdana" w:eastAsia="Times New Roman" w:hAnsi="Verdana" w:cs="Times New Roman"/>
          <w:color w:val="000000"/>
          <w:kern w:val="0"/>
          <w:sz w:val="18"/>
          <w:szCs w:val="18"/>
          <w:lang w:eastAsia="ru-RU"/>
        </w:rPr>
        <w:t>Список литературы</w:t>
      </w:r>
    </w:p>
    <w:p w14:paraId="57E49F62" w14:textId="77777777" w:rsidR="005C3657" w:rsidRDefault="005C3657" w:rsidP="005C365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8C34B2A" w14:textId="77777777" w:rsidR="005C3657" w:rsidRDefault="005C3657" w:rsidP="005C365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Особенностью современного этапа развития России является проведение правовых реформ, затрагивающих в числе других сферу противодействия преступности. Проводимая реформа должна обеспечить реализацию важнейшего принципа уголовной политики - неотвратимости наказания за общественно опасные и противоправные деяния. Однако при всей важности решения профессионально-целевых задач по изобличению и наказанию лиц, совершивших преступления, не менее значимым является соблюдение прав и законных интересов лиц, попадающих в сферу уголовного правосудия, в том числе и лиц, отбывающих уголовные наказания.</w:t>
      </w:r>
    </w:p>
    <w:p w14:paraId="77277EEB"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числе лиц, отбывающих наказание, особое внимание должно быть обращено на соблюдение прав и законных интересов несовершеннолетних осужденных, поскольку допущенные в отношении этих лиц нарушения способны дискредитировать все усилия государства по их возвращению в правопослушное общество. Особую нетерпимость должны вызывать факты нарушения права несовершеннолетних на их личную безопасность.</w:t>
      </w:r>
    </w:p>
    <w:p w14:paraId="413CF688"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права на личную безопасность является одной из необходимых предпосылок проведения эффективного воспитательного процесса с несовершеннолетними осужденными в местах лишения свободы. Было бы неоправданным ожидание положительных результатов в опасных для жизни и здоровья осужденных условиях отбывания наказания. На необходимость соблюдения личной безопасности несовершеннолетних осужденных указывают международные стандарты обращения с осужденными .</w:t>
      </w:r>
    </w:p>
    <w:p w14:paraId="5ACA8E4E"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правовых и организационных проблем обеспечения права на личную безопасность имеет важное значение в условиях реформирования уголовно-исполнительной системы (далее - УИС). Задача обеспечения безопасности в местах лишения свободы была поставлена в Концепции развития уголовно-исполнительной системы Российской Федерации до 2020 года, утвержденной распоряжением Правительства Российской Федерации от 14 октября 2010 года № 1772-р . Эта же задача в отношении несовершеннолетних осужденных должна быть реализована путем реорганизации воспитательных колоний (далее - ВК) в воспитательные дома или воспитательные центры для несовершеннолетних правонарушителей.</w:t>
      </w:r>
    </w:p>
    <w:p w14:paraId="27C22A71"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проблем реализации права</w:t>
      </w:r>
    </w:p>
    <w:p w14:paraId="5EE2FE4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несовершеннолетних осужденных на личную безопасность определяется</w:t>
      </w:r>
    </w:p>
    <w:p w14:paraId="4542B43A"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Минимальные стандартные правила Организации Объединенных Наций, касающиеся отправления</w:t>
      </w:r>
      <w:r>
        <w:rPr>
          <w:rFonts w:ascii="Verdana" w:hAnsi="Verdana"/>
          <w:color w:val="000000"/>
          <w:sz w:val="18"/>
          <w:szCs w:val="18"/>
        </w:rPr>
        <w:br/>
        <w:t>правосудия в отношении несовершеннолетних (Пекинские правила) (Приняты 29.11.1985 Резолюцией 40/33 на</w:t>
      </w:r>
      <w:r>
        <w:rPr>
          <w:rFonts w:ascii="Verdana" w:hAnsi="Verdana"/>
          <w:color w:val="000000"/>
          <w:sz w:val="18"/>
          <w:szCs w:val="18"/>
        </w:rPr>
        <w:br/>
        <w:t>96-ом пленарном заседании Генеральной Ассамблеи ООН) // Информационно-поисковая система «Консультант</w:t>
      </w:r>
      <w:r>
        <w:rPr>
          <w:rFonts w:ascii="Verdana" w:hAnsi="Verdana"/>
          <w:color w:val="000000"/>
          <w:sz w:val="18"/>
          <w:szCs w:val="18"/>
        </w:rPr>
        <w:br/>
        <w:t>Плюс», 2015.</w:t>
      </w:r>
    </w:p>
    <w:p w14:paraId="2B08F042"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Распоряжение Правительства РФ от 14.10.2010 № 1772-р (ред. от 31.05.2012) «О Концепции развития</w:t>
      </w:r>
      <w:r>
        <w:rPr>
          <w:rFonts w:ascii="Verdana" w:hAnsi="Verdana"/>
          <w:color w:val="000000"/>
          <w:sz w:val="18"/>
          <w:szCs w:val="18"/>
        </w:rPr>
        <w:br/>
        <w:t>уголовно-исполнительной системы Российской Федерации до 2020 года» // Собрание законодательства РФ.</w:t>
      </w:r>
      <w:r>
        <w:rPr>
          <w:rFonts w:ascii="Verdana" w:hAnsi="Verdana"/>
          <w:color w:val="000000"/>
          <w:sz w:val="18"/>
          <w:szCs w:val="18"/>
        </w:rPr>
        <w:br/>
        <w:t>2010. № 43. Ст. 5544; РоговскаяЕ. На пути к воспитательному центру / Е. Роговская // Преступление и</w:t>
      </w:r>
      <w:r>
        <w:rPr>
          <w:rFonts w:ascii="Verdana" w:hAnsi="Verdana"/>
          <w:color w:val="000000"/>
          <w:sz w:val="18"/>
          <w:szCs w:val="18"/>
        </w:rPr>
        <w:br/>
        <w:t>наказание. 2013. № 7. С. 6-7.</w:t>
      </w:r>
    </w:p>
    <w:p w14:paraId="10F5EFFE"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достаточно сложной криминологической характеристикой лиц, отбывающих наказание в воспитательных колониях. На 1 августа 2015 года в 37 ВК отбывают наказание 1669 осужденных , </w:t>
      </w:r>
      <w:r>
        <w:rPr>
          <w:rFonts w:ascii="Verdana" w:hAnsi="Verdana"/>
          <w:color w:val="000000"/>
          <w:sz w:val="18"/>
          <w:szCs w:val="18"/>
        </w:rPr>
        <w:lastRenderedPageBreak/>
        <w:t>39 процентов из которых имеют психические отклонения. Здесь сосредоточена наиболее криминальная часть несовершеннолетних осужденных, совершивших тяжкие и особо тяжкие преступления. Увеличивается доля осужденных, ранее отбывавших наказание в ВК. Статистические данные ФСИН России свидетельствуют, что только за последние пять лет их доля увеличилась с 5 до 40 процентов. В результате на протяжении последних нескольких лет рос уровень преступности в ВК. Так, в расчете на 1000 человек он составляет: в 2008 году - 1,41; в 2009 году - 1,72; в 2010 году - 1,83; в 2011 году - 2,66; в 2012 году - 2,97; в 2013 году - 3,46; в 2014 году - 1,1</w:t>
      </w:r>
      <w:r>
        <w:rPr>
          <w:rFonts w:ascii="Verdana" w:hAnsi="Verdana"/>
          <w:color w:val="000000"/>
          <w:sz w:val="18"/>
          <w:szCs w:val="18"/>
          <w:vertAlign w:val="superscript"/>
        </w:rPr>
        <w:t>4</w:t>
      </w:r>
      <w:r>
        <w:rPr>
          <w:rFonts w:ascii="Verdana" w:hAnsi="Verdana"/>
          <w:color w:val="000000"/>
          <w:sz w:val="18"/>
          <w:szCs w:val="18"/>
        </w:rPr>
        <w:t>. Только за последние 10 лет (2004-2014 г.г.) в ВК было допущено 167 преступлений. Широкий общественный резонанс получили чрезвычайные происшествия в Кировоградской и Жигулевской ВК. В их ходе погибли сотрудник и двое осужденных исправительного учреждения, ряд воспитанников получили ранения различной тяжести. За последние несколько лет в ВК стабильно высоким остается процент допущенных тяжких и особо тяжких преступлений, в том числе в отношении несовершеннолетних осужденных.</w:t>
      </w:r>
    </w:p>
    <w:p w14:paraId="460498D9"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факты позволяют говорить о существенном нарушении права несовершеннолетних осужденных на их личную безопасность в ВК, что обусловливает проведение научных исследований и совершенствование практики исполнения лишения свободы. В связи с этим в рамках реформирования УИС с 2010 года по настоящее время идет эксперимент по преобразование ВК в исправительные учреждения нового типа для несовершеннолетних осужденных к лишению свободы - воспитательные центры (далее - ВЦ). Создание подобных ВЦ следует оценить положительно, поскольку оно направлено на решение проблем, которые сегодня существуют в работе ВК, в том числе создание дополнительных гарантий обеспечения личной безопасности осужденных. Между тем, вопросы, связанные с преобразованием ВК в ВЦ, повышения эффективности мер безопасности в них требуют всестороннего научного изучения.</w:t>
      </w:r>
    </w:p>
    <w:p w14:paraId="396891C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пенитенциарной практики и научной литературы также позволяет констатировать недостаточную эффективность обеспечения права несовершеннолетних осужденных на личную безопасность в ВК УИС Российской Федерации (далее - РФ). Актуальность перечисленных выше проблем обусловливает необходимость их теоретического осмысления и разрешения, в нормах уголовно-исполнительного законодательства и в практике исполнения наказания в отношении несовершеннолетних осужденных к лишению свободы.</w:t>
      </w:r>
    </w:p>
    <w:p w14:paraId="7BAE3E8F" w14:textId="77777777" w:rsidR="005C3657" w:rsidRDefault="005C3657" w:rsidP="005C36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 российской науке проблемы предупреждения преступлений, назначения и исполнения</w:t>
      </w:r>
    </w:p>
    <w:p w14:paraId="66A2F307"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URL: (дата обращения 02.09.2015).</w:t>
      </w:r>
      <w:r>
        <w:rPr>
          <w:rStyle w:val="apple-converted-space"/>
          <w:rFonts w:ascii="Verdana" w:hAnsi="Verdana"/>
          <w:color w:val="000000"/>
          <w:sz w:val="18"/>
          <w:szCs w:val="18"/>
        </w:rPr>
        <w:t> </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URL: (дата обращения 02.09.2015).</w:t>
      </w:r>
    </w:p>
    <w:p w14:paraId="14522FC8"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наказаний в отношении несовершеннолетних правонарушителей, нашли отражение в работах: З.А. Астемирова, А.А. Ашина, М.М. Бабаева, Л.И. Беляевой, А.В. Бриллиантова, Е.А. Брылевой, А.А. Брюхнова, Е.Д. Гаврилюк, Н.П. Грабовской, Е.М. Данилина, М.Г. Деткова, Г.В. Дровосекова, В.Д. Ермакова, Ю.В. Жулевой, А.И. Зубкова, А.Н. Игнатова, К.Е. Игошева, Ю.А. Кашубы, СИ. Курганова, Б.З. Маликова, Г.М. Миньковского, В.В. Невского, И.В. Никитенко, М.Н. Николаева, О.Б. Пановой, В.И. Позднякова, С.Н. Пономарева, Л.М. Прозументова, А.Л. Санташова, </w:t>
      </w:r>
      <w:r>
        <w:rPr>
          <w:rFonts w:ascii="Verdana" w:hAnsi="Verdana"/>
          <w:color w:val="000000"/>
          <w:sz w:val="18"/>
          <w:szCs w:val="18"/>
        </w:rPr>
        <w:lastRenderedPageBreak/>
        <w:t>В.И. Селиверстова, К.А. Скрыльникова, М.А. Скрябина, А.И. Сычева, Г.З. Цибульской, А.П. Чугаева, А.В. Шамиса.</w:t>
      </w:r>
    </w:p>
    <w:p w14:paraId="2FFFD623"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обеспечение личной безопасности как комплексная проблема была рассмотрена в ряде монографических и диссертационных работ. Среди них следует отметить исследования Е.М. Захцера 1973 г., П.С. Чуплыгина 1979 г., А.Г. Перегудова 1981 г., М.А. Громова 1990 г., В.Н. Чорного 1999 г., И.А. Мингес 2000 г., Б.Б. Казака 2001 г., Д.И. Ивашина 2003 г., П.В. Дихтиевского 2004 г., В.И. Утянского 2005 г., СБ. Алексеева 2006 г., Н.В.Мальцевой 2007 г., Е.К. Панасенко 2007 г., А.И. Ардашева 2008г., А.А. Куковского 2011 г., А.Ф. Галузина 2011 г., СО. Даниловой 2012 г.</w:t>
      </w:r>
    </w:p>
    <w:p w14:paraId="04C6C553"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настоящее время комплексных исследований в сфере обеспечения права осужденных на личную безопасность в ВК УИС и существующих в связи с этим проблем в современной российской науке уголовного и уголовно-исполнительного права не проводилось, что обусловило выбор темы данной диссертационной работы.</w:t>
      </w:r>
    </w:p>
    <w:p w14:paraId="588CB500"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законодательного закрепления и обеспечения права несовершеннолетних осужденных на их личную безопасность в ВК.</w:t>
      </w:r>
    </w:p>
    <w:p w14:paraId="2908B584"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исследования выступают российское современное и ранее</w:t>
      </w:r>
      <w:r>
        <w:rPr>
          <w:rFonts w:ascii="Verdana" w:hAnsi="Verdana"/>
          <w:color w:val="000000"/>
          <w:sz w:val="18"/>
          <w:szCs w:val="18"/>
        </w:rPr>
        <w:br/>
        <w:t>действовавшее законодательство криминального цикла, международные</w:t>
      </w:r>
      <w:r>
        <w:rPr>
          <w:rFonts w:ascii="Verdana" w:hAnsi="Verdana"/>
          <w:color w:val="000000"/>
          <w:sz w:val="18"/>
          <w:szCs w:val="18"/>
        </w:rPr>
        <w:br/>
        <w:t>стандарты обращения с несовершеннолетними осужденными,</w:t>
      </w:r>
    </w:p>
    <w:p w14:paraId="4E284DB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правоприменительная практика, зарубежное уголовное и уголовно-исполнительное законодательство, научные труды, касающиеся исследуемых в работе проблем, статистические данные о деятельности ВК, результаты опроса и анкетирования практических работников и осужденных.</w:t>
      </w:r>
    </w:p>
    <w:p w14:paraId="7B3B1BC1" w14:textId="77777777" w:rsidR="005C3657" w:rsidRDefault="005C3657" w:rsidP="005C36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анализ и разрешение имеющихся проблем обеспечения личной безопасности несовершеннолетних осужденных в ВК УИС.</w:t>
      </w:r>
    </w:p>
    <w:p w14:paraId="25A4C1FC"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указанной цели осуществляется путем решения следующих задач теоретического и практического характера:</w:t>
      </w:r>
    </w:p>
    <w:p w14:paraId="3CB2B897"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1) рассмотрение социально-правового назначения, сущности и</w:t>
      </w:r>
      <w:r>
        <w:rPr>
          <w:rFonts w:ascii="Verdana" w:hAnsi="Verdana"/>
          <w:color w:val="000000"/>
          <w:sz w:val="18"/>
          <w:szCs w:val="18"/>
        </w:rPr>
        <w:br/>
        <w:t>содержания права осужденных на личную безопасность;</w:t>
      </w:r>
    </w:p>
    <w:p w14:paraId="2F603CBE" w14:textId="77777777" w:rsidR="005C3657" w:rsidRDefault="005C3657" w:rsidP="005C3657">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особенностей обеспечения права осужденных на личную безопасность в ВК УИС;</w:t>
      </w:r>
    </w:p>
    <w:p w14:paraId="1A070E3B" w14:textId="77777777" w:rsidR="005C3657" w:rsidRDefault="005C3657" w:rsidP="005C3657">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проведение ретроспективного анализа становления и развития права осужденных на их личную безопасность при исполнении уголовного наказания в виде лишения свободы в отношении несовершеннолетних;</w:t>
      </w:r>
    </w:p>
    <w:p w14:paraId="1BB9B2AB" w14:textId="77777777" w:rsidR="005C3657" w:rsidRDefault="005C3657" w:rsidP="005C3657">
      <w:pPr>
        <w:pStyle w:val="afffffffffffffffffffffffffff6"/>
        <w:numPr>
          <w:ilvl w:val="0"/>
          <w:numId w:val="31"/>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международных стандартов и зарубежного опыта обеспечения личной безопасности в учреждениях для несовершеннолетних осужденных к лишению свободы;</w:t>
      </w:r>
    </w:p>
    <w:p w14:paraId="3E081DAB" w14:textId="77777777" w:rsidR="005C3657" w:rsidRDefault="005C3657" w:rsidP="005C3657">
      <w:pPr>
        <w:pStyle w:val="afffffffffffffffffffffffffff6"/>
        <w:numPr>
          <w:ilvl w:val="0"/>
          <w:numId w:val="31"/>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раскрытие оперативно-режимных мер обеспечения личной безопасности осужденных в ВК УИС;</w:t>
      </w:r>
    </w:p>
    <w:p w14:paraId="5866F0E7"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6) определение психо л ого-педагогических мер обеспечения личной</w:t>
      </w:r>
      <w:r>
        <w:rPr>
          <w:rFonts w:ascii="Verdana" w:hAnsi="Verdana"/>
          <w:color w:val="000000"/>
          <w:sz w:val="18"/>
          <w:szCs w:val="18"/>
        </w:rPr>
        <w:br/>
        <w:t>безопасности осужденных в ВК УИС;</w:t>
      </w:r>
    </w:p>
    <w:p w14:paraId="0034A836"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7) рассмотрение организационно-структурных преобразований в ВК УИС</w:t>
      </w:r>
      <w:r>
        <w:rPr>
          <w:rFonts w:ascii="Verdana" w:hAnsi="Verdana"/>
          <w:color w:val="000000"/>
          <w:sz w:val="18"/>
          <w:szCs w:val="18"/>
        </w:rPr>
        <w:br/>
        <w:t>и их влияния на обеспечение личной безопасности осужденных;</w:t>
      </w:r>
    </w:p>
    <w:p w14:paraId="7F25CE5E"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8) анализ специальных мер обеспечения личной безопасности</w:t>
      </w:r>
      <w:r>
        <w:rPr>
          <w:rFonts w:ascii="Verdana" w:hAnsi="Verdana"/>
          <w:color w:val="000000"/>
          <w:sz w:val="18"/>
          <w:szCs w:val="18"/>
        </w:rPr>
        <w:br/>
        <w:t>осужденных в ВК УИС;</w:t>
      </w:r>
    </w:p>
    <w:p w14:paraId="686AF98A"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9) выработка предложений по совершенствованию законодательства и</w:t>
      </w:r>
      <w:r>
        <w:rPr>
          <w:rFonts w:ascii="Verdana" w:hAnsi="Verdana"/>
          <w:color w:val="000000"/>
          <w:sz w:val="18"/>
          <w:szCs w:val="18"/>
        </w:rPr>
        <w:br/>
        <w:t>правоприменительной практики в сфере обеспечения личной безопасности</w:t>
      </w:r>
      <w:r>
        <w:rPr>
          <w:rFonts w:ascii="Verdana" w:hAnsi="Verdana"/>
          <w:color w:val="000000"/>
          <w:sz w:val="18"/>
          <w:szCs w:val="18"/>
        </w:rPr>
        <w:br/>
        <w:t>осужденных в ВК УИС.</w:t>
      </w:r>
    </w:p>
    <w:p w14:paraId="6AF40211" w14:textId="77777777" w:rsidR="005C3657" w:rsidRDefault="005C3657" w:rsidP="005C36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получении комплекса новых знаний, имеющих теоретическое и практическое значение для обеспечения права осужденных на личную безопасность и его реализации в ВК. Они получены на основе сравнительно-правового исследования зарубежного опыта и международных стандартов по обращению с несовершеннолетними осужденными в условиях проводимой с 2010 года реформы ВК и УИС в целом.</w:t>
      </w:r>
    </w:p>
    <w:p w14:paraId="2E002556"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определяется также тем, что в работе применительно к современным условиям деятельности УИС и ВК: выявлены особенности обеспечения права несовершеннолетних осужденных на личную безопасность в местах лишения свободы; дан исторический анализ становления и развития права несовершеннолетних правонарушителей на личную безопасность в местах лишения свободы; раскрыты основные меры обеспечения права несовершеннолетних осужденных на личную безопасность при исполнении наказания в виде лишения свободы, в том числе с использованием национального исторического и зарубежного опыта; сформулированы изменения и дополнения в нормативные правовые акты, направленные на повышение эффективности реализации права несовершеннолетних осужденных на личную безопасность.</w:t>
      </w:r>
    </w:p>
    <w:p w14:paraId="56A52217" w14:textId="77777777" w:rsidR="005C3657" w:rsidRDefault="005C3657" w:rsidP="005C36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вытекает из новизны полученных результатов. Они имеют значение для развития теории уголовного и уголовно-исполнительного права. Результаты диссертационной работы могут быть использованы для совершенствования законодательства, регулирующего исполнение наказание в виде лишения свободы в ВК. Кроме того, материалы исследования значимы для учебного процесса, в том числе при преподавании в образовательных учреждениях ФСИН России дисциплин «Обеспечение безопасности», «Уголовно-исполнительное право», «Исполнение наказания в виде лишения свободы в отношении несовершеннолетних осужденных». Практическая значимость исследования состоит в том, что сформулированные в нем выводы, предложения и рекомендации могут быть учтены в практике исполнения наказания в ВК (ВЦ).</w:t>
      </w:r>
    </w:p>
    <w:p w14:paraId="1819C1FF" w14:textId="77777777" w:rsidR="005C3657" w:rsidRDefault="005C3657" w:rsidP="005C36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В процессе исследования использовались общенаучные и специальные методы познания. Историко-правовой метод - при </w:t>
      </w:r>
      <w:r>
        <w:rPr>
          <w:rFonts w:ascii="Verdana" w:hAnsi="Verdana"/>
          <w:color w:val="000000"/>
          <w:sz w:val="18"/>
          <w:szCs w:val="18"/>
        </w:rPr>
        <w:lastRenderedPageBreak/>
        <w:t>изучении отечественного и зарубежного опыта обеспечения личной безопасности несовершеннолетних осужденных. Формально-логический метод - при исследовании содержания норм права, закрепляющих обеспечение личной безопасности несовершеннолетних осужденных. Сравнительно-правовой метод - при анализе международных стандартов и зарубежного опыта обеспечения личной безопасности несовершеннолетних осужденных в местах лишения свободы. Также применялись иные методы - системно-структурный, статистический, наблюдения. Они включали в себя сбор и анализ данных по теме исследования.</w:t>
      </w:r>
    </w:p>
    <w:p w14:paraId="2F340DDB"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этого, при анализе и оценке практических аспектов применения норм, регулирующих обеспечение личной безопасности несовершеннолетних осужденных в ВК были применены методы опроса, анкетирования, изучения документов.</w:t>
      </w:r>
    </w:p>
    <w:p w14:paraId="7B046990" w14:textId="77777777" w:rsidR="005C3657" w:rsidRDefault="005C3657" w:rsidP="005C36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7352C5C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1. Авторское определение права несовершеннолетних осужденных</w:t>
      </w:r>
      <w:r>
        <w:rPr>
          <w:rFonts w:ascii="Verdana" w:hAnsi="Verdana"/>
          <w:color w:val="000000"/>
          <w:sz w:val="18"/>
          <w:szCs w:val="18"/>
        </w:rPr>
        <w:br/>
        <w:t>на личную безопасность как совокупности гарантированных государством</w:t>
      </w:r>
      <w:r>
        <w:rPr>
          <w:rFonts w:ascii="Verdana" w:hAnsi="Verdana"/>
          <w:color w:val="000000"/>
          <w:sz w:val="18"/>
          <w:szCs w:val="18"/>
        </w:rPr>
        <w:br/>
        <w:t>правомочий на жизнедеятельность в условиях отсутствия опасности, а также на</w:t>
      </w:r>
      <w:r>
        <w:rPr>
          <w:rFonts w:ascii="Verdana" w:hAnsi="Verdana"/>
          <w:color w:val="000000"/>
          <w:sz w:val="18"/>
          <w:szCs w:val="18"/>
        </w:rPr>
        <w:br/>
        <w:t>защиту их жизни и здоровья от различных форм насилия при исполнении</w:t>
      </w:r>
      <w:r>
        <w:rPr>
          <w:rFonts w:ascii="Verdana" w:hAnsi="Verdana"/>
          <w:color w:val="000000"/>
          <w:sz w:val="18"/>
          <w:szCs w:val="18"/>
        </w:rPr>
        <w:br/>
        <w:t>уголовного наказания в виде лишения свободы.</w:t>
      </w:r>
    </w:p>
    <w:p w14:paraId="497B397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2. Вывод о наличии на современном этапе характерных особенностей</w:t>
      </w:r>
      <w:r>
        <w:rPr>
          <w:rFonts w:ascii="Verdana" w:hAnsi="Verdana"/>
          <w:color w:val="000000"/>
          <w:sz w:val="18"/>
          <w:szCs w:val="18"/>
        </w:rPr>
        <w:br/>
        <w:t>обеспечения личной безопасности несовершеннолетних осужденных в местах</w:t>
      </w:r>
      <w:r>
        <w:rPr>
          <w:rFonts w:ascii="Verdana" w:hAnsi="Verdana"/>
          <w:color w:val="000000"/>
          <w:sz w:val="18"/>
          <w:szCs w:val="18"/>
        </w:rPr>
        <w:br/>
        <w:t>лишения свободы, включающих в себя систему международных и</w:t>
      </w:r>
      <w:r>
        <w:rPr>
          <w:rFonts w:ascii="Verdana" w:hAnsi="Verdana"/>
          <w:color w:val="000000"/>
          <w:sz w:val="18"/>
          <w:szCs w:val="18"/>
        </w:rPr>
        <w:br/>
        <w:t>национальных правовых актов, специальных субъектов, форм и методов их</w:t>
      </w:r>
      <w:r>
        <w:rPr>
          <w:rFonts w:ascii="Verdana" w:hAnsi="Verdana"/>
          <w:color w:val="000000"/>
          <w:sz w:val="18"/>
          <w:szCs w:val="18"/>
        </w:rPr>
        <w:br/>
        <w:t>деятельности по обеспечению права несовершеннолетних осужденных</w:t>
      </w:r>
      <w:r>
        <w:rPr>
          <w:rFonts w:ascii="Verdana" w:hAnsi="Verdana"/>
          <w:color w:val="000000"/>
          <w:sz w:val="18"/>
          <w:szCs w:val="18"/>
        </w:rPr>
        <w:br/>
        <w:t>на личную безопасность.</w:t>
      </w:r>
    </w:p>
    <w:p w14:paraId="17595F88"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3. Периодизация развития передовых систем обеспечения права</w:t>
      </w:r>
      <w:r>
        <w:rPr>
          <w:rFonts w:ascii="Verdana" w:hAnsi="Verdana"/>
          <w:color w:val="000000"/>
          <w:sz w:val="18"/>
          <w:szCs w:val="18"/>
        </w:rPr>
        <w:br/>
        <w:t>несовершеннолетних осужденных на личную безопасность в местах лишения</w:t>
      </w:r>
      <w:r>
        <w:rPr>
          <w:rFonts w:ascii="Verdana" w:hAnsi="Verdana"/>
          <w:color w:val="000000"/>
          <w:sz w:val="18"/>
          <w:szCs w:val="18"/>
        </w:rPr>
        <w:br/>
        <w:t>свободы, включающая в себя:</w:t>
      </w:r>
    </w:p>
    <w:p w14:paraId="5AB2A631"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а) начало XVIII века - середина XIX века. Особенность этого периода</w:t>
      </w:r>
      <w:r>
        <w:rPr>
          <w:rFonts w:ascii="Verdana" w:hAnsi="Verdana"/>
          <w:color w:val="000000"/>
          <w:sz w:val="18"/>
          <w:szCs w:val="18"/>
        </w:rPr>
        <w:br/>
        <w:t>заключается в отделении юных преступников от взрослых, организации для них</w:t>
      </w:r>
      <w:r>
        <w:rPr>
          <w:rFonts w:ascii="Verdana" w:hAnsi="Verdana"/>
          <w:color w:val="000000"/>
          <w:sz w:val="18"/>
          <w:szCs w:val="18"/>
        </w:rPr>
        <w:br/>
        <w:t>посильного труда;</w:t>
      </w:r>
    </w:p>
    <w:p w14:paraId="129E9213"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б) вторая половина XIX века - середина XX века. В указанный период</w:t>
      </w:r>
      <w:r>
        <w:rPr>
          <w:rFonts w:ascii="Verdana" w:hAnsi="Verdana"/>
          <w:color w:val="000000"/>
          <w:sz w:val="18"/>
          <w:szCs w:val="18"/>
        </w:rPr>
        <w:br/>
        <w:t>личная безопасность воспитанников достигается за счет педагогического</w:t>
      </w:r>
      <w:r>
        <w:rPr>
          <w:rFonts w:ascii="Verdana" w:hAnsi="Verdana"/>
          <w:color w:val="000000"/>
          <w:sz w:val="18"/>
          <w:szCs w:val="18"/>
        </w:rPr>
        <w:br/>
        <w:t>воздействия, повсеместного распространения элементов самоуправления,</w:t>
      </w:r>
      <w:r>
        <w:rPr>
          <w:rFonts w:ascii="Verdana" w:hAnsi="Verdana"/>
          <w:color w:val="000000"/>
          <w:sz w:val="18"/>
          <w:szCs w:val="18"/>
        </w:rPr>
        <w:br/>
        <w:t>использования принципа полезной занятости, деления осужденных на группы</w:t>
      </w:r>
      <w:r>
        <w:rPr>
          <w:rFonts w:ascii="Verdana" w:hAnsi="Verdana"/>
          <w:color w:val="000000"/>
          <w:sz w:val="18"/>
          <w:szCs w:val="18"/>
        </w:rPr>
        <w:br/>
        <w:t>в зависимости от уровня их опасности и степени исправления;</w:t>
      </w:r>
    </w:p>
    <w:p w14:paraId="6856A86F"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в) вторая половина XX века - по настоящее время. В этот период</w:t>
      </w:r>
      <w:r>
        <w:rPr>
          <w:rFonts w:ascii="Verdana" w:hAnsi="Verdana"/>
          <w:color w:val="000000"/>
          <w:sz w:val="18"/>
          <w:szCs w:val="18"/>
        </w:rPr>
        <w:br/>
        <w:t>принимаются правовые акты, осуществляется комплекс организационных мер,</w:t>
      </w:r>
      <w:r>
        <w:rPr>
          <w:rFonts w:ascii="Verdana" w:hAnsi="Verdana"/>
          <w:color w:val="000000"/>
          <w:sz w:val="18"/>
          <w:szCs w:val="18"/>
        </w:rPr>
        <w:br/>
        <w:t>повышаются гарантии и контроль со стороны уполномоченных субъектов,</w:t>
      </w:r>
      <w:r>
        <w:rPr>
          <w:rFonts w:ascii="Verdana" w:hAnsi="Verdana"/>
          <w:color w:val="000000"/>
          <w:sz w:val="18"/>
          <w:szCs w:val="18"/>
        </w:rPr>
        <w:br/>
      </w:r>
      <w:r>
        <w:rPr>
          <w:rFonts w:ascii="Verdana" w:hAnsi="Verdana"/>
          <w:color w:val="000000"/>
          <w:sz w:val="18"/>
          <w:szCs w:val="18"/>
        </w:rPr>
        <w:lastRenderedPageBreak/>
        <w:t>применяются новейшие средства обеспечения личной безопасности, проводятся</w:t>
      </w:r>
      <w:r>
        <w:rPr>
          <w:rFonts w:ascii="Verdana" w:hAnsi="Verdana"/>
          <w:color w:val="000000"/>
          <w:sz w:val="18"/>
          <w:szCs w:val="18"/>
        </w:rPr>
        <w:br/>
        <w:t>значительные исследования в этой области.</w:t>
      </w:r>
    </w:p>
    <w:p w14:paraId="5F8899BE"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Предложение о необходимости учета пенитенциарного опыта Европы</w:t>
      </w:r>
      <w:r>
        <w:rPr>
          <w:rFonts w:ascii="Verdana" w:hAnsi="Verdana"/>
          <w:color w:val="000000"/>
          <w:sz w:val="18"/>
          <w:szCs w:val="18"/>
        </w:rPr>
        <w:br/>
        <w:t>в деле обеспечения личной безопасности несовершеннолетних осужденных</w:t>
      </w:r>
    </w:p>
    <w:p w14:paraId="167EEBB0"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части развития в России механизмов: а) надгосударственной защиты жизни и здоровья несовершеннолетних осужденных; б) инспектирования пенитенциарных учреждений и подачи жалоб; в) прохождения персоналом специальной подготовки; г) реализации мер общего и специального характера.</w:t>
      </w:r>
    </w:p>
    <w:p w14:paraId="1E24745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5. Вывод о том, что обеспечение личной безопасности</w:t>
      </w:r>
      <w:r>
        <w:rPr>
          <w:rFonts w:ascii="Verdana" w:hAnsi="Verdana"/>
          <w:color w:val="000000"/>
          <w:sz w:val="18"/>
          <w:szCs w:val="18"/>
        </w:rPr>
        <w:br/>
        <w:t>несовершеннолетних осужденных должно быть одним из приоритетов</w:t>
      </w:r>
      <w:r>
        <w:rPr>
          <w:rFonts w:ascii="Verdana" w:hAnsi="Verdana"/>
          <w:color w:val="000000"/>
          <w:sz w:val="18"/>
          <w:szCs w:val="18"/>
        </w:rPr>
        <w:br/>
        <w:t>проводимой обществом пенитенциарной реформы, включая преобразование ВК</w:t>
      </w:r>
      <w:r>
        <w:rPr>
          <w:rFonts w:ascii="Verdana" w:hAnsi="Verdana"/>
          <w:color w:val="000000"/>
          <w:sz w:val="18"/>
          <w:szCs w:val="18"/>
        </w:rPr>
        <w:br/>
        <w:t>в ВЦ. В этих целях необходимы: а) дальнейшая дифференциация</w:t>
      </w:r>
      <w:r>
        <w:rPr>
          <w:rFonts w:ascii="Verdana" w:hAnsi="Verdana"/>
          <w:color w:val="000000"/>
          <w:sz w:val="18"/>
          <w:szCs w:val="18"/>
        </w:rPr>
        <w:br/>
        <w:t>несовершеннолетних осужденных в зависимости от уровня их опасности;</w:t>
      </w:r>
      <w:r>
        <w:rPr>
          <w:rFonts w:ascii="Verdana" w:hAnsi="Verdana"/>
          <w:color w:val="000000"/>
          <w:sz w:val="18"/>
          <w:szCs w:val="18"/>
        </w:rPr>
        <w:br/>
        <w:t>б) оптимального сочетания мер обеспечения личной безопасности</w:t>
      </w:r>
      <w:r>
        <w:rPr>
          <w:rFonts w:ascii="Verdana" w:hAnsi="Verdana"/>
          <w:color w:val="000000"/>
          <w:sz w:val="18"/>
          <w:szCs w:val="18"/>
        </w:rPr>
        <w:br/>
        <w:t>несовершеннолетних осужденных, предпринимаемых в пределах ВК (ВЦ) либо</w:t>
      </w:r>
      <w:r>
        <w:rPr>
          <w:rFonts w:ascii="Verdana" w:hAnsi="Verdana"/>
          <w:color w:val="000000"/>
          <w:sz w:val="18"/>
          <w:szCs w:val="18"/>
        </w:rPr>
        <w:br/>
        <w:t>при переводе осужденного в другую ВК (ВЦ); в) повышения уровня подготовки</w:t>
      </w:r>
      <w:r>
        <w:rPr>
          <w:rFonts w:ascii="Verdana" w:hAnsi="Verdana"/>
          <w:color w:val="000000"/>
          <w:sz w:val="18"/>
          <w:szCs w:val="18"/>
        </w:rPr>
        <w:br/>
        <w:t>персонала ВК (ВЦ) и престижа его деятельности; г) повышения эффективности</w:t>
      </w:r>
      <w:r>
        <w:rPr>
          <w:rFonts w:ascii="Verdana" w:hAnsi="Verdana"/>
          <w:color w:val="000000"/>
          <w:sz w:val="18"/>
          <w:szCs w:val="18"/>
        </w:rPr>
        <w:br/>
        <w:t>деятельности помощника начальника ВК по соблюдению прав человека в УИС.</w:t>
      </w:r>
    </w:p>
    <w:p w14:paraId="7790DAD0" w14:textId="77777777" w:rsidR="005C3657" w:rsidRDefault="005C3657" w:rsidP="005C3657">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Предложения о дополнении правового статуса несовершеннолетнего осужденного, отбывающего наказание в виде лишения свободы и в отношении которого имеется угроза его личной безопасности, правом на первоочередное получение психологической помощи и телефонного разговора с родителями или лицами их замещающими. С этой целью обосновываются соответствующие дополнения в часть 6.1 и часть 2 ст. 92 УИК РФ.</w:t>
      </w:r>
    </w:p>
    <w:p w14:paraId="0B276543" w14:textId="77777777" w:rsidR="005C3657" w:rsidRDefault="005C3657" w:rsidP="005C3657">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Комплекс изменений и дополнений норм УИК РФ и ведомственных нормативных правовых актов, направленных на создание дополнительных гарантий личной безопасности несовершеннолетних осужденных. В частности:</w:t>
      </w:r>
    </w:p>
    <w:p w14:paraId="01646D05"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а) дополнить часть 3 статьи 13 УИК РФ положением следующего</w:t>
      </w:r>
      <w:r>
        <w:rPr>
          <w:rFonts w:ascii="Verdana" w:hAnsi="Verdana"/>
          <w:color w:val="000000"/>
          <w:sz w:val="18"/>
          <w:szCs w:val="18"/>
        </w:rPr>
        <w:br/>
        <w:t>содержания: «Меры обеспечения личной безопасности в отношении</w:t>
      </w:r>
      <w:r>
        <w:rPr>
          <w:rFonts w:ascii="Verdana" w:hAnsi="Verdana"/>
          <w:color w:val="000000"/>
          <w:sz w:val="18"/>
          <w:szCs w:val="18"/>
        </w:rPr>
        <w:br/>
        <w:t>осужденного могут применяться в пределах срока отбывания наказания»;</w:t>
      </w:r>
    </w:p>
    <w:p w14:paraId="04B71CB5"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б) изменить часть 5 статьи 133 УИК РФ. Изложить ее в следующей</w:t>
      </w:r>
      <w:r>
        <w:rPr>
          <w:rFonts w:ascii="Verdana" w:hAnsi="Verdana"/>
          <w:color w:val="000000"/>
          <w:sz w:val="18"/>
          <w:szCs w:val="18"/>
        </w:rPr>
        <w:br/>
        <w:t>редакции - «осужденные, отбывающие наказание в строгих условиях,</w:t>
      </w:r>
      <w:r>
        <w:rPr>
          <w:rFonts w:ascii="Verdana" w:hAnsi="Verdana"/>
          <w:color w:val="000000"/>
          <w:sz w:val="18"/>
          <w:szCs w:val="18"/>
        </w:rPr>
        <w:br/>
        <w:t>проживают в отдельных одиночных изолированных жилых помещениях,</w:t>
      </w:r>
      <w:r>
        <w:rPr>
          <w:rFonts w:ascii="Verdana" w:hAnsi="Verdana"/>
          <w:color w:val="000000"/>
          <w:sz w:val="18"/>
          <w:szCs w:val="18"/>
        </w:rPr>
        <w:br/>
        <w:t>запираемых в свободное от учебы или работы время»;</w:t>
      </w:r>
    </w:p>
    <w:p w14:paraId="7FD4EE98"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в) изложить часть 1 статьи 139 УИК РФ в следующей редакции: «В целях</w:t>
      </w:r>
      <w:r>
        <w:rPr>
          <w:rFonts w:ascii="Verdana" w:hAnsi="Verdana"/>
          <w:color w:val="000000"/>
          <w:sz w:val="18"/>
          <w:szCs w:val="18"/>
        </w:rPr>
        <w:br/>
        <w:t>обеспечения личной безопасности, закрепления результатов исправления,</w:t>
      </w:r>
      <w:r>
        <w:rPr>
          <w:rFonts w:ascii="Verdana" w:hAnsi="Verdana"/>
          <w:color w:val="000000"/>
          <w:sz w:val="18"/>
          <w:szCs w:val="18"/>
        </w:rPr>
        <w:br/>
        <w:t>успешной социальной адаптации, завершения среднего (полного) общего</w:t>
      </w:r>
      <w:r>
        <w:rPr>
          <w:rFonts w:ascii="Verdana" w:hAnsi="Verdana"/>
          <w:color w:val="000000"/>
          <w:sz w:val="18"/>
          <w:szCs w:val="18"/>
        </w:rPr>
        <w:br/>
        <w:t>образования или профессиональной подготовки, осужденные положительной</w:t>
      </w:r>
      <w:r>
        <w:rPr>
          <w:rFonts w:ascii="Verdana" w:hAnsi="Verdana"/>
          <w:color w:val="000000"/>
          <w:sz w:val="18"/>
          <w:szCs w:val="18"/>
        </w:rPr>
        <w:br/>
        <w:t>направленности, достигшие возраста 18 лет, могут быть оставлены</w:t>
      </w:r>
      <w:r>
        <w:rPr>
          <w:rFonts w:ascii="Verdana" w:hAnsi="Verdana"/>
          <w:color w:val="000000"/>
          <w:sz w:val="18"/>
          <w:szCs w:val="18"/>
        </w:rPr>
        <w:br/>
      </w:r>
      <w:r>
        <w:rPr>
          <w:rFonts w:ascii="Verdana" w:hAnsi="Verdana"/>
          <w:color w:val="000000"/>
          <w:sz w:val="18"/>
          <w:szCs w:val="18"/>
        </w:rPr>
        <w:lastRenderedPageBreak/>
        <w:t>в воспитательной колонии до окончания срока наказания». Таким образом,</w:t>
      </w:r>
      <w:r>
        <w:rPr>
          <w:rFonts w:ascii="Verdana" w:hAnsi="Verdana"/>
          <w:color w:val="000000"/>
          <w:sz w:val="18"/>
          <w:szCs w:val="18"/>
        </w:rPr>
        <w:br/>
        <w:t>исключить часть 3 статьи 140 Кодекса;</w:t>
      </w:r>
    </w:p>
    <w:p w14:paraId="26D23450"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г) дополнить статью 139 УИК РФ частью 4: «Для осужденных, достигших</w:t>
      </w:r>
      <w:r>
        <w:rPr>
          <w:rFonts w:ascii="Verdana" w:hAnsi="Verdana"/>
          <w:color w:val="000000"/>
          <w:sz w:val="18"/>
          <w:szCs w:val="18"/>
        </w:rPr>
        <w:br/>
        <w:t>возраста 18 лет и оставленных для дальнейшего отбывания наказания</w:t>
      </w:r>
      <w:r>
        <w:rPr>
          <w:rFonts w:ascii="Verdana" w:hAnsi="Verdana"/>
          <w:color w:val="000000"/>
          <w:sz w:val="18"/>
          <w:szCs w:val="18"/>
        </w:rPr>
        <w:br/>
        <w:t>в воспитательных колониях создаются изолированные участки,</w:t>
      </w:r>
      <w:r>
        <w:rPr>
          <w:rFonts w:ascii="Verdana" w:hAnsi="Verdana"/>
          <w:color w:val="000000"/>
          <w:sz w:val="18"/>
          <w:szCs w:val="18"/>
        </w:rPr>
        <w:br/>
        <w:t>функционирующие как исправительная колония общего режима»;</w:t>
      </w:r>
    </w:p>
    <w:p w14:paraId="692DBBA6"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д) дополнить часть 4 статьи 12 и часть 4 статьи 15 УИК РФ следующими</w:t>
      </w:r>
      <w:r>
        <w:rPr>
          <w:rFonts w:ascii="Verdana" w:hAnsi="Verdana"/>
          <w:color w:val="000000"/>
          <w:sz w:val="18"/>
          <w:szCs w:val="18"/>
        </w:rPr>
        <w:br/>
        <w:t>субъектами - «комиссии по делам несовершеннолетних и защите их прав,</w:t>
      </w:r>
      <w:r>
        <w:rPr>
          <w:rFonts w:ascii="Verdana" w:hAnsi="Verdana"/>
          <w:color w:val="000000"/>
          <w:sz w:val="18"/>
          <w:szCs w:val="18"/>
        </w:rPr>
        <w:br/>
        <w:t>органы опеки и попечительства, органы по делам молодежи, представители</w:t>
      </w:r>
      <w:r>
        <w:rPr>
          <w:rFonts w:ascii="Verdana" w:hAnsi="Verdana"/>
          <w:color w:val="000000"/>
          <w:sz w:val="18"/>
          <w:szCs w:val="18"/>
        </w:rPr>
        <w:br/>
        <w:t>местных религиозных сообществ»;</w:t>
      </w:r>
    </w:p>
    <w:p w14:paraId="1A84C04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е) изложить пункт 113 Приказа Минюста России «Об утверждении</w:t>
      </w:r>
      <w:r>
        <w:rPr>
          <w:rFonts w:ascii="Verdana" w:hAnsi="Verdana"/>
          <w:color w:val="000000"/>
          <w:sz w:val="18"/>
          <w:szCs w:val="18"/>
        </w:rPr>
        <w:br/>
        <w:t>Правил внутреннего распорядка воспитательных колоний уголовно-</w:t>
      </w:r>
      <w:r>
        <w:rPr>
          <w:rFonts w:ascii="Verdana" w:hAnsi="Verdana"/>
          <w:color w:val="000000"/>
          <w:sz w:val="18"/>
          <w:szCs w:val="18"/>
        </w:rPr>
        <w:br/>
        <w:t>исполнительной системы» в следующей редакции: «Перевод осужденного</w:t>
      </w:r>
      <w:r>
        <w:rPr>
          <w:rFonts w:ascii="Verdana" w:hAnsi="Verdana"/>
          <w:color w:val="000000"/>
          <w:sz w:val="18"/>
          <w:szCs w:val="18"/>
        </w:rPr>
        <w:br/>
        <w:t>в безопасное место производится по постановлению начальника ВК.</w:t>
      </w:r>
      <w:r>
        <w:rPr>
          <w:rFonts w:ascii="Verdana" w:hAnsi="Verdana"/>
          <w:color w:val="000000"/>
          <w:sz w:val="18"/>
          <w:szCs w:val="18"/>
        </w:rPr>
        <w:br/>
        <w:t>В экстренных случаях перевод осуществляется по решению оперативного</w:t>
      </w:r>
      <w:r>
        <w:rPr>
          <w:rFonts w:ascii="Verdana" w:hAnsi="Verdana"/>
          <w:color w:val="000000"/>
          <w:sz w:val="18"/>
          <w:szCs w:val="18"/>
        </w:rPr>
        <w:br/>
        <w:t>дежурного»;</w:t>
      </w:r>
    </w:p>
    <w:p w14:paraId="71D1FA26"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ж) изложить пункт 16 Приложения № 1 Приказа Минюста России</w:t>
      </w:r>
      <w:r>
        <w:rPr>
          <w:rFonts w:ascii="Verdana" w:hAnsi="Verdana"/>
          <w:color w:val="000000"/>
          <w:sz w:val="18"/>
          <w:szCs w:val="18"/>
        </w:rPr>
        <w:br/>
        <w:t>«Об утверждении Правил внутреннего распорядка воспитательных колоний</w:t>
      </w:r>
      <w:r>
        <w:rPr>
          <w:rFonts w:ascii="Verdana" w:hAnsi="Verdana"/>
          <w:color w:val="000000"/>
          <w:sz w:val="18"/>
          <w:szCs w:val="18"/>
        </w:rPr>
        <w:br/>
        <w:t>уголовно-исполнительной системы» в следующей редакции: «Фотоаппараты,</w:t>
      </w:r>
      <w:r>
        <w:rPr>
          <w:rFonts w:ascii="Verdana" w:hAnsi="Verdana"/>
          <w:color w:val="000000"/>
          <w:sz w:val="18"/>
          <w:szCs w:val="18"/>
        </w:rPr>
        <w:br/>
        <w:t>фотоматериалы, химикаты, кинокамеры, видео-, аудиотехника (кроме</w:t>
      </w:r>
      <w:r>
        <w:rPr>
          <w:rFonts w:ascii="Verdana" w:hAnsi="Verdana"/>
          <w:color w:val="000000"/>
          <w:sz w:val="18"/>
          <w:szCs w:val="18"/>
        </w:rPr>
        <w:br/>
        <w:t>телевизионных приемников, радиоприемников), средства связи и</w:t>
      </w:r>
      <w:r>
        <w:rPr>
          <w:rFonts w:ascii="Verdana" w:hAnsi="Verdana"/>
          <w:color w:val="000000"/>
          <w:sz w:val="18"/>
          <w:szCs w:val="18"/>
        </w:rPr>
        <w:br/>
        <w:t>комплектующие к ним, обеспечивающие работу».</w:t>
      </w:r>
    </w:p>
    <w:p w14:paraId="1F767C24"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8. Авторская разработка образца информационного стенда ВК (ВЦ), посвященного праву несовершеннолетних осужденных на личную безопасность.</w:t>
      </w:r>
    </w:p>
    <w:p w14:paraId="1F854021" w14:textId="77777777" w:rsidR="005C3657" w:rsidRDefault="005C3657" w:rsidP="005C36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применением комплекса различных научных методов, анализом значительного массива теоретических и правовых источников, а также обоснованием полученных выводов, предложений и рекомендаций, результатами проведенного автором эмпирического исследования.</w:t>
      </w:r>
    </w:p>
    <w:p w14:paraId="55F9FDAA"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нормативной базы исследования использованы Конституция РФ, международные стандарты обращения с осужденными, уголовное и уголовно-исполнительное законодательство РФ, в том числе действовавшее в дореволюционной России, Российской Советской Федеративной Социалистической Республике (РСФСР) и Союзе Советских Социалистических Республик (СССР), современное уголовное и уголовно-исполнительное законодательство ряда зарубежных стран.</w:t>
      </w:r>
    </w:p>
    <w:p w14:paraId="72854E21" w14:textId="77777777" w:rsidR="005C3657" w:rsidRDefault="005C3657" w:rsidP="005C36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 xml:space="preserve">включает в себя статистические и оперативно-служебные данные о состоянии преступности несовершеннолетних осужденных, о деятельности ВК </w:t>
      </w:r>
      <w:r>
        <w:rPr>
          <w:rFonts w:ascii="Verdana" w:hAnsi="Verdana"/>
          <w:color w:val="000000"/>
          <w:sz w:val="18"/>
          <w:szCs w:val="18"/>
        </w:rPr>
        <w:lastRenderedPageBreak/>
        <w:t>и УИС в целом, результаты проведенного диссертантом опроса 775 работников и анкетирования 1108 осужденных в 19 ВК из 8 федеральных округов России. Выводы и предложения диссертационной работы опираются на данные специальной переписи осужденных и лиц, содержащихся под стражей (12-18.11. 2009), а также результаты эмпирических исследований других авторов.</w:t>
      </w:r>
    </w:p>
    <w:p w14:paraId="7F132CF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также учитывал личный десятилетний опыт прохождения службы в УИС Российской Федерации, включая работу в должности оперуполномоченного в ВК Кировской области.</w:t>
      </w:r>
    </w:p>
    <w:p w14:paraId="1DB1E06C" w14:textId="77777777" w:rsidR="005C3657" w:rsidRDefault="005C3657" w:rsidP="005C36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была осуществлена в 21 научной публикации, общим объемом более 7 п. л., в том числе в 5-ти публикациях в изданиях, включенных в Перечень российских рецензируемых научных журналов, в которых должны быть опубликованы основные научные результаты диссертаций на соискание ученых степеней доктора и кандидата наук.</w:t>
      </w:r>
    </w:p>
    <w:p w14:paraId="4BFB421C"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докладывались на межвузовских научно-практических конференциях и семинарах: «Уголовно-исполнительная система России в условиях реформирования» (Вологда, 30 апреля 2010 г.), «Концепция развития уголовно-исполнительной системы Российской Федерации до 2020 года (Вологда, 29 апреля 2011 г.), «Проблема наказания как средства воспитания человека» (Вологда, 27 апреля 2012 г.), Актуальные проблемы уголовно-исполнительного права и исполнения наказаний (Рязань, 14 марта 2012 г.), посвященных рассматриваемой проблеме обеспечения права на личную безопасность несовершеннолетних осужденных.</w:t>
      </w:r>
    </w:p>
    <w:p w14:paraId="012412D4"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были учтены в учебном</w:t>
      </w:r>
      <w:r>
        <w:rPr>
          <w:rFonts w:ascii="Verdana" w:hAnsi="Verdana"/>
          <w:color w:val="000000"/>
          <w:sz w:val="18"/>
          <w:szCs w:val="18"/>
        </w:rPr>
        <w:br/>
        <w:t>пособии «Обеспечение режима и безопасности в уголовно-исполнительной</w:t>
      </w:r>
      <w:r>
        <w:rPr>
          <w:rFonts w:ascii="Verdana" w:hAnsi="Verdana"/>
          <w:color w:val="000000"/>
          <w:sz w:val="18"/>
          <w:szCs w:val="18"/>
        </w:rPr>
        <w:br/>
        <w:t>системе, Рязань, Академия ФСИН России, 2013», которое используется</w:t>
      </w:r>
      <w:r>
        <w:rPr>
          <w:rFonts w:ascii="Verdana" w:hAnsi="Verdana"/>
          <w:color w:val="000000"/>
          <w:sz w:val="18"/>
          <w:szCs w:val="18"/>
        </w:rPr>
        <w:br/>
        <w:t>в учебном процессе образовательных учреждений ФСИН России. Кроме того,</w:t>
      </w:r>
      <w:r>
        <w:rPr>
          <w:rFonts w:ascii="Verdana" w:hAnsi="Verdana"/>
          <w:color w:val="000000"/>
          <w:sz w:val="18"/>
          <w:szCs w:val="18"/>
        </w:rPr>
        <w:br/>
        <w:t>результаты исследования учтены при разработке рабочей программы и</w:t>
      </w:r>
      <w:r>
        <w:rPr>
          <w:rFonts w:ascii="Verdana" w:hAnsi="Verdana"/>
          <w:color w:val="000000"/>
          <w:sz w:val="18"/>
          <w:szCs w:val="18"/>
        </w:rPr>
        <w:br/>
        <w:t>методических рекомендаций ВИПЭ ФСИН России по новой учебной</w:t>
      </w:r>
      <w:r>
        <w:rPr>
          <w:rFonts w:ascii="Verdana" w:hAnsi="Verdana"/>
          <w:color w:val="000000"/>
          <w:sz w:val="18"/>
          <w:szCs w:val="18"/>
        </w:rPr>
        <w:br/>
        <w:t>дисциплине «Обеспечение безопасности», рекомендованной для обучения</w:t>
      </w:r>
      <w:r>
        <w:rPr>
          <w:rFonts w:ascii="Verdana" w:hAnsi="Verdana"/>
          <w:color w:val="000000"/>
          <w:sz w:val="18"/>
          <w:szCs w:val="18"/>
        </w:rPr>
        <w:br/>
        <w:t>курсантов и слушателей. Отдельные положения диссертационного</w:t>
      </w:r>
      <w:r>
        <w:rPr>
          <w:rFonts w:ascii="Verdana" w:hAnsi="Verdana"/>
          <w:color w:val="000000"/>
          <w:sz w:val="18"/>
          <w:szCs w:val="18"/>
        </w:rPr>
        <w:br/>
        <w:t>исследования апробированы и внедрены в практическую деятельность</w:t>
      </w:r>
      <w:r>
        <w:rPr>
          <w:rFonts w:ascii="Verdana" w:hAnsi="Verdana"/>
          <w:color w:val="000000"/>
          <w:sz w:val="18"/>
          <w:szCs w:val="18"/>
        </w:rPr>
        <w:br/>
        <w:t>Управления Федеральной службы исполнения наказаний по Кировской области</w:t>
      </w:r>
      <w:r>
        <w:rPr>
          <w:rFonts w:ascii="Verdana" w:hAnsi="Verdana"/>
          <w:color w:val="000000"/>
          <w:sz w:val="18"/>
          <w:szCs w:val="18"/>
        </w:rPr>
        <w:br/>
        <w:t>и в образовательный процесс Вятского государственного университета,</w:t>
      </w:r>
      <w:r>
        <w:rPr>
          <w:rFonts w:ascii="Verdana" w:hAnsi="Verdana"/>
          <w:color w:val="000000"/>
          <w:sz w:val="18"/>
          <w:szCs w:val="18"/>
        </w:rPr>
        <w:br/>
        <w:t>Пермского института ФСИН России, Кировского института повышения</w:t>
      </w:r>
      <w:r>
        <w:rPr>
          <w:rFonts w:ascii="Verdana" w:hAnsi="Verdana"/>
          <w:color w:val="000000"/>
          <w:sz w:val="18"/>
          <w:szCs w:val="18"/>
        </w:rPr>
        <w:br/>
        <w:t>квалификации работников ФСИН России, Вологодского института права и</w:t>
      </w:r>
      <w:r>
        <w:rPr>
          <w:rFonts w:ascii="Verdana" w:hAnsi="Verdana"/>
          <w:color w:val="000000"/>
          <w:sz w:val="18"/>
          <w:szCs w:val="18"/>
        </w:rPr>
        <w:br/>
        <w:t>экономики ФСИН России, Санкт-Петербургского института</w:t>
      </w:r>
    </w:p>
    <w:p w14:paraId="5FF2FCA5"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внешнеэкономических связей, экономики и права в г. Кирове.</w:t>
      </w:r>
    </w:p>
    <w:p w14:paraId="07D3378A" w14:textId="77777777" w:rsidR="005C3657" w:rsidRDefault="005C3657" w:rsidP="005C36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объем работы.</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двух глав, включающих восемь параграфов, заключения, списка использованной литературы и приложений.</w:t>
      </w:r>
    </w:p>
    <w:p w14:paraId="4D064FCC" w14:textId="77777777" w:rsidR="005C3657" w:rsidRDefault="005C3657" w:rsidP="005C36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Особенности обеспечения права несовершеннолетних осужденных на личную безопасность в местах лишения свободы</w:t>
      </w:r>
    </w:p>
    <w:p w14:paraId="06301476"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Долгое время в мире доминировали религиозные и философско-этические взгляды на безопасность. Так еще Платон и Аристотель считали, что безопасность индивидов должно обеспечивать государство путем управления общественной жизнью ради достижения справедливости и общего блага. Сам термин «безопасность» начал употребляться с 1190 года и означал спокойное состояние духа человека. При таком состоянии люди считали себя защищенными от любой опасности. Но в этом значении данный термин не вошел прочно в лексику народов Западной Европы и использовался до начала XVII века. проблемы власти и государства, они сходились во мнении, что безопасность следует рассматривать как полное отсутствие опасности для индивида. Так, например, Т. Гоббс в сочинениях отмечал, что люди, заботясь о своей безопасности, делегируют свою свободу государству, понимая, что в противном случае, избрав свободу безграничного самоутверждения, они останутся в естественном состоянии дикости, в котором никто не может им гарантировать личную неприкосновенность и безопасность . Профессор А.И. Елистратов по этому поводу указывает, что по мере подчинения себе феодальных землевладельцев, по мере собирания земли, королевская власть, добиваясь более прочного внутри государства управления, начинает преследовать новую цель: обеспечение внутренней безопасности и благосостояния граждан .</w:t>
      </w:r>
    </w:p>
    <w:p w14:paraId="7D8DB40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на разных исторических этапах человечества понятие безопасности постоянно ширилось и видоизменялось. Вместе с развитием институтов государственности происходило последовательное укрупнение сферы общественных отношений, связанных с обеспечением безопасности граждан. В этой связи безопасность индивидов все более отождествлялась гражданами страны с деятельностью государственных органов. Возрастающая потребность государства в обеспечении эффективной внутренней безопасности предопределила необходимость проведения дальнейших исследований данного института.</w:t>
      </w:r>
    </w:p>
    <w:p w14:paraId="404157F9"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в различных науках безопасность представляет собой сложное социально-политическое явление. Безопасность занимает центральное место в правовой системе демократических государств и выступает одним из критериев ограничения основных прав и свобод человека</w:t>
      </w:r>
    </w:p>
    <w:p w14:paraId="25D8D209"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безопасность рассматривается в рамках более крупной проблемы - общественной безопасности . В настоящее время обеспечение общественной безопасности является главной целью политики любого государства в области правоохраны.</w:t>
      </w:r>
    </w:p>
    <w:p w14:paraId="09FE704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термином общественной безопасности тесно связаны понятия «опасность» и «угроза». Под опасностью в широком смысле рассматривается возможность причинения ущерба, под угрозой - уже реальная опасность. В законодательстве Российской Федерации закреплен значительный перечень опасностей и угроз . Определяя их в нормативных правовых актах, законодатель подчеркивает высокую общественную опасность данных явлений окружающего мира, формулирует </w:t>
      </w:r>
      <w:r>
        <w:rPr>
          <w:rFonts w:ascii="Verdana" w:hAnsi="Verdana"/>
          <w:color w:val="000000"/>
          <w:sz w:val="18"/>
          <w:szCs w:val="18"/>
        </w:rPr>
        <w:lastRenderedPageBreak/>
        <w:t>важнейшие направления и принципы государственной политики в области обеспечения безопасности личности, общества и государства.</w:t>
      </w:r>
    </w:p>
    <w:p w14:paraId="0126E2F6"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сказанное выше позволяет сделать вывод, что опасность является формирующим свойством безопасности, обусловленная диалектической взаимосвязью «опасность-безопасность». Опасность является качеством, объективно присущим ряду деяний человека и явлений природного и</w:t>
      </w:r>
    </w:p>
    <w:p w14:paraId="4BDDB88E"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законодательстве Российской Федерации за последнее десятилетие были закреплены два основополагающих определения безопасности. Стратегия национальной безопасности Российской Федерации ввела понятие «национальной безопасности», рассматривая ее как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 . Закон Российской Федерации «О безопасности» определил данное понятие как «состояние защищенности жизненно важных интересов личности, общества и государства от внутренних и внешних угроз» .</w:t>
      </w:r>
    </w:p>
    <w:p w14:paraId="13FDFA7A"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Видимо, поэтому в большинстве исследований последних лет «безопасность» понималась в значении «защищенность от опасности» . Вместе с тем данное определение не бесспорно. Среди ряда ученых есть опасность. 1о есть это состояние, когда полностью исключена опасность . Она же не имеет никаких качественных или количественных степеней, носит гипотетический характер . Надо полагать из-за подобного рода противоречий в новом Федеральном законе Российской Федерации «О безопасности» понятие безопасности не приведено.</w:t>
      </w:r>
    </w:p>
    <w:p w14:paraId="117EE5E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безопасность чрезвычайно многогранное и многофункциональное явление. Исходя из проведенного анализа исследуемого термина, считаем, что все его определения фактически сводится к двум основным точкам зрения: 1) как полное отсутствие опасности; 2) как состояние защищенности от опасности. Следует сказать, что безопасность представляет собой не только состояние и деятельность, но и основополагающую потребность человека к сохранению своего существования и прогрессивного продолжения жизнедеятельности. В этой связи считаем правильным отнесение данного термина в правовой сфере к числу базисных и естественных прав человека. Основываясь на вышеназванных положениях, безопасность можно определить как состояние, которое обусловлено существующими общественными отношениями и обеспечивающее отсутствие опасностей для человека, общества и государства и их прогрессивное развитие.</w:t>
      </w:r>
    </w:p>
    <w:p w14:paraId="4C477323" w14:textId="77777777" w:rsidR="005C3657" w:rsidRDefault="005C3657" w:rsidP="005C36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Ретроспективный анализ становления и развития права осужденных на личную безопасность при исполнении уголовного наказания в виде лишения свободы в отношении несовершеннолетних</w:t>
      </w:r>
    </w:p>
    <w:p w14:paraId="6C18EED6"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Осужденные обладают правомочием самостоятельной защиты своего субъективного права на личную безопасность. Это правомочие вытекает из конституционных положений о том, что «каждый вправе защищать свои права и свободы всеми способами, не запрещенными законом». Также данное правомочие провозглашено в уголовном законе, предусматривающем право граждан </w:t>
      </w:r>
      <w:r>
        <w:rPr>
          <w:rFonts w:ascii="Verdana" w:hAnsi="Verdana"/>
          <w:color w:val="000000"/>
          <w:sz w:val="18"/>
          <w:szCs w:val="18"/>
        </w:rPr>
        <w:lastRenderedPageBreak/>
        <w:t>на необходимую оборону и на действия в состоянии крайней необходимости . На эти положения ориентировано уголовно-исполнительное законодательство. Следовательно, при возникновении угрозы жизненно важным интересам осужденных им делегируются полномочия самостоятельно обеспечивать их защиту путем активных действии . Значительную роль в содержании субъективного права осужденных на личную безопасность играет их возможность требовать определяемого законом поведения от обязанных лиц. На современном этапе при исполнении уголовных наказаний задействованы многочисленные субъекты. Несомненно, центральное место среди них занимает администрация учреждения, на которое возложено исполнение уголовного наказания. Реализация осужденными права на личную безопасность возможна лишь в случае эффективного функционирования управленческого института. В учреждениях, исполняющих наказания, должен осуществляться комплекс воспитательно-правовых, управленческих, оперативно-розыскных, тактических и специально-превентивных мероприятий. Он направлен на предупреждение опасностей, которые могут возникнуть и угрожать жизни и здоровью, лиц, отбывающих уголовные наказания . Таким образом, в праве требования к администрации создания надлежащих условий для отбывания наказания (в которых осужденному ничего не угрожает) заложена возможность фактической реализации субъективного права осужденных на личную безопасность.</w:t>
      </w:r>
    </w:p>
    <w:p w14:paraId="138F81E1"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Рассматриваемое субъективное право осужденных включает возможность обратиться к компетентным органам за защитой своего нарушенного права. В данном случае речь идет о принудительной реализации. Если обязанное лицо в добровольном порядке не выполняет возложенные на него законом обязанности по созданию безопасных условий для отбывания наказания, осужденный имеет возможность защитить свои интересы, обратившись к помощи государства, общественных и международных организаций. Например, если администрацией ВК не создаются безопасные условия для отбывания наказания осужденный вправе обратиться с жалобой в управление Федеральной службы исполнения наказаний (УФСИН) соответствующего субъекта РФ . По данной жалобе осужденного УФСИН региона обязано провести проверку. В случае выявления нарушений сотрудниками управлений принимаются меры по созданию безопасных условий для отбывания наказания осужденными, а должностные лица могут быть привлечены к ответственности .</w:t>
      </w:r>
    </w:p>
    <w:p w14:paraId="03764B37"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субъективному праву осужденных на личную безопасность логически соответствует установленная объективным правом обязанность. Поскольку где есть субъективное право, там непременно имеется юридическая обязанность. В отличие от субъективного права обязанность субъекта состоит в необходимости сообразовывать свое поведение с предъявленными к нему требованиями. Юридически обязанное лицо, возможно, действует и не так, как его побуждают собственные интересы, однако оно должно сообразовываться с предписаниями норм права, отражающих и охраняющих интересы других лиц .</w:t>
      </w:r>
    </w:p>
    <w:p w14:paraId="6C30327A"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Обязанности по обеспечению права осужденных на личную безопасность несут широкий перечень лиц, уполномоченных на это государством. Помимо самого осужденного, государственных органов в обеспечении рассматриваемого права все большую роль влияют общественные формирования и международное сообщество, подчеркивая социальную значимость данного института.</w:t>
      </w:r>
    </w:p>
    <w:p w14:paraId="100D66B0"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Социальная значимость и важность правовой охраны личной безопасности осужденных представляется очевидной. Опасность объективно существующий атрибут деятельности по исполнению уголовных наказаний. Ретроспективный взгляд на историю преступления и наказания позволяет по-новому оценить феномен безопасности, тесно увязывая его с состоянием общества в ту или иную эпоху. Так Н.А. Медведева отмечает, что общество защищает значимые для него ценности с помощью тех средств, которые считает наиболее целесообразными и которые отвечают уровню его развития. Сущность современного наказания состоит в том, чтобы защититься от преступника, стремясь к тому, чтобы сделать его социально безопасным. Это и верно, поскольку достижение целей наказания невозможно в опасных для осужденных условиях, когда их право на личную безопасность провозглашено лишь формально .</w:t>
      </w:r>
    </w:p>
    <w:p w14:paraId="6D2924DC"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институт права осужденных на личную безопасность, занимающий центральное место в системе исполнения наказаний, отвечает социальным и политико-правовым потребностям современного российского общества, позволяя решать задачи правосудия в контексте идеи его гуманизации. Социальная сущность и предназначение права осужденных на личную безопасность прослеживается в том, чтобы в процессе исполнения уголовного наказания создать такие безопасные условия, которые позволят личности исправляться. Главным критерием, которым следует руководствоваться при достижении целей наказания, является именно личность преступника. С одной стороны происходит защита общества от преступлений, с другой - защита преступника от общества и от самого себя. Право осужденных на личную безопасность в широком смысле обеспечивает отсутствие опасностей и их прогрессивное развитие, путем реализации полного объема прав, свобод и законных интересов.</w:t>
      </w:r>
    </w:p>
    <w:p w14:paraId="5E77EB3B"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дискуссионным остается вопрос узкого понимания права на личную безопасность осужденных . Так, например, некоторые ученые считают, что исключительным основанием его реализации является наличие угрозы для их жизни и здоровья .</w:t>
      </w:r>
    </w:p>
    <w:p w14:paraId="39881212" w14:textId="77777777" w:rsidR="005C3657" w:rsidRDefault="005C3657" w:rsidP="005C36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Психолого-педагогические меры обеспечения личной безопасности несовершеннолетних осужденных в местах лишения свободы</w:t>
      </w:r>
    </w:p>
    <w:p w14:paraId="342A1C00"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если ее рассматривать не просто как хранилище фактов, расположенных в хронологической последовательности, могла бы стать основой для решительной перестройки тех представлений о науке, которые сложились у нас к настоящему времени. Развитие любой науки представляет собой постепенный процесс, в котором факты, теории и методы слагаются во все возрастающий запас достижении .</w:t>
      </w:r>
    </w:p>
    <w:p w14:paraId="4E80EF36"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становления и развития права осужденных на личную безопасность при исполнении уголовного наказания в виде лишения свободы в отношении несовершеннолетних представляет собой отдельное направление. Исправительные учреждения для несовершеннолетних правонарушителей появляются довольно поздно. Практически во всех странах до XIX века несовершеннолетние преступники направлялись в общие тюремные учреждения, а их личная безопасность практически не обеспечивалась. Повсеместно юные преступники гибли, получали тяжелые болезни и травмы в местах заключения.</w:t>
      </w:r>
    </w:p>
    <w:p w14:paraId="4365C1D5"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Тем не менее, первые намеки на специализированные учреждения для несовершеннолетних осужденных появились еще в XVIII веке. Подобный приют сначала был образован в Риме при царствовании папы Клемента XI в 1735 году. Церковь инициировала создание исправительного дома Сен-Мишель. Затем в 1772 году подобное учреждение появилось во Флоренции. Отделение детей от взрослых правонарушителей, несомненно, позволило повысить уровень защиты их жизни и здоровья, исключить пагубное влияние «матерых» преступников на несовершеннолетних. Однако эти приюты практически ничем не отличались от обычных тюрем. Достаточно широко здесь использовался труд несовершеннолетних правонарушителей на непосильных для них работах .</w:t>
      </w:r>
    </w:p>
    <w:p w14:paraId="31C9F2B4"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Значительное влияние на повышение личной безопасности и развитие рассматриваемого права несовершеннолетних осужденных при отбытии наказания в виде лишения свободы оказали взгляды знаменитого швейцарского педагога И.Г. Песталоцци. Он одним из первых обосновал необходимость преобразования тюрем для несовершеннолетних преступников в исправительные приюты. Песталоцци хорошо знал человеческую и особенно детскую натуру и понимал, что ребенок как бы он ни был испорчен, все-таки в большей степени в сравнении с взрослыми нуждается в защите, исправлении, воспитании, нежели в наказании. Вследствие этого тюрьмы для несовершеннолетних Песталоцци признавал заведениями весьма нецелесообразными. В 1775 году он устроил в Аргау в Швейцарии земледельческий приют. В этом приюте несовершеннолетние правонарушители преимущественно получали практическое образование. Их содержание было связано с крестьянским бытом. Работы были ориентированы на детей с целью формирования у них навыков в сельском хозяйстве. В результате здоровье несовершеннолетних не подрывалось, как это происходило в тюрьмах и монастырях.</w:t>
      </w:r>
    </w:p>
    <w:p w14:paraId="2B70B391"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Открытым оставался данный вопрос и в России. В 1742 году Сенат с президентами коллегий указал, что малолетних лиц нельзя подвергать тем же наказаниям, что и взрослых. Наказание смертной казнью и лишением свободы заменялось отдачей в монастырь на исправление. Вместе с тем условия в монастырях были достаточно суровыми. Как и в большинстве европейских стран, несовершеннолетние осужденные здесь использовались на тяжелых работах.</w:t>
      </w:r>
    </w:p>
    <w:p w14:paraId="1DA582CA"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Значительное внимание проблемам борьбы с детской преступностью уделяла Екатерина П. Ее приверженность к философским концепциям европейских мыслителей XVII века позволила провести ряд изменений. Были установлены законодательно возрастные периоды секретным указом Екатерины II от 26 июня 1765 года. Смягчалась ответственность несовершеннолетних за малоопасные преступления. Уголовные дела в отношении малолетних, обвиняемых в тяжких преступлениях, передавались в Сенат для специального рассмотрения . Однако по прежнему основным местом отбытия наказания несовершеннолетними осужденными оставались монастыри.</w:t>
      </w:r>
    </w:p>
    <w:p w14:paraId="7197534D"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Следовательно, в XVIII веке в ряде европейских государств осознали необходимость отделения юных преступников от взрослых и организации для них посильного труда. Кроме того, активно обсуждалась потребность применения в отношении малолетних педагогических мер воздействия. Однако существующее положение несовершеннолетних осужденных в XVIII веке повсеместно способствовало нарушению их права на личную безопасность. Поскольку тяжелые </w:t>
      </w:r>
      <w:r>
        <w:rPr>
          <w:rFonts w:ascii="Verdana" w:hAnsi="Verdana"/>
          <w:color w:val="000000"/>
          <w:sz w:val="18"/>
          <w:szCs w:val="18"/>
        </w:rPr>
        <w:lastRenderedPageBreak/>
        <w:t>работы оказывали пагубное влияние (достаточно часто дети погибали, получали серьезные травмы), вследствие этого несовершеннолетние осужденные озлоблялись. Это обстоятельство способствовало высокому уровню повторных преступлений среди рассматриваемой категории несовершеннолетних, в том числе при отбытии ими наказания в виде лишения свободы. В результате целый ряд государств начинают искать пути совершенствования существующей системы исполнения наказаний в отношении несовершеннолетних преступников.</w:t>
      </w:r>
    </w:p>
    <w:p w14:paraId="55639B98"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первых таких стран стала Великобритания. В начале XIX века самыми испорченными в нравственном отношении арестантами считались ирландцы. Этому свидетельствовали многочисленные просьбы английских колоний в Австралии в адрес правительства не высылать к ним больше ирландских преступников. Действительно, как и в большинстве других стран этого периода, тюрьмы Великобритании развращали людей. Гибель арестантов в них превышала в 3-4 раза по сравнению с общей смертностью в стране. Повторные преступления совершали 70-80 процентов осужденных.</w:t>
      </w:r>
    </w:p>
    <w:p w14:paraId="69550257" w14:textId="77777777" w:rsidR="005C3657" w:rsidRDefault="005C3657" w:rsidP="005C36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Организационно-структурные преобразования в исправительных учреждениях для несовершеннолетних и их влияние на обеспечение личной безопасности осужденных</w:t>
      </w:r>
    </w:p>
    <w:p w14:paraId="7D47A190"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Постоянные угрозы испытывают осужденные с низким статусом, как правило, отстающие в развитии и не способные за себя постоять. Эта ситуация напоминает нам определение права, данное К. Марксом и Ф. Энгельсом в «Манифесте коммунистической партии». Они писали: «Право есть лишь возведенное в закон воля правящего класса» . Таким образом, в ряде воспитательных колоний право на личную безопасность в полном объеме реализуется лишь в отношении части осужденных (лидеров отрядов). Безопасность других обеспечивается не всегда. Так в большинстве воспитательных колоний нормой остается то, что под угрозой расправы указанная группа осужденных выполняет поручения лидеров отряда. Например, заправляет за них постель, готовит чай, стирает одежду. Поэтому 65 процентов несовершеннолетних осужденных уверены, что они «живут» в колонии по своим собственным законам и правилам. Такое положение вещей не допустимо. В этой связи важной специальной мерой является искоренение неформальных норм в деятельности современных воспитательных колоний, защита личной безопасности каждого воспитанника.</w:t>
      </w:r>
    </w:p>
    <w:p w14:paraId="400E08F9"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Сотрудники, обеспечивающие безопасность несовершеннолетних осужденных, обязаны отвечать за свои действия и поступки. Каждый из числа персонала должен осознавать важность возложенных на него обществом обязанностей по сохранению жизни и здоровья несовершеннолетнего правонарушителя. Ведь именно дети являются будущим нашей страны. Однако рядом сотрудников допускаются случаи малодушия, нарушения законности, предательства служебных интересов. В этой связи необходимы дальнейшие исследования по формированию «здоровой» корпоративной идеологии и атмосферы среди сотрудников, обеспечивающих личную безопасность осужденных. Будущее, как нам кажется, не за ужесточением ответственности. Более правильным будет развитие поощрительных норм, проведение разъяснительной и профилактической работы. Как среди сотрудников, так и осужденных.</w:t>
      </w:r>
    </w:p>
    <w:p w14:paraId="757B1571"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Профилактика и преодоление подобного деструктивного поведения персонала - проблема комплексная. Психологи воспитательных колоний решают задачи организации и проведения первоначального профессионального и психологического отбора на службу, психологического сопровождения и поддержки сотрудников, формирования морально-психологических качеств, мобилизации на успешное выполнение служебных задач. Сотрудникам оказывается помощь в преодолении кризисных и экстремальных стрессовых ситуаций.</w:t>
      </w:r>
    </w:p>
    <w:p w14:paraId="0DF279DA"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повышения личной безопасности несовершеннолетних осужденных нами предлагается проведение психологами воспитательных колоний специальных курсов. За необходимость их изучения высказались 74 процента сотрудников, принявших участие в нашем исследовании. Эти курсы должны быть направлены на профилактику и коррекцию деструктивного поведения сотрудников в отношении осужденных. Исключительным поводом для проведения занятий с сотрудником должен стать известный факт психологу создания «опасности» в отношении воспитанника, либо жалоба по этому поводу со стороны персонала, осужденных или иных лиц.</w:t>
      </w:r>
    </w:p>
    <w:p w14:paraId="2A3965F5"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За основу курса мы предлагаем взять зарубежные концепции обеспечения личной безопасности граждан. В ней специалисты по профессиональной подготовке выделяют самой главной психологическую подготовку. Очень важно заинтересовать сотрудников, показать, что именно от них зависят жизнь и здоровье несовершеннолетних осужденных. В подобную подготовку, на наш взгляд, целесообразно включить статистические данные о гибели и ранениях несовершеннолетних осужденных. Указать анализ их причин. Рассмотреть социально-психологический портрет осужденного, который может стать «жертвой». В заключительной части необходимо отметить портрет сотрудника, который способен обеспечить оптимальный уровень личной безопасности несовершеннолетнего осужденного .</w:t>
      </w:r>
    </w:p>
    <w:p w14:paraId="77091F99"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курс был прочитан диссертантом сотрудникам некоторых воспитательных колоний в ходе служебных командировок по обсуждению модели воспитательного центра. Большинство персонала поддержали необходимость изучения подобного курса в воспитательных колониях, курсантами и слушателями ведомственных образовательных учреждений.</w:t>
      </w:r>
    </w:p>
    <w:p w14:paraId="340E283E"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психолого-педагогические меры обеспечения личной безопасности несовершеннолетних осужденных в воспитательных колониях осуществляются комплексно всем персоналом. Исходя из целевого компонента, можно выделить три основных направления данных мер: 1) профилактика агрессии осужденных по отношению к окружающим; 2) исключение случаев агрессии в отношении самих себя; 3) предотвращение «противоправного» поведения сотрудников колонии по отношению к осужденным. В силу недостатка финансовых и материально-технических ресурсов данные меры в большей степени ориентированы на режимный характер. Вместе с тем следует помнить, что в программе развития уголовно-исполнительной системы заложен принцип отхода от жестоких форм давления на личность осужденного и сделан акцент на установление психологически устойчивых и демократических форм отношений между персоналом и осужденными. Полагаем, что в будущем приоритет будет все же отдаваться педагогическим и психологическим мерам воздействия.</w:t>
      </w:r>
    </w:p>
    <w:p w14:paraId="1E2AAF83"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Концепция развития уголовно-исполнительной системы Российской Федерации до 2020 года предполагает преобразование воспитательных колоний. Планируется к 2018 году создать на их базе 33 учреждения для лиц, совершивших преступления в несовершеннолетнем возрасте, называемые воспитательными центрами. Модель этих центров согласована с Министерством юстиции Российской Федерации и Генеральной прокуратурой Российской Федерации. В настоящее время на базе нескольких экспериментальных воспитательных колоний продолжается их реконструкция и переоборудование, вводятся новые штатные единицы В этой связи обратимся к организационно-структурным преобразованиям в исправительных учреждениях для несовершеннолетних и их влиянию на обеспечение личной безопасности осужденных.</w:t>
      </w:r>
    </w:p>
    <w:p w14:paraId="669BF806" w14:textId="77777777" w:rsidR="005C3657" w:rsidRDefault="005C3657" w:rsidP="005C365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что новый курс на улучшение условий отбывания наказания в отношении несовершеннолетних осужденных и их преобразование был отчетливо положен в конце прошлого века . Тогда же на базе нескольких воспитательно-трудовых колоний проходил эксперимент. Так, например, Вологодский институт права и экономики активно взаимодействовал в этом направлении с Ижевской воспитательной колонией. Его результаты во многом были внедрены в деятельность современных воспитательных колоний. Вместе с тем значительный перечень предложений организационно-структурных преобразований указанных исправительных учреждений в силу ряда причин не был реализован. Еще тогда отмечалось, что для повышения личной безопасности несовершеннолетних осужденных и эффективности исправительного воздействия на них требуется ряд изменений. Так, например, они касались создания на базе воспитательных колоний участков функционирующих как следственный изолятор и исправительная колония .</w:t>
      </w:r>
    </w:p>
    <w:p w14:paraId="5CBB2E2B" w14:textId="77777777" w:rsidR="005C3657" w:rsidRPr="005C3657" w:rsidRDefault="005C3657" w:rsidP="005C3657"/>
    <w:sectPr w:rsidR="005C3657" w:rsidRPr="005C36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E5C4F" w14:textId="77777777" w:rsidR="00B216E2" w:rsidRDefault="00B216E2">
      <w:pPr>
        <w:spacing w:after="0" w:line="240" w:lineRule="auto"/>
      </w:pPr>
      <w:r>
        <w:separator/>
      </w:r>
    </w:p>
  </w:endnote>
  <w:endnote w:type="continuationSeparator" w:id="0">
    <w:p w14:paraId="3B73290D" w14:textId="77777777" w:rsidR="00B216E2" w:rsidRDefault="00B2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A420F" w14:textId="77777777" w:rsidR="00B216E2" w:rsidRDefault="00B216E2">
      <w:pPr>
        <w:spacing w:after="0" w:line="240" w:lineRule="auto"/>
      </w:pPr>
      <w:r>
        <w:separator/>
      </w:r>
    </w:p>
  </w:footnote>
  <w:footnote w:type="continuationSeparator" w:id="0">
    <w:p w14:paraId="7EAEAB1D" w14:textId="77777777" w:rsidR="00B216E2" w:rsidRDefault="00B21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02114A2"/>
    <w:multiLevelType w:val="multilevel"/>
    <w:tmpl w:val="A072E816"/>
    <w:lvl w:ilvl="0">
      <w:start w:val="20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B113CB8"/>
    <w:multiLevelType w:val="multilevel"/>
    <w:tmpl w:val="5A18B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2661765"/>
    <w:multiLevelType w:val="multilevel"/>
    <w:tmpl w:val="45E4B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E6E11DF"/>
    <w:multiLevelType w:val="multilevel"/>
    <w:tmpl w:val="7C4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9BB15FB"/>
    <w:multiLevelType w:val="multilevel"/>
    <w:tmpl w:val="FA3C7C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F52F8E"/>
    <w:multiLevelType w:val="multilevel"/>
    <w:tmpl w:val="270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71" w15:restartNumberingAfterBreak="0">
    <w:nsid w:val="3CF715AE"/>
    <w:multiLevelType w:val="multilevel"/>
    <w:tmpl w:val="C8DC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4496C91"/>
    <w:multiLevelType w:val="multilevel"/>
    <w:tmpl w:val="AC48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5B577033"/>
    <w:multiLevelType w:val="multilevel"/>
    <w:tmpl w:val="3B72F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3B15CA"/>
    <w:multiLevelType w:val="multilevel"/>
    <w:tmpl w:val="166C8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4" w15:restartNumberingAfterBreak="0">
    <w:nsid w:val="62BB5BFF"/>
    <w:multiLevelType w:val="multilevel"/>
    <w:tmpl w:val="379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3D6F27"/>
    <w:multiLevelType w:val="multilevel"/>
    <w:tmpl w:val="F588E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833B2A"/>
    <w:multiLevelType w:val="multilevel"/>
    <w:tmpl w:val="09F0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C564CDE"/>
    <w:multiLevelType w:val="multilevel"/>
    <w:tmpl w:val="3C5C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64"/>
  </w:num>
  <w:num w:numId="8">
    <w:abstractNumId w:val="73"/>
  </w:num>
  <w:num w:numId="9">
    <w:abstractNumId w:val="77"/>
  </w:num>
  <w:num w:numId="10">
    <w:abstractNumId w:val="76"/>
  </w:num>
  <w:num w:numId="11">
    <w:abstractNumId w:val="74"/>
  </w:num>
  <w:num w:numId="12">
    <w:abstractNumId w:val="62"/>
  </w:num>
  <w:num w:numId="13">
    <w:abstractNumId w:val="69"/>
  </w:num>
  <w:num w:numId="14">
    <w:abstractNumId w:val="65"/>
  </w:num>
  <w:num w:numId="15">
    <w:abstractNumId w:val="82"/>
  </w:num>
  <w:num w:numId="16">
    <w:abstractNumId w:val="87"/>
  </w:num>
  <w:num w:numId="17">
    <w:abstractNumId w:val="60"/>
  </w:num>
  <w:num w:numId="18">
    <w:abstractNumId w:val="68"/>
  </w:num>
  <w:num w:numId="19">
    <w:abstractNumId w:val="67"/>
  </w:num>
  <w:num w:numId="20">
    <w:abstractNumId w:val="81"/>
  </w:num>
  <w:num w:numId="21">
    <w:abstractNumId w:val="80"/>
  </w:num>
  <w:num w:numId="22">
    <w:abstractNumId w:val="61"/>
  </w:num>
  <w:num w:numId="23">
    <w:abstractNumId w:val="63"/>
  </w:num>
  <w:num w:numId="24">
    <w:abstractNumId w:val="84"/>
  </w:num>
  <w:num w:numId="25">
    <w:abstractNumId w:val="71"/>
  </w:num>
  <w:num w:numId="26">
    <w:abstractNumId w:val="75"/>
  </w:num>
  <w:num w:numId="27">
    <w:abstractNumId w:val="59"/>
  </w:num>
  <w:num w:numId="28">
    <w:abstractNumId w:val="88"/>
  </w:num>
  <w:num w:numId="29">
    <w:abstractNumId w:val="57"/>
  </w:num>
  <w:num w:numId="30">
    <w:abstractNumId w:val="86"/>
  </w:num>
  <w:num w:numId="31">
    <w:abstractNumId w:val="85"/>
  </w:num>
  <w:num w:numId="32">
    <w:abstractNumId w:val="6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6E2"/>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6934</TotalTime>
  <Pages>17</Pages>
  <Words>6962</Words>
  <Characters>39689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863</cp:revision>
  <cp:lastPrinted>2009-02-06T05:36:00Z</cp:lastPrinted>
  <dcterms:created xsi:type="dcterms:W3CDTF">2017-02-26T13:11:00Z</dcterms:created>
  <dcterms:modified xsi:type="dcterms:W3CDTF">2017-04-17T10:05:00Z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