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E0496" w:rsidRDefault="00DE0496" w:rsidP="00DE0496">
      <w:pPr>
        <w:spacing w:line="270" w:lineRule="atLeast"/>
        <w:rPr>
          <w:rFonts w:ascii="Verdana" w:hAnsi="Verdana"/>
          <w:b/>
          <w:bCs/>
          <w:color w:val="000000"/>
          <w:sz w:val="18"/>
          <w:szCs w:val="18"/>
        </w:rPr>
      </w:pPr>
      <w:r>
        <w:rPr>
          <w:rFonts w:ascii="Verdana" w:hAnsi="Verdana"/>
          <w:color w:val="000000"/>
          <w:sz w:val="18"/>
          <w:szCs w:val="18"/>
          <w:shd w:val="clear" w:color="auto" w:fill="FFFFFF"/>
        </w:rPr>
        <w:t>Защита прав лиц, не привлеченных к участию в деле: проблемы теории и практики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E0496" w:rsidRDefault="00DE0496" w:rsidP="00DE0496">
      <w:pPr>
        <w:spacing w:line="270" w:lineRule="atLeast"/>
        <w:rPr>
          <w:rFonts w:ascii="Verdana" w:hAnsi="Verdana"/>
          <w:color w:val="000000"/>
          <w:sz w:val="18"/>
          <w:szCs w:val="18"/>
        </w:rPr>
      </w:pPr>
      <w:r>
        <w:rPr>
          <w:rFonts w:ascii="Verdana" w:hAnsi="Verdana"/>
          <w:color w:val="000000"/>
          <w:sz w:val="18"/>
          <w:szCs w:val="18"/>
        </w:rPr>
        <w:t>2008</w:t>
      </w:r>
    </w:p>
    <w:p w:rsidR="00DE0496" w:rsidRDefault="00DE0496" w:rsidP="00DE04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E0496" w:rsidRDefault="00DE0496" w:rsidP="00DE0496">
      <w:pPr>
        <w:spacing w:line="270" w:lineRule="atLeast"/>
        <w:rPr>
          <w:rFonts w:ascii="Verdana" w:hAnsi="Verdana"/>
          <w:color w:val="000000"/>
          <w:sz w:val="18"/>
          <w:szCs w:val="18"/>
        </w:rPr>
      </w:pPr>
      <w:r>
        <w:rPr>
          <w:rFonts w:ascii="Verdana" w:hAnsi="Verdana"/>
          <w:color w:val="000000"/>
          <w:sz w:val="18"/>
          <w:szCs w:val="18"/>
        </w:rPr>
        <w:t>Баранова, Елена Викторовна</w:t>
      </w:r>
    </w:p>
    <w:p w:rsidR="00DE0496" w:rsidRDefault="00DE0496" w:rsidP="00DE04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E0496" w:rsidRDefault="00DE0496" w:rsidP="00DE049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E0496" w:rsidRDefault="00DE0496" w:rsidP="00DE04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E0496" w:rsidRDefault="00DE0496" w:rsidP="00DE0496">
      <w:pPr>
        <w:spacing w:line="270" w:lineRule="atLeast"/>
        <w:rPr>
          <w:rFonts w:ascii="Verdana" w:hAnsi="Verdana"/>
          <w:color w:val="000000"/>
          <w:sz w:val="18"/>
          <w:szCs w:val="18"/>
        </w:rPr>
      </w:pPr>
      <w:r>
        <w:rPr>
          <w:rFonts w:ascii="Verdana" w:hAnsi="Verdana"/>
          <w:color w:val="000000"/>
          <w:sz w:val="18"/>
          <w:szCs w:val="18"/>
        </w:rPr>
        <w:t>Москва</w:t>
      </w:r>
    </w:p>
    <w:p w:rsidR="00DE0496" w:rsidRDefault="00DE0496" w:rsidP="00DE04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E0496" w:rsidRDefault="00DE0496" w:rsidP="00DE0496">
      <w:pPr>
        <w:spacing w:line="270" w:lineRule="atLeast"/>
        <w:rPr>
          <w:rFonts w:ascii="Verdana" w:hAnsi="Verdana"/>
          <w:color w:val="000000"/>
          <w:sz w:val="18"/>
          <w:szCs w:val="18"/>
        </w:rPr>
      </w:pPr>
      <w:r>
        <w:rPr>
          <w:rFonts w:ascii="Verdana" w:hAnsi="Verdana"/>
          <w:color w:val="000000"/>
          <w:sz w:val="18"/>
          <w:szCs w:val="18"/>
        </w:rPr>
        <w:t>12.00.15</w:t>
      </w:r>
    </w:p>
    <w:p w:rsidR="00DE0496" w:rsidRDefault="00DE0496" w:rsidP="00DE04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E0496" w:rsidRDefault="00DE0496" w:rsidP="00DE049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E0496" w:rsidRDefault="00DE0496" w:rsidP="00DE04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E0496" w:rsidRDefault="00DE0496" w:rsidP="00DE0496">
      <w:pPr>
        <w:spacing w:line="270" w:lineRule="atLeast"/>
        <w:rPr>
          <w:rFonts w:ascii="Verdana" w:hAnsi="Verdana"/>
          <w:color w:val="000000"/>
          <w:sz w:val="18"/>
          <w:szCs w:val="18"/>
        </w:rPr>
      </w:pPr>
      <w:r>
        <w:rPr>
          <w:rFonts w:ascii="Verdana" w:hAnsi="Verdana"/>
          <w:color w:val="000000"/>
          <w:sz w:val="18"/>
          <w:szCs w:val="18"/>
        </w:rPr>
        <w:t>190</w:t>
      </w:r>
    </w:p>
    <w:p w:rsidR="00DE0496" w:rsidRDefault="00DE0496" w:rsidP="00DE049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прав лиц, не привлеченных к участию в деле: проблемы теории и практики"</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причинами различного характера, как</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Fonts w:ascii="Verdana" w:hAnsi="Verdana"/>
          <w:color w:val="000000"/>
          <w:sz w:val="18"/>
          <w:szCs w:val="18"/>
        </w:rPr>
        <w:t>, так практическими и научными.</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обращает на себя внимание тот факт, что современное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не знает единых подходов к решению проблемы защиты прав лиц, не участвовавших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До проверки Конституционным Судом РФ</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 336 ГПК РФ,1</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законы исходили из кардинально отличных друг от друга позиций по данному вопросу.</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13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лица, не участвовавшие в деле, если считают, что их права могут пострадать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по чужому делу, могут обратиться в суд с самостоятельным</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 Подачу нсучастниками апелляционных и</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жалоб ГПК РФ первоначально не предусматривал. Тем не менее, среди оснований к отмене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 апелляционном и</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закрепленных в ст. 364 ГПК, находим: суд разрешил вопрос о правах и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лиц, не привлеченных к участию в деле. Разумеется, возникает резонный вопрос, как вышестоящий суд узнает о нарушении прав, если заинтересованное лицо не может об этом заявить.</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производстве законодатель избрал иную стратегию. В ст. 376 ГПК указано, что</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могут подать и другие лица, если 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нарушены судебными постановлениями. После принятия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означенного постановления лица, не участвовавшие в деле, были допущены в</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производство, при условии, что решение не было</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лицами, участвующими в деле.</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 вопрос защиты прав лиц, не участвовавших в деле, решен по-иному.</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16 АПК предоставила этим субъектам право</w:t>
      </w:r>
      <w:r>
        <w:rPr>
          <w:rStyle w:val="WW8Num3z0"/>
          <w:rFonts w:ascii="Verdana" w:hAnsi="Verdana"/>
          <w:color w:val="000000"/>
          <w:sz w:val="18"/>
          <w:szCs w:val="18"/>
        </w:rPr>
        <w:t> </w:t>
      </w:r>
      <w:r>
        <w:rPr>
          <w:rStyle w:val="WW8Num4z0"/>
          <w:rFonts w:ascii="Verdana" w:hAnsi="Verdana"/>
          <w:color w:val="4682B4"/>
          <w:sz w:val="18"/>
          <w:szCs w:val="18"/>
        </w:rPr>
        <w:t>обжаловать</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20 февраля 2006 г. N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336 Гражданского процессуального кодекса 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К.А. Инешина, Н.С.</w:t>
      </w:r>
      <w:r>
        <w:rPr>
          <w:rStyle w:val="WW8Num3z0"/>
          <w:rFonts w:ascii="Verdana" w:hAnsi="Verdana"/>
          <w:color w:val="000000"/>
          <w:sz w:val="18"/>
          <w:szCs w:val="18"/>
        </w:rPr>
        <w:t> </w:t>
      </w:r>
      <w:r>
        <w:rPr>
          <w:rStyle w:val="WW8Num4z0"/>
          <w:rFonts w:ascii="Verdana" w:hAnsi="Verdana"/>
          <w:color w:val="4682B4"/>
          <w:sz w:val="18"/>
          <w:szCs w:val="18"/>
        </w:rPr>
        <w:t>Никонова</w:t>
      </w:r>
      <w:r>
        <w:rPr>
          <w:rStyle w:val="WW8Num3z0"/>
          <w:rFonts w:ascii="Verdana" w:hAnsi="Verdana"/>
          <w:color w:val="000000"/>
          <w:sz w:val="18"/>
          <w:szCs w:val="18"/>
        </w:rPr>
        <w:t> </w:t>
      </w:r>
      <w:r>
        <w:rPr>
          <w:rFonts w:ascii="Verdana" w:hAnsi="Verdana"/>
          <w:color w:val="000000"/>
          <w:sz w:val="18"/>
          <w:szCs w:val="18"/>
        </w:rPr>
        <w:t>и открытого акционерного общества "Нижнекамскнефтехим"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соответствующие постановления в суд любой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При этом для участников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остается открытым путь</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самостоятельного иска.</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при реализации вышеуказанных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положений на практике возникает масса проблем. Например, как определить статус неучастника на стадии принятия</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Каким образом обеспечить лицам, участвовавшим в деле, и лицам, вновь вступившим, равные процессуальные возможности, гарантированные ст. 123</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Как привлечь неучастника в суд первой инстанции, если дело было возвращено на новое рассмотрение и др.</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подаче лицами, не участвовавшими в деле, самостоятельного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возникает проблема соотношения первоначального решения по делу и решения, принятого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неучастника. Процессуальные кодексы не предусматривают возможности подавать</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против исполнения судебных решений, следовательно, проблема</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судебных актов достаточно сложно разрешима. •</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Столь неоднозначная ситуация с защитой прав лиц, не участвовавших в деле, демонстрирует, что у</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нет единого подхода к пониманию проблемы. Это, в свою очередь, негативно отражается на защите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и иных субъектов права.</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ли считать, что данные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просчеты основаны на пробелах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Является ли сложившаяся ситуация показателем несовершенства современных систем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Что эффективнее: иск или</w:t>
      </w:r>
      <w:r>
        <w:rPr>
          <w:rStyle w:val="WW8Num3z0"/>
          <w:rFonts w:ascii="Verdana" w:hAnsi="Verdana"/>
          <w:color w:val="000000"/>
          <w:sz w:val="18"/>
          <w:szCs w:val="18"/>
        </w:rPr>
        <w:t> </w:t>
      </w:r>
      <w:r>
        <w:rPr>
          <w:rStyle w:val="WW8Num4z0"/>
          <w:rFonts w:ascii="Verdana" w:hAnsi="Verdana"/>
          <w:color w:val="4682B4"/>
          <w:sz w:val="18"/>
          <w:szCs w:val="18"/>
        </w:rPr>
        <w:t>жалоба</w:t>
      </w:r>
      <w:r>
        <w:rPr>
          <w:rFonts w:ascii="Verdana" w:hAnsi="Verdana"/>
          <w:color w:val="000000"/>
          <w:sz w:val="18"/>
          <w:szCs w:val="18"/>
        </w:rPr>
        <w:t>? Перечисленные вопросы предопределяют актуальность проблематики настоящего исследования.</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правовой науке вопросам защиты прав лиц, не участвовавших в деле, до сих пор уделялось незначительное внимание. Как правило, изучением этого явления занимаются лишь попутно, исследуя вопросы пересмотра судебных актов или пределов</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Процессуальная наука не уделяет этой проблеме, именно как самостоятельной, должного внимания. Последняя монографическая работа, посвященная анализу порядка и способов защиты прав неучастников, датируется 1894 годом. Тем не менее, основные выводы настоящей диссертации основаны на работах отечественных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касающихся лиц, участвующих в деле,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пересмотра судебных актов. В частности, мы обращались к работам:</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Дореволюционных процессуалистов: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А.Х. Гольмстена; К.И. Малышева; Д.С. Флексора; Т.М. Яблочкова;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Style w:val="WW8Num3z0"/>
          <w:rFonts w:ascii="Verdana" w:hAnsi="Verdana"/>
          <w:color w:val="000000"/>
          <w:sz w:val="18"/>
          <w:szCs w:val="18"/>
        </w:rPr>
        <w:t> </w:t>
      </w:r>
      <w:r>
        <w:rPr>
          <w:rFonts w:ascii="Verdana" w:hAnsi="Verdana"/>
          <w:color w:val="000000"/>
          <w:sz w:val="18"/>
          <w:szCs w:val="18"/>
        </w:rPr>
        <w:t>и др.</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Советских и современных процессуалистов: A.A. Власова;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P.E. Гукасяна; М.А. Гурвича;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Н.Б. Зейдера; А.Ф. Клейнмана; C.B.</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Г.Л. Осокиной; И.А. Приходько; Э.М. Мурадян;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Н.А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В.М. Шерстюка;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Специалистов в области истории права, истории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Ф.М. Дмитриева; И.Д. Беляева; Я.Г Северского; М.Ф. Владимирского-Буданова; В.М. Хвостова; З.М.</w:t>
      </w:r>
      <w:r>
        <w:rPr>
          <w:rStyle w:val="WW8Num3z0"/>
          <w:rFonts w:ascii="Verdana" w:hAnsi="Verdana"/>
          <w:color w:val="000000"/>
          <w:sz w:val="18"/>
          <w:szCs w:val="18"/>
        </w:rPr>
        <w:t> </w:t>
      </w:r>
      <w:r>
        <w:rPr>
          <w:rStyle w:val="WW8Num4z0"/>
          <w:rFonts w:ascii="Verdana" w:hAnsi="Verdana"/>
          <w:color w:val="4682B4"/>
          <w:sz w:val="18"/>
          <w:szCs w:val="18"/>
        </w:rPr>
        <w:t>Черниловского</w:t>
      </w:r>
      <w:r>
        <w:rPr>
          <w:rFonts w:ascii="Verdana" w:hAnsi="Verdana"/>
          <w:color w:val="000000"/>
          <w:sz w:val="18"/>
          <w:szCs w:val="18"/>
        </w:rPr>
        <w:t>; И.А. Покровского; С.П. Никонова;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др.</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 комплексность рассматриваемой темы предопределяет широкий спектр задач, решение которых необходимо для</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проблемы защиты прав лиц, не участвовавших в деле.</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Перед автором стояли следующие задачи.</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необходимо выяснить, существует ли непосредственная и прямая связь между системой пересмотра судебных актов и защитой прав лиц, не участвовавших в процессе, или это два относительно самостоятельных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института.</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уяснить и показать соотношение пределов законной силы судебного решения и прав лиц, не участвовавших в деле.</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следует разобраться с существующими на настоящий момент способами защиты прав неучастников. Выявить положительные и отрицательные стороны каждого, предложить оптимальную систему защиты.</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важно ответить на вопрос, как отличить лицо, не участвовавшее в деле, чьи права были нарушены</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от обычного лица, не участвовавшего в деле. Мы постарались выделить объективные критерии неучастника. Считаем, что без решения этого конкретного вопроса становятся бесполезными для практики любые научные изыскания в сфере определения юридической природы прав неучастников.</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Деятельность лиц, не участвовавших в деле, о правах и обязанностях которых суд принял постановление.</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Деятельность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связанная с рассмотрением и разрешением вопросов защиты прав неучастников.</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диссертационного исследования.</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Методологию исследования составили общенаучные и частно-научные методы познания.</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работы был положен диалектический метод познания действительности. Смысл использования диалектического метода основан на представлениях материалистической философии «</w:t>
      </w:r>
      <w:r>
        <w:rPr>
          <w:rStyle w:val="WW8Num4z0"/>
          <w:rFonts w:ascii="Verdana" w:hAnsi="Verdana"/>
          <w:color w:val="4682B4"/>
          <w:sz w:val="18"/>
          <w:szCs w:val="18"/>
        </w:rPr>
        <w:t>о единстве и борьбе противоположностей</w:t>
      </w:r>
      <w:r>
        <w:rPr>
          <w:rFonts w:ascii="Verdana" w:hAnsi="Verdana"/>
          <w:color w:val="000000"/>
          <w:sz w:val="18"/>
          <w:szCs w:val="18"/>
        </w:rPr>
        <w:t>», что обеспечивает движение и развитие. Мы пытались рассматривать поставленные проблемы с разных сторон, что позволило выявить ряд интересных закономерностей.</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Исторический метод, использованный в работе, позволил изучить некоторые явления в процессе их развития. Выявление закономерностей развития - способ предугадать будущее изучаемого явления.</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Системный метод позволил рассмотреть некоторые проблемы не в отрыве друг от друга и от реальности, а в системе, т.е. в совокупности структуры и связей элементов структуры.</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помог изучить некоторый зарубежный опыт. Цель состояла в выяснении возможности перенесения этого опыта на отечественную «</w:t>
      </w:r>
      <w:r>
        <w:rPr>
          <w:rStyle w:val="WW8Num4z0"/>
          <w:rFonts w:ascii="Verdana" w:hAnsi="Verdana"/>
          <w:color w:val="4682B4"/>
          <w:sz w:val="18"/>
          <w:szCs w:val="18"/>
        </w:rPr>
        <w:t>правовую почву</w:t>
      </w:r>
      <w:r>
        <w:rPr>
          <w:rFonts w:ascii="Verdana" w:hAnsi="Verdana"/>
          <w:color w:val="000000"/>
          <w:sz w:val="18"/>
          <w:szCs w:val="18"/>
        </w:rPr>
        <w:t>». При этом, безусловно, автор руководствовался тезисом об опасности механического заимствования.</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Статистический метод проявился в анализе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законодательной практики.</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сделанные в ходе научных изысканий, опираются на положения Конституции РФ,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Федеральных законов, постановлений Высшего Арбитражного Суда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была изучена обширная</w:t>
      </w:r>
      <w:r>
        <w:rPr>
          <w:rStyle w:val="WW8Num3z0"/>
          <w:rFonts w:ascii="Verdana" w:hAnsi="Verdana"/>
          <w:color w:val="000000"/>
          <w:sz w:val="18"/>
          <w:szCs w:val="18"/>
        </w:rPr>
        <w:t> </w:t>
      </w:r>
      <w:r>
        <w:rPr>
          <w:rStyle w:val="WW8Num4z0"/>
          <w:rFonts w:ascii="Verdana" w:hAnsi="Verdana"/>
          <w:color w:val="4682B4"/>
          <w:sz w:val="18"/>
          <w:szCs w:val="18"/>
        </w:rPr>
        <w:t>общеправовая</w:t>
      </w:r>
      <w:r>
        <w:rPr>
          <w:rFonts w:ascii="Verdana" w:hAnsi="Verdana"/>
          <w:color w:val="000000"/>
          <w:sz w:val="18"/>
          <w:szCs w:val="18"/>
        </w:rPr>
        <w:t>, процессуальная и материально-правовая литература. Была проанализирована литература в области истории отечественного права, римского права.</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представляет собой первое за более чем 100 лет комплексное исследование проблем защиты от</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судебного решения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Мы попытались привлечь большое количество эмпирического материала по всем многообразным случаям нарушения прав неучастников; выявить проблемы в определении оптимальных способов защиты от чужого решения, которые возникают как у судов, так и у заинтересованных лиц. Наша работа не ограничивается формулированием предложений</w:t>
      </w:r>
      <w:r>
        <w:rPr>
          <w:rStyle w:val="WW8Num3z0"/>
          <w:rFonts w:ascii="Verdana" w:hAnsi="Verdana"/>
          <w:color w:val="000000"/>
          <w:sz w:val="18"/>
          <w:szCs w:val="18"/>
        </w:rPr>
        <w:t> </w:t>
      </w:r>
      <w:r>
        <w:rPr>
          <w:rStyle w:val="WW8Num4z0"/>
          <w:rFonts w:ascii="Verdana" w:hAnsi="Verdana"/>
          <w:color w:val="4682B4"/>
          <w:sz w:val="18"/>
          <w:szCs w:val="18"/>
        </w:rPr>
        <w:t>общеправового</w:t>
      </w:r>
      <w:r>
        <w:rPr>
          <w:rStyle w:val="WW8Num3z0"/>
          <w:rFonts w:ascii="Verdana" w:hAnsi="Verdana"/>
          <w:color w:val="000000"/>
          <w:sz w:val="18"/>
          <w:szCs w:val="18"/>
        </w:rPr>
        <w:t> </w:t>
      </w:r>
      <w:r>
        <w:rPr>
          <w:rFonts w:ascii="Verdana" w:hAnsi="Verdana"/>
          <w:color w:val="000000"/>
          <w:sz w:val="18"/>
          <w:szCs w:val="18"/>
        </w:rPr>
        <w:t>характера или предложений о внесении изменений в законодательство. В диссертации предпринята попытка дать конкретные рекомендации</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Fonts w:ascii="Verdana" w:hAnsi="Verdana"/>
          <w:color w:val="000000"/>
          <w:sz w:val="18"/>
          <w:szCs w:val="18"/>
        </w:rPr>
        <w:t>относительно выхода из различных спорных ситуаций. При этом все рекомендации основаны на тщательной проработке теоретического материала.</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сказанного, мы выносим на защиту следующие положения.</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существует два совершенно разных способа, или модели, защиты прав лиц, не участвовавших в деле:</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Римская модель. Смысл этого способа состоит в. непризнании возможности нарушения судебным решением прав лиц, которые не принимали участия в его</w:t>
      </w:r>
      <w:r>
        <w:rPr>
          <w:rStyle w:val="WW8Num3z0"/>
          <w:rFonts w:ascii="Verdana" w:hAnsi="Verdana"/>
          <w:color w:val="000000"/>
          <w:sz w:val="18"/>
          <w:szCs w:val="18"/>
        </w:rPr>
        <w:t> </w:t>
      </w:r>
      <w:r>
        <w:rPr>
          <w:rStyle w:val="WW8Num4z0"/>
          <w:rFonts w:ascii="Verdana" w:hAnsi="Verdana"/>
          <w:color w:val="4682B4"/>
          <w:sz w:val="18"/>
          <w:szCs w:val="18"/>
        </w:rPr>
        <w:t>вынесении</w:t>
      </w:r>
      <w:r>
        <w:rPr>
          <w:rFonts w:ascii="Verdana" w:hAnsi="Verdana"/>
          <w:color w:val="000000"/>
          <w:sz w:val="18"/>
          <w:szCs w:val="18"/>
        </w:rPr>
        <w:t>. Эта модель открывает, фактически, единственный способ защиты прав указанных лиц, а именно: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ими самостоятельных исковых требований.</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Неримские, или альтернативные модели. В основу данного способа защиты по законодательствам изученных нами стран положен тезис: субъективные пределы законной силы судебного решения могут распространяться на лиц, не участвовавших в деле. Следовательно, лицо, не участвовавшее в деле, имеет возможность, наряду с лицами, участвующими в деле, обжаловать решение.</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институт защиты прав лиц, не участвовавших в деле, по сути, не связан напрямую с системой пересмотра судебных постановлений. Существуют развитые системы пересмотра, которые не допускают к</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 xml:space="preserve">такого субъекта, как лицо, не участвовавшее в деле. С другой </w:t>
      </w:r>
      <w:r>
        <w:rPr>
          <w:rFonts w:ascii="Verdana" w:hAnsi="Verdana"/>
          <w:color w:val="000000"/>
          <w:sz w:val="18"/>
          <w:szCs w:val="18"/>
        </w:rPr>
        <w:lastRenderedPageBreak/>
        <w:t>стороны, защита прав этих субъектов может осуществляться вышестоящим судом вообще в отсутствие сформировавшейся системы пересмотра.</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для лиц, не участвовавших в деле, решение обязательно не в силу распространения на них свойств законной силы решения, а вследствие того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которое было положено в основу судебного решения. И</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эта сохраняется независимо от того, нарушаются ли непосредственно их права чужим решением или нет.</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проблема защиты прав лиц, не участвовавших в деле, возникла из-за несовпадения</w:t>
      </w:r>
      <w:r>
        <w:rPr>
          <w:rStyle w:val="WW8Num3z0"/>
          <w:rFonts w:ascii="Verdana" w:hAnsi="Verdana"/>
          <w:color w:val="000000"/>
          <w:sz w:val="18"/>
          <w:szCs w:val="18"/>
        </w:rPr>
        <w:t> </w:t>
      </w:r>
      <w:r>
        <w:rPr>
          <w:rStyle w:val="WW8Num4z0"/>
          <w:rFonts w:ascii="Verdana" w:hAnsi="Verdana"/>
          <w:color w:val="4682B4"/>
          <w:sz w:val="18"/>
          <w:szCs w:val="18"/>
        </w:rPr>
        <w:t>внепроцессуального</w:t>
      </w:r>
      <w:r>
        <w:rPr>
          <w:rStyle w:val="WW8Num3z0"/>
          <w:rFonts w:ascii="Verdana" w:hAnsi="Verdana"/>
          <w:color w:val="000000"/>
          <w:sz w:val="18"/>
          <w:szCs w:val="18"/>
        </w:rPr>
        <w:t> </w:t>
      </w:r>
      <w:r>
        <w:rPr>
          <w:rFonts w:ascii="Verdana" w:hAnsi="Verdana"/>
          <w:color w:val="000000"/>
          <w:sz w:val="18"/>
          <w:szCs w:val="18"/>
        </w:rPr>
        <w:t>материального правоотношения и того материального правоотношения, которое установил суд при рассмотрении дела.</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Лицо, не участвовавшее в процессе, в отношении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которого суд вынес постановление, является неучастником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правоотношения. Это лицо надлежащим образом не укладывается в рамки того материального правоотношения, которое установил суд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процессе. Однако упомянутый субъект является полноправным участником того материального правоотношения, которое мы именуем</w:t>
      </w:r>
      <w:r>
        <w:rPr>
          <w:rStyle w:val="WW8Num3z0"/>
          <w:rFonts w:ascii="Verdana" w:hAnsi="Verdana"/>
          <w:color w:val="000000"/>
          <w:sz w:val="18"/>
          <w:szCs w:val="18"/>
        </w:rPr>
        <w:t> </w:t>
      </w:r>
      <w:r>
        <w:rPr>
          <w:rStyle w:val="WW8Num4z0"/>
          <w:rFonts w:ascii="Verdana" w:hAnsi="Verdana"/>
          <w:color w:val="4682B4"/>
          <w:sz w:val="18"/>
          <w:szCs w:val="18"/>
        </w:rPr>
        <w:t>внепроцессуальным</w:t>
      </w:r>
      <w:r>
        <w:rPr>
          <w:rFonts w:ascii="Verdana" w:hAnsi="Verdana"/>
          <w:color w:val="000000"/>
          <w:sz w:val="18"/>
          <w:szCs w:val="18"/>
        </w:rPr>
        <w:t>, т.е. того, которое существовало в действительности, но не нашло адекватного отражения в решении суда. Следовательно, если суду не удалось установить действительные обстоятельства дела, он может признать наличие права за тем субъектом, который является лишь участником того материального отношения, которое было создано судом в процессе рассмотрения дела.</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В-пятых, по мнению диссертанта, разумнее отказаться от дальнейшего использования неримской модели, которая легла в основу современного АПК и, частично, ГПК. Реформирование ее приведет к чрезмерному усложнению процедуры пересмотра. Было бы целесообразно вновь использовать римскую модель, в качестве более гибкой и менее громоздкой системы защиты прав заинтересованных лиц.</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реализация римской модели возможна путем предъявления обычного иска и</w:t>
      </w:r>
      <w:r>
        <w:rPr>
          <w:rStyle w:val="WW8Num3z0"/>
          <w:rFonts w:ascii="Verdana" w:hAnsi="Verdana"/>
          <w:color w:val="000000"/>
          <w:sz w:val="18"/>
          <w:szCs w:val="18"/>
        </w:rPr>
        <w:t> </w:t>
      </w:r>
      <w:r>
        <w:rPr>
          <w:rStyle w:val="WW8Num4z0"/>
          <w:rFonts w:ascii="Verdana" w:hAnsi="Verdana"/>
          <w:color w:val="4682B4"/>
          <w:sz w:val="18"/>
          <w:szCs w:val="18"/>
        </w:rPr>
        <w:t>реституционного</w:t>
      </w:r>
      <w:r>
        <w:rPr>
          <w:rStyle w:val="WW8Num3z0"/>
          <w:rFonts w:ascii="Verdana" w:hAnsi="Verdana"/>
          <w:color w:val="000000"/>
          <w:sz w:val="18"/>
          <w:szCs w:val="18"/>
        </w:rPr>
        <w:t> </w:t>
      </w:r>
      <w:r>
        <w:rPr>
          <w:rFonts w:ascii="Verdana" w:hAnsi="Verdana"/>
          <w:color w:val="000000"/>
          <w:sz w:val="18"/>
          <w:szCs w:val="18"/>
        </w:rPr>
        <w:t>иска. Использование реституционного иска гарантирует заинтересованных лиц и суд от появления конкуренции судебных актов и иных сопутствующих проблем. Полагаем, параллельное функционирование обеих моделей нецелесообразно. Они принципиально отличаются по вопросу о субъективных пределах законной силы судебного решения.</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В-шестых, для выявления того, кто является лицом, не участвовавшим в деле, о правах и обязанностях которого был принят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необходимо пользоваться следующими критериями:</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Этот субъект должен быть способен заявлять свои права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или иные права, переданные по</w:t>
      </w:r>
      <w:r>
        <w:rPr>
          <w:rStyle w:val="WW8Num3z0"/>
          <w:rFonts w:ascii="Verdana" w:hAnsi="Verdana"/>
          <w:color w:val="000000"/>
          <w:sz w:val="18"/>
          <w:szCs w:val="18"/>
        </w:rPr>
        <w:t> </w:t>
      </w:r>
      <w:r>
        <w:rPr>
          <w:rStyle w:val="WW8Num4z0"/>
          <w:rFonts w:ascii="Verdana" w:hAnsi="Verdana"/>
          <w:color w:val="4682B4"/>
          <w:sz w:val="18"/>
          <w:szCs w:val="18"/>
        </w:rPr>
        <w:t>чужому</w:t>
      </w:r>
      <w:r>
        <w:rPr>
          <w:rStyle w:val="WW8Num3z0"/>
          <w:rFonts w:ascii="Verdana" w:hAnsi="Verdana"/>
          <w:color w:val="000000"/>
          <w:sz w:val="18"/>
          <w:szCs w:val="18"/>
        </w:rPr>
        <w:t> </w:t>
      </w:r>
      <w:r>
        <w:rPr>
          <w:rFonts w:ascii="Verdana" w:hAnsi="Verdana"/>
          <w:color w:val="000000"/>
          <w:sz w:val="18"/>
          <w:szCs w:val="18"/>
        </w:rPr>
        <w:t>судебному решению;</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Он не должен участвовать в деле, решение по которому</w:t>
      </w:r>
      <w:r>
        <w:rPr>
          <w:rStyle w:val="WW8Num3z0"/>
          <w:rFonts w:ascii="Verdana" w:hAnsi="Verdana"/>
          <w:color w:val="000000"/>
          <w:sz w:val="18"/>
          <w:szCs w:val="18"/>
        </w:rPr>
        <w:t> </w:t>
      </w:r>
      <w:r>
        <w:rPr>
          <w:rStyle w:val="WW8Num4z0"/>
          <w:rFonts w:ascii="Verdana" w:hAnsi="Verdana"/>
          <w:color w:val="4682B4"/>
          <w:sz w:val="18"/>
          <w:szCs w:val="18"/>
        </w:rPr>
        <w:t>обжалуют</w:t>
      </w:r>
      <w:r>
        <w:rPr>
          <w:rFonts w:ascii="Verdana" w:hAnsi="Verdana"/>
          <w:color w:val="000000"/>
          <w:sz w:val="18"/>
          <w:szCs w:val="18"/>
        </w:rPr>
        <w:t>.</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лицами, не участвовавшими в деле, в отношении прав и обязанностей которых суд принял постановление, могут быть только не участвовавшие в деле стороны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и ответчик) или третьи лица, заявляющие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Все остальные субъекты не могут включаться в данную категорию, т.к. не имеют прямого отношения к материально-правовому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Принимая жалобу или рассматривая</w:t>
      </w:r>
      <w:r>
        <w:rPr>
          <w:rStyle w:val="WW8Num3z0"/>
          <w:rFonts w:ascii="Verdana" w:hAnsi="Verdana"/>
          <w:color w:val="000000"/>
          <w:sz w:val="18"/>
          <w:szCs w:val="18"/>
        </w:rPr>
        <w:t> </w:t>
      </w:r>
      <w:r>
        <w:rPr>
          <w:rStyle w:val="WW8Num4z0"/>
          <w:rFonts w:ascii="Verdana" w:hAnsi="Verdana"/>
          <w:color w:val="4682B4"/>
          <w:sz w:val="18"/>
          <w:szCs w:val="18"/>
        </w:rPr>
        <w:t>реституционный</w:t>
      </w:r>
      <w:r>
        <w:rPr>
          <w:rStyle w:val="WW8Num3z0"/>
          <w:rFonts w:ascii="Verdana" w:hAnsi="Verdana"/>
          <w:color w:val="000000"/>
          <w:sz w:val="18"/>
          <w:szCs w:val="18"/>
        </w:rPr>
        <w:t> </w:t>
      </w:r>
      <w:r>
        <w:rPr>
          <w:rFonts w:ascii="Verdana" w:hAnsi="Verdana"/>
          <w:color w:val="000000"/>
          <w:sz w:val="18"/>
          <w:szCs w:val="18"/>
        </w:rPr>
        <w:t>иск, суд всегда должен исходить из того, что</w:t>
      </w:r>
      <w:r>
        <w:rPr>
          <w:rStyle w:val="WW8Num3z0"/>
          <w:rFonts w:ascii="Verdana" w:hAnsi="Verdana"/>
          <w:color w:val="000000"/>
          <w:sz w:val="18"/>
          <w:szCs w:val="18"/>
        </w:rPr>
        <w:t> </w:t>
      </w:r>
      <w:r>
        <w:rPr>
          <w:rStyle w:val="WW8Num4z0"/>
          <w:rFonts w:ascii="Verdana" w:hAnsi="Verdana"/>
          <w:color w:val="4682B4"/>
          <w:sz w:val="18"/>
          <w:szCs w:val="18"/>
        </w:rPr>
        <w:t>жалобщик</w:t>
      </w:r>
      <w:r>
        <w:rPr>
          <w:rStyle w:val="WW8Num3z0"/>
          <w:rFonts w:ascii="Verdana" w:hAnsi="Verdana"/>
          <w:color w:val="000000"/>
          <w:sz w:val="18"/>
          <w:szCs w:val="18"/>
        </w:rPr>
        <w:t> </w:t>
      </w:r>
      <w:r>
        <w:rPr>
          <w:rFonts w:ascii="Verdana" w:hAnsi="Verdana"/>
          <w:color w:val="000000"/>
          <w:sz w:val="18"/>
          <w:szCs w:val="18"/>
        </w:rPr>
        <w:t>или истец в прошедшем процессе должны были занимать указанные роли.</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была обсуждена на кафедре гражданского процесса Московской государственной юридической академии. Основные теоретические положения и выводы диссертации, а также научно-практические предложения изложены в опубликованных работах. По материалам диссертации автор выступал на научно-практической конференции, проходившей в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и трех глав. Каждая глава включает в себя два параграфа. Некоторые из параграфов делятся на подпараграфы. Диссертацию завершает заключение и библиографический справочник.</w:t>
      </w:r>
    </w:p>
    <w:p w:rsidR="00DE0496" w:rsidRDefault="00DE0496" w:rsidP="00DE0496">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Баранова, Елена Викторовна</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итогам проведенного исследования можно сделать выводы, как мы полагаем, небезынтересные для отечественной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и правоприменительной практики.</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мы можем констатировать, что институт защиты прав лиц, не привлеченных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прямо и непосредственно не связан с системой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исследовали развитые системы пересмотра. Оказалось, многие из них не допускают к</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такого субъекта, как лицо, не участвовавшее в деле. С другой стороны, защита прав этих субъектов могла осуществляться вышестоящим судом вообще в отсутствие более или менее приемлемой системы пересмотра. А в некоторых случаях, этот институт относили к</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исследуемый институт не является «</w:t>
      </w:r>
      <w:r>
        <w:rPr>
          <w:rStyle w:val="WW8Num4z0"/>
          <w:rFonts w:ascii="Verdana" w:hAnsi="Verdana"/>
          <w:color w:val="4682B4"/>
          <w:sz w:val="18"/>
          <w:szCs w:val="18"/>
        </w:rPr>
        <w:t>лакмусовой бумажкой</w:t>
      </w:r>
      <w:r>
        <w:rPr>
          <w:rFonts w:ascii="Verdana" w:hAnsi="Verdana"/>
          <w:color w:val="000000"/>
          <w:sz w:val="18"/>
          <w:szCs w:val="18"/>
        </w:rPr>
        <w:t>» уровня развитости системы пересмотра, и раскрыть его смысл через призму института пересмотра представляется нам проблематичным.</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нашей точки зрения, более значительной является связь этого института с проблемами</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нами историческое исследование показало, что европейская правовая мысль дала толчок для развития двух совершенно разных способов, или моделей, защиты прав лиц, не участвовавших в деле.</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 первой из них является римская. Смысл этого способа состоит в непризнании возможности нарушения</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прав лиц, которые не принимали участия в его</w:t>
      </w:r>
      <w:r>
        <w:rPr>
          <w:rStyle w:val="WW8Num3z0"/>
          <w:rFonts w:ascii="Verdana" w:hAnsi="Verdana"/>
          <w:color w:val="000000"/>
          <w:sz w:val="18"/>
          <w:szCs w:val="18"/>
        </w:rPr>
        <w:t> </w:t>
      </w:r>
      <w:r>
        <w:rPr>
          <w:rStyle w:val="WW8Num4z0"/>
          <w:rFonts w:ascii="Verdana" w:hAnsi="Verdana"/>
          <w:color w:val="4682B4"/>
          <w:sz w:val="18"/>
          <w:szCs w:val="18"/>
        </w:rPr>
        <w:t>вынесении</w:t>
      </w:r>
      <w:r>
        <w:rPr>
          <w:rFonts w:ascii="Verdana" w:hAnsi="Verdana"/>
          <w:color w:val="000000"/>
          <w:sz w:val="18"/>
          <w:szCs w:val="18"/>
        </w:rPr>
        <w:t>. Эта модель открывает, фактически, единственный способ защиты прав указанных лиц, а именно: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ими исковых требований. Римская модель в современном мире действует во многих странах мира, особенно в тех, которые пережили глобальную рецепцию</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Идеальный пример - Германия. Обозначая эту правовую модель, мы предлагаем использовать термин «</w:t>
      </w:r>
      <w:r>
        <w:rPr>
          <w:rStyle w:val="WW8Num4z0"/>
          <w:rFonts w:ascii="Verdana" w:hAnsi="Verdana"/>
          <w:color w:val="4682B4"/>
          <w:sz w:val="18"/>
          <w:szCs w:val="18"/>
        </w:rPr>
        <w:t>римская</w:t>
      </w:r>
      <w:r>
        <w:rPr>
          <w:rFonts w:ascii="Verdana" w:hAnsi="Verdana"/>
          <w:color w:val="000000"/>
          <w:sz w:val="18"/>
          <w:szCs w:val="18"/>
        </w:rPr>
        <w:t>».</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 вторая - французская. Правовая наука этой страны никогда не возводила «res judicata jus facit solum inter partes» в абсолют. Именно благодаря этому французские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законы допускали «tierce opposition» сначала в процесс</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суда, а затем и в само</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путем возбуждения особой чрезвычайной процедуры</w:t>
      </w:r>
      <w:r>
        <w:rPr>
          <w:rStyle w:val="WW8Num4z0"/>
          <w:rFonts w:ascii="Verdana" w:hAnsi="Verdana"/>
          <w:color w:val="4682B4"/>
          <w:sz w:val="18"/>
          <w:szCs w:val="18"/>
        </w:rPr>
        <w:t>обжалования</w:t>
      </w:r>
      <w:r>
        <w:rPr>
          <w:rFonts w:ascii="Verdana" w:hAnsi="Verdana"/>
          <w:color w:val="000000"/>
          <w:sz w:val="18"/>
          <w:szCs w:val="18"/>
        </w:rPr>
        <w:t>.</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Несколько в стороне, но гораздо ближе к французской, стояла модель Древней Руси. Тут всегда допускалась защита прав лиц, не участвовавших в деле, и путем вступления в процесс, и путем обычного обжалования решения. Мы предлагаем именовать вторую модель неримской, или альтернативной.</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Изучив проблемы законной силы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мы пришли к следующему выводу:</w:t>
      </w:r>
      <w:r>
        <w:rPr>
          <w:rStyle w:val="WW8Num3z0"/>
          <w:rFonts w:ascii="Verdana" w:hAnsi="Verdana"/>
          <w:color w:val="000000"/>
          <w:sz w:val="18"/>
          <w:szCs w:val="18"/>
        </w:rPr>
        <w:t> </w:t>
      </w:r>
      <w:r>
        <w:rPr>
          <w:rStyle w:val="WW8Num4z0"/>
          <w:rFonts w:ascii="Verdana" w:hAnsi="Verdana"/>
          <w:color w:val="4682B4"/>
          <w:sz w:val="18"/>
          <w:szCs w:val="18"/>
        </w:rPr>
        <w:t>общеобязательность</w:t>
      </w:r>
      <w:r>
        <w:rPr>
          <w:rStyle w:val="WW8Num3z0"/>
          <w:rFonts w:ascii="Verdana" w:hAnsi="Verdana"/>
          <w:color w:val="000000"/>
          <w:sz w:val="18"/>
          <w:szCs w:val="18"/>
        </w:rPr>
        <w:t> </w:t>
      </w:r>
      <w:r>
        <w:rPr>
          <w:rFonts w:ascii="Verdana" w:hAnsi="Verdana"/>
          <w:color w:val="000000"/>
          <w:sz w:val="18"/>
          <w:szCs w:val="18"/>
        </w:rPr>
        <w:t>судебного решения и субъективные границы законной силы судебного решения не противоречат друг другу. Необходимо исходить из того, что</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решения суда и действие решения не тождественны. Законная сила решения есть проявление решения как акта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 этом смысле она имеет субъективные границы. Действие же решения есть реализация через</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норм материального права. А поскольку</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должно восприниматься только как часть общего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то и действие решения, фактически, влияет на</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целом, следовательно, никаких границ, кроме специально установленных, не имеет.</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субъективные пределы законной силы судебного решения не распространяются на лиц, не участвовавших в деле. Эти лица</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считаться с решением в силу принципа</w:t>
      </w:r>
      <w:r>
        <w:rPr>
          <w:rStyle w:val="WW8Num3z0"/>
          <w:rFonts w:ascii="Verdana" w:hAnsi="Verdana"/>
          <w:color w:val="000000"/>
          <w:sz w:val="18"/>
          <w:szCs w:val="18"/>
        </w:rPr>
        <w:t> </w:t>
      </w:r>
      <w:r>
        <w:rPr>
          <w:rStyle w:val="WW8Num4z0"/>
          <w:rFonts w:ascii="Verdana" w:hAnsi="Verdana"/>
          <w:color w:val="4682B4"/>
          <w:sz w:val="18"/>
          <w:szCs w:val="18"/>
        </w:rPr>
        <w:t>общеобязательности</w:t>
      </w:r>
      <w:r>
        <w:rPr>
          <w:rFonts w:ascii="Verdana" w:hAnsi="Verdana"/>
          <w:color w:val="000000"/>
          <w:sz w:val="18"/>
          <w:szCs w:val="18"/>
        </w:rPr>
        <w:t>, который, являясь действием материального правоотношения, распространяется на всех субъектов правопорядка.</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нам удалось вскрыть механизм, благодаря которому проблема защиты прав неучастников вообще появилась. Анализируя критику теории конкретного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мы выяснили: проблема возникла вследствие несовпадения</w:t>
      </w:r>
      <w:r>
        <w:rPr>
          <w:rStyle w:val="WW8Num3z0"/>
          <w:rFonts w:ascii="Verdana" w:hAnsi="Verdana"/>
          <w:color w:val="000000"/>
          <w:sz w:val="18"/>
          <w:szCs w:val="18"/>
        </w:rPr>
        <w:t> </w:t>
      </w:r>
      <w:r>
        <w:rPr>
          <w:rStyle w:val="WW8Num4z0"/>
          <w:rFonts w:ascii="Verdana" w:hAnsi="Verdana"/>
          <w:color w:val="4682B4"/>
          <w:sz w:val="18"/>
          <w:szCs w:val="18"/>
        </w:rPr>
        <w:t>внепроцессуального</w:t>
      </w:r>
      <w:r>
        <w:rPr>
          <w:rStyle w:val="WW8Num3z0"/>
          <w:rFonts w:ascii="Verdana" w:hAnsi="Verdana"/>
          <w:color w:val="000000"/>
          <w:sz w:val="18"/>
          <w:szCs w:val="18"/>
        </w:rPr>
        <w:t> </w:t>
      </w:r>
      <w:r>
        <w:rPr>
          <w:rFonts w:ascii="Verdana" w:hAnsi="Verdana"/>
          <w:color w:val="000000"/>
          <w:sz w:val="18"/>
          <w:szCs w:val="18"/>
        </w:rPr>
        <w:t xml:space="preserve">материального </w:t>
      </w:r>
      <w:r>
        <w:rPr>
          <w:rFonts w:ascii="Verdana" w:hAnsi="Verdana"/>
          <w:color w:val="000000"/>
          <w:sz w:val="18"/>
          <w:szCs w:val="18"/>
        </w:rPr>
        <w:lastRenderedPageBreak/>
        <w:t>правоотношения и того материального правоотношения, которое установил суд при рассмотрении дела.</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Лицо, не привлеченное в процесс, чьи права были затронуты или нарушены судебным решением есть только неучастник</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правоотношения, он не укладывается</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в рамки того материального правоотношения, которое установил суд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процессе. Однако он является полноправным участником того материального правоотношения, которое именуется</w:t>
      </w:r>
      <w:r>
        <w:rPr>
          <w:rStyle w:val="WW8Num3z0"/>
          <w:rFonts w:ascii="Verdana" w:hAnsi="Verdana"/>
          <w:color w:val="000000"/>
          <w:sz w:val="18"/>
          <w:szCs w:val="18"/>
        </w:rPr>
        <w:t> </w:t>
      </w:r>
      <w:r>
        <w:rPr>
          <w:rStyle w:val="WW8Num4z0"/>
          <w:rFonts w:ascii="Verdana" w:hAnsi="Verdana"/>
          <w:color w:val="4682B4"/>
          <w:sz w:val="18"/>
          <w:szCs w:val="18"/>
        </w:rPr>
        <w:t>внепроцессуальным</w:t>
      </w:r>
      <w:r>
        <w:rPr>
          <w:rFonts w:ascii="Verdana" w:hAnsi="Verdana"/>
          <w:color w:val="000000"/>
          <w:sz w:val="18"/>
          <w:szCs w:val="18"/>
        </w:rPr>
        <w:t>, т.е. того, которое существовало в действительности. Следовательно, если суду не удалось добиться установления реальных обстоятельств дела, он может признать наличие права за тем субъектом, которое является лишь участником того материального отношения, которое было создано судом в процессе рассмотрения дела.</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Проведя сравнительное исследование римской и альтернативной моделей защиты прав, мы пришли к следующим выводам:</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привнесение в современный отечественный процесс неримской модели не было достаточно продуманным шагом. Данный способ защиты по своей сути есть вступление в процесс</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По форме же эта модель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судебных постановлений. Несоответствие формы и содержания многими исследователями не осознается.</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использование данной модели приводит к ряду серьезных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проблем. Так, 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невозможно обеспечить равенство между теми, кто участвовал 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и теми, кто вступил в процесс только на стадии апелляции. При пересмотре решений,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происходит подмена процессуального интереса неучастника.</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реформирование неримской модели приведет к чрезмерному усложнению процедуры пересмотра. Поэтому мы предлагаем вновь использовать римскую модель. Мы выяснили, этой модели возможна путем</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ординарного иска и путем</w:t>
      </w:r>
      <w:r>
        <w:rPr>
          <w:rStyle w:val="WW8Num3z0"/>
          <w:rFonts w:ascii="Verdana" w:hAnsi="Verdana"/>
          <w:color w:val="000000"/>
          <w:sz w:val="18"/>
          <w:szCs w:val="18"/>
        </w:rPr>
        <w:t> </w:t>
      </w:r>
      <w:r>
        <w:rPr>
          <w:rStyle w:val="WW8Num4z0"/>
          <w:rFonts w:ascii="Verdana" w:hAnsi="Verdana"/>
          <w:color w:val="4682B4"/>
          <w:sz w:val="18"/>
          <w:szCs w:val="18"/>
        </w:rPr>
        <w:t>реституционного</w:t>
      </w:r>
      <w:r>
        <w:rPr>
          <w:rStyle w:val="WW8Num3z0"/>
          <w:rFonts w:ascii="Verdana" w:hAnsi="Verdana"/>
          <w:color w:val="000000"/>
          <w:sz w:val="18"/>
          <w:szCs w:val="18"/>
        </w:rPr>
        <w:t> </w:t>
      </w:r>
      <w:r>
        <w:rPr>
          <w:rFonts w:ascii="Verdana" w:hAnsi="Verdana"/>
          <w:color w:val="000000"/>
          <w:sz w:val="18"/>
          <w:szCs w:val="18"/>
        </w:rPr>
        <w:t>иска. Использование реституционного иска гарантирует заинтересованных лиц и суд от появления конкуренции судебных актов.</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Исследовав</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неучастника, мы пришли к следующим выводам:</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для выявления того, кто является лицом, не участвовавшим в деле, если его права были затронуты судебным решением, необходимо пользоваться следующими критериями:</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Эти субъекты должны быть способны заявлять свои права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или иные права, переданные по</w:t>
      </w:r>
      <w:r>
        <w:rPr>
          <w:rStyle w:val="WW8Num3z0"/>
          <w:rFonts w:ascii="Verdana" w:hAnsi="Verdana"/>
          <w:color w:val="000000"/>
          <w:sz w:val="18"/>
          <w:szCs w:val="18"/>
        </w:rPr>
        <w:t> </w:t>
      </w:r>
      <w:r>
        <w:rPr>
          <w:rStyle w:val="WW8Num4z0"/>
          <w:rFonts w:ascii="Verdana" w:hAnsi="Verdana"/>
          <w:color w:val="4682B4"/>
          <w:sz w:val="18"/>
          <w:szCs w:val="18"/>
        </w:rPr>
        <w:t>чужому</w:t>
      </w:r>
      <w:r>
        <w:rPr>
          <w:rStyle w:val="WW8Num3z0"/>
          <w:rFonts w:ascii="Verdana" w:hAnsi="Verdana"/>
          <w:color w:val="000000"/>
          <w:sz w:val="18"/>
          <w:szCs w:val="18"/>
        </w:rPr>
        <w:t> </w:t>
      </w:r>
      <w:r>
        <w:rPr>
          <w:rFonts w:ascii="Verdana" w:hAnsi="Verdana"/>
          <w:color w:val="000000"/>
          <w:sz w:val="18"/>
          <w:szCs w:val="18"/>
        </w:rPr>
        <w:t>судебному решению;</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Они не должны были участвовать в деле, решение по которому</w:t>
      </w:r>
      <w:r>
        <w:rPr>
          <w:rStyle w:val="WW8Num3z0"/>
          <w:rFonts w:ascii="Verdana" w:hAnsi="Verdana"/>
          <w:color w:val="000000"/>
          <w:sz w:val="18"/>
          <w:szCs w:val="18"/>
        </w:rPr>
        <w:t> </w:t>
      </w:r>
      <w:r>
        <w:rPr>
          <w:rStyle w:val="WW8Num4z0"/>
          <w:rFonts w:ascii="Verdana" w:hAnsi="Verdana"/>
          <w:color w:val="4682B4"/>
          <w:sz w:val="18"/>
          <w:szCs w:val="18"/>
        </w:rPr>
        <w:t>обжалуют</w:t>
      </w:r>
      <w:r>
        <w:rPr>
          <w:rFonts w:ascii="Verdana" w:hAnsi="Verdana"/>
          <w:color w:val="000000"/>
          <w:sz w:val="18"/>
          <w:szCs w:val="18"/>
        </w:rPr>
        <w:t>.</w:t>
      </w:r>
    </w:p>
    <w:p w:rsidR="00DE0496" w:rsidRDefault="00DE0496" w:rsidP="00DE0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лицами, которые могут заявить свои права на имущество, переданное на основании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по чужому делу, могут быть только не участвовавшие в деле стороны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и ответчик) или третьи лица, заявляющие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Все остальные субъекты не могут включаться в данную категорию, т.к. не имеют прямого отношения к материально-правовому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Принимая жалобу или рассматривая</w:t>
      </w:r>
      <w:r>
        <w:rPr>
          <w:rStyle w:val="WW8Num3z0"/>
          <w:rFonts w:ascii="Verdana" w:hAnsi="Verdana"/>
          <w:color w:val="000000"/>
          <w:sz w:val="18"/>
          <w:szCs w:val="18"/>
        </w:rPr>
        <w:t> </w:t>
      </w:r>
      <w:r>
        <w:rPr>
          <w:rStyle w:val="WW8Num4z0"/>
          <w:rFonts w:ascii="Verdana" w:hAnsi="Verdana"/>
          <w:color w:val="4682B4"/>
          <w:sz w:val="18"/>
          <w:szCs w:val="18"/>
        </w:rPr>
        <w:t>реституционный</w:t>
      </w:r>
      <w:r>
        <w:rPr>
          <w:rStyle w:val="WW8Num3z0"/>
          <w:rFonts w:ascii="Verdana" w:hAnsi="Verdana"/>
          <w:color w:val="000000"/>
          <w:sz w:val="18"/>
          <w:szCs w:val="18"/>
        </w:rPr>
        <w:t> </w:t>
      </w:r>
      <w:r>
        <w:rPr>
          <w:rFonts w:ascii="Verdana" w:hAnsi="Verdana"/>
          <w:color w:val="000000"/>
          <w:sz w:val="18"/>
          <w:szCs w:val="18"/>
        </w:rPr>
        <w:t>иск, суд всегда должен исходить из того, что</w:t>
      </w:r>
      <w:r>
        <w:rPr>
          <w:rStyle w:val="WW8Num3z0"/>
          <w:rFonts w:ascii="Verdana" w:hAnsi="Verdana"/>
          <w:color w:val="000000"/>
          <w:sz w:val="18"/>
          <w:szCs w:val="18"/>
        </w:rPr>
        <w:t> </w:t>
      </w:r>
      <w:r>
        <w:rPr>
          <w:rStyle w:val="WW8Num4z0"/>
          <w:rFonts w:ascii="Verdana" w:hAnsi="Verdana"/>
          <w:color w:val="4682B4"/>
          <w:sz w:val="18"/>
          <w:szCs w:val="18"/>
        </w:rPr>
        <w:t>жалобщик</w:t>
      </w:r>
      <w:r>
        <w:rPr>
          <w:rStyle w:val="WW8Num3z0"/>
          <w:rFonts w:ascii="Verdana" w:hAnsi="Verdana"/>
          <w:color w:val="000000"/>
          <w:sz w:val="18"/>
          <w:szCs w:val="18"/>
        </w:rPr>
        <w:t> </w:t>
      </w:r>
      <w:r>
        <w:rPr>
          <w:rFonts w:ascii="Verdana" w:hAnsi="Verdana"/>
          <w:color w:val="000000"/>
          <w:sz w:val="18"/>
          <w:szCs w:val="18"/>
        </w:rPr>
        <w:t>или истец в прошедшем процессе должны были занимать только указанные роли.</w:t>
      </w:r>
    </w:p>
    <w:p w:rsidR="00DE0496" w:rsidRDefault="00DE0496" w:rsidP="00DE0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Библиографический справочник.</w:t>
      </w:r>
    </w:p>
    <w:p w:rsidR="00DE0496" w:rsidRDefault="00DE0496" w:rsidP="00DE049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Баранова, Елена Викторовна, 2008 год</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Лебедев В.Н.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с постатейно -систематизированными материалами. М., 1932.</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1948.</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Авдюков</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Лекция. М., 1956</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 Д. Классовая природа и основные институты гражданского процесса Франции. М., 1968.</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Возбуждение производства по пересмотру по вновь открывшимся обстоятельствам решений, определений суда,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 Современное право. 2005. № 3.</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Законная сила судебного решения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2006. № 9.</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Анненков КН.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С.-Пб., 1878</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2004</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Проблемы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1999 М.Алиэскеров М.А.</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производство по гражданским делам. Вопросытеории и практики. М., 2005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Арбитражный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2000.</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Арбитражный 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2003.</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Арбитражный процесс / Под ред.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2006.</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Балакин КВ.</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постановлений судов гражданской юрисдикции во Франции.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2001</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И.Д. История русского законодательства. С.-Пб., 1999</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Большой юридический словарь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М., 2002.</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Гражданский процессуальный кодекс РФ проблемы применения. М., 2005.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Установление истины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и социально-нравственная оценка фактов // Советское государство и право. 1990. №1. С. 39-48.</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Бонсенне Д. Теория процесса. С.-Пб., 1889. Т. 1</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Формы обжалования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процессе (исторический аспект) // Вестник Московского университета. Сер. И. Право. 1994. № 1. С. 61;</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Теоретические проблемы проверки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гражданском, арбитражном процессах. Дисс. док. юрид. наук. М., 2005.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2006</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2000</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Боровиковский 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1899.</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Буцковский</w:t>
      </w:r>
      <w:r>
        <w:rPr>
          <w:rStyle w:val="WW8Num3z0"/>
          <w:rFonts w:ascii="Verdana" w:hAnsi="Verdana"/>
          <w:color w:val="000000"/>
          <w:sz w:val="18"/>
          <w:szCs w:val="18"/>
        </w:rPr>
        <w:t> </w:t>
      </w:r>
      <w:r>
        <w:rPr>
          <w:rFonts w:ascii="Verdana" w:hAnsi="Verdana"/>
          <w:color w:val="000000"/>
          <w:sz w:val="18"/>
          <w:szCs w:val="18"/>
        </w:rPr>
        <w:t>H.A. Очерки судебных порядков по</w:t>
      </w:r>
      <w:r>
        <w:rPr>
          <w:rStyle w:val="WW8Num3z0"/>
          <w:rFonts w:ascii="Verdana" w:hAnsi="Verdana"/>
          <w:color w:val="000000"/>
          <w:sz w:val="18"/>
          <w:szCs w:val="18"/>
        </w:rPr>
        <w:t> </w:t>
      </w:r>
      <w:r>
        <w:rPr>
          <w:rStyle w:val="WW8Num4z0"/>
          <w:rFonts w:ascii="Verdana" w:hAnsi="Verdana"/>
          <w:color w:val="4682B4"/>
          <w:sz w:val="18"/>
          <w:szCs w:val="18"/>
        </w:rPr>
        <w:t>Уставам</w:t>
      </w:r>
      <w:r>
        <w:rPr>
          <w:rStyle w:val="WW8Num3z0"/>
          <w:rFonts w:ascii="Verdana" w:hAnsi="Verdana"/>
          <w:color w:val="000000"/>
          <w:sz w:val="18"/>
          <w:szCs w:val="18"/>
        </w:rPr>
        <w:t> </w:t>
      </w:r>
      <w:r>
        <w:rPr>
          <w:rFonts w:ascii="Verdana" w:hAnsi="Verdana"/>
          <w:color w:val="000000"/>
          <w:sz w:val="18"/>
          <w:szCs w:val="18"/>
        </w:rPr>
        <w:t>20 ноября 1864 года. Очерк</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порядка отмены решений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уставам 20 ноября 1864 года. СПб., 1874.</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Васьковскгш Е.В. Организация</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Изд. 1893 г. // Организация игз деятельность адвокатуры в России. М., 2005.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Васьковскгш Е.В. Курс гражданского процесса. М., 1913</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Васьковскгш Е.В. К вопросу о значении признания в гражданском процессе. 1915.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Васьковскгш Е.В. Недостатки</w:t>
      </w:r>
      <w:r>
        <w:rPr>
          <w:rStyle w:val="WW8Num3z0"/>
          <w:rFonts w:ascii="Verdana" w:hAnsi="Verdana"/>
          <w:color w:val="000000"/>
          <w:sz w:val="18"/>
          <w:szCs w:val="18"/>
        </w:rPr>
        <w:t> </w:t>
      </w:r>
      <w:r>
        <w:rPr>
          <w:rStyle w:val="WW8Num4z0"/>
          <w:rFonts w:ascii="Verdana" w:hAnsi="Verdana"/>
          <w:color w:val="4682B4"/>
          <w:sz w:val="18"/>
          <w:szCs w:val="18"/>
        </w:rPr>
        <w:t>УГС</w:t>
      </w:r>
      <w:r>
        <w:rPr>
          <w:rStyle w:val="WW8Num3z0"/>
          <w:rFonts w:ascii="Verdana" w:hAnsi="Verdana"/>
          <w:color w:val="000000"/>
          <w:sz w:val="18"/>
          <w:szCs w:val="18"/>
        </w:rPr>
        <w:t> </w:t>
      </w:r>
      <w:r>
        <w:rPr>
          <w:rFonts w:ascii="Verdana" w:hAnsi="Verdana"/>
          <w:color w:val="000000"/>
          <w:sz w:val="18"/>
          <w:szCs w:val="18"/>
        </w:rPr>
        <w:t>// Журнал Петроградского юридическогс^ общества. Кн. 3. 1896 г. С. 12.</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Васьковскгш Е.В. Учебник гражданского процесса. Краснодар, 2003</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Владимирский-Буданов М.Ф. Обзор истории русского права. Петроград, Киев, 1915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Гражданское процессуальное право. М., 2004</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А.Я. Теория судебных доказательств в советском праве. М., 1946.</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Галанза</w:t>
      </w:r>
      <w:r>
        <w:rPr>
          <w:rStyle w:val="WW8Num3z0"/>
          <w:rFonts w:ascii="Verdana" w:hAnsi="Verdana"/>
          <w:color w:val="000000"/>
          <w:sz w:val="18"/>
          <w:szCs w:val="18"/>
        </w:rPr>
        <w:t> </w:t>
      </w:r>
      <w:r>
        <w:rPr>
          <w:rFonts w:ascii="Verdana" w:hAnsi="Verdana"/>
          <w:color w:val="000000"/>
          <w:sz w:val="18"/>
          <w:szCs w:val="18"/>
        </w:rPr>
        <w:t>П.Н. Феодальное государство и право Франции. М., 1963.</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Голъмстен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1885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М.В. Представительство в гражданском праве. С.-Пб., 1879.</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1998</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Гражданское процессуальное право России / Под ред. М.С. Шакарян. М., 2002</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 Под ред. М.К. Треушникова. М., 2001</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из курса правоведения по Народной энциклопедии Изд. 1911 г.</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Гражданский процесс. Хрестоматия / Под ред. М.К. Треушникова. М., 2005,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Германии. М., 2006.</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Л.А. Перспективы развития арбитражного процессуальное: законодательства // http://www.economer.khv.rU/content/n042-43/l Орегзр</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В.В. К вопросу об эффективности рассмотрения дела судом аппеляционнсг</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Теоретические и практические проблемы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процесса и исполнительного производства. Краснодар С.Пб., 2005.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В.В. Апелляция в арбитражном процессе. Дисс. . кан!д. юрид. наук. IV-2005. 1</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процессе. М. 1971 г.</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1949.</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Гурвич М.А Законная сила мотивов решения суда / Советское государство и пра^ М„ 1975. №7</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 54 .Давид Рене. Спинозы Камилла Жофрей. Основные правовые систехсовременности. М., 1996.</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2000.</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Давыдова Е. Новый</w:t>
      </w:r>
      <w:r>
        <w:rPr>
          <w:rStyle w:val="WW8Num3z0"/>
          <w:rFonts w:ascii="Verdana" w:hAnsi="Verdana"/>
          <w:color w:val="000000"/>
          <w:sz w:val="18"/>
          <w:szCs w:val="18"/>
        </w:rPr>
        <w:t> </w:t>
      </w:r>
      <w:r>
        <w:rPr>
          <w:rStyle w:val="WW8Num4z0"/>
          <w:rFonts w:ascii="Verdana" w:hAnsi="Verdana"/>
          <w:color w:val="4682B4"/>
          <w:sz w:val="18"/>
          <w:szCs w:val="18"/>
        </w:rPr>
        <w:t>ХПК</w:t>
      </w:r>
      <w:r>
        <w:rPr>
          <w:rFonts w:ascii="Verdana" w:hAnsi="Verdana"/>
          <w:color w:val="000000"/>
          <w:sz w:val="18"/>
          <w:szCs w:val="18"/>
        </w:rPr>
        <w:t>: процесс пойдет живее // http://vvww.director.by/cr Ып/аг^с1е.се1?сЫе=2004/09/30&amp;пате=16</w:t>
      </w:r>
    </w:p>
    <w:p w:rsidR="00DE0496" w:rsidRDefault="00DE0496" w:rsidP="00DE0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Т. 2 Кн. 1-4. М., 2001.о</w:t>
      </w:r>
    </w:p>
    <w:p w:rsidR="0080167E" w:rsidRDefault="00DE0496" w:rsidP="00DE0496">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80167E" w:rsidRDefault="0080167E"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91" w:rsidRDefault="002D3C91">
      <w:r>
        <w:separator/>
      </w:r>
    </w:p>
  </w:endnote>
  <w:endnote w:type="continuationSeparator" w:id="0">
    <w:p w:rsidR="002D3C91" w:rsidRDefault="002D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91" w:rsidRDefault="002D3C91">
      <w:r>
        <w:separator/>
      </w:r>
    </w:p>
  </w:footnote>
  <w:footnote w:type="continuationSeparator" w:id="0">
    <w:p w:rsidR="002D3C91" w:rsidRDefault="002D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75D1-4B21-4DDE-91B4-A7B1A654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10242</TotalTime>
  <Pages>8</Pages>
  <Words>3977</Words>
  <Characters>22670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2672</cp:revision>
  <cp:lastPrinted>2009-02-06T08:36:00Z</cp:lastPrinted>
  <dcterms:created xsi:type="dcterms:W3CDTF">2015-03-22T11:10:00Z</dcterms:created>
  <dcterms:modified xsi:type="dcterms:W3CDTF">2015-09-29T10:36:00Z</dcterms:modified>
</cp:coreProperties>
</file>