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1C9" w14:textId="74757FD0" w:rsidR="00EE731F" w:rsidRDefault="007C53B1" w:rsidP="007C53B1">
      <w:pPr>
        <w:rPr>
          <w:rFonts w:ascii="Verdana" w:hAnsi="Verdana"/>
          <w:b/>
          <w:bCs/>
          <w:color w:val="000000"/>
          <w:shd w:val="clear" w:color="auto" w:fill="FFFFFF"/>
        </w:rPr>
      </w:pPr>
      <w:r>
        <w:rPr>
          <w:rFonts w:ascii="Verdana" w:hAnsi="Verdana"/>
          <w:b/>
          <w:bCs/>
          <w:color w:val="000000"/>
          <w:shd w:val="clear" w:color="auto" w:fill="FFFFFF"/>
        </w:rPr>
        <w:t>Сагайдачний Дмитро Олексійович. Моделі й інформаційні технології оптимального розподілу ресурсу для дворівневих економічних систем в умовах невизначеності: дисертація канд. техн. наук: 05.13.06 / Національний технічний ун-т "Харківський політехнічний ін- 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53B1" w:rsidRPr="007C53B1" w14:paraId="7EB4AEE4" w14:textId="77777777" w:rsidTr="007C53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3B1" w:rsidRPr="007C53B1" w14:paraId="32BF98B0" w14:textId="77777777">
              <w:trPr>
                <w:tblCellSpacing w:w="0" w:type="dxa"/>
              </w:trPr>
              <w:tc>
                <w:tcPr>
                  <w:tcW w:w="0" w:type="auto"/>
                  <w:vAlign w:val="center"/>
                  <w:hideMark/>
                </w:tcPr>
                <w:p w14:paraId="18F55543"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lastRenderedPageBreak/>
                    <w:t>Сагайдачний Д. О. Моделі й інформаційні технології оптимального розподілу ресурсу для дворівневих економічних систем за умов невизначеності. – Рукопис.</w:t>
                  </w:r>
                </w:p>
                <w:p w14:paraId="16D4B85E"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Національний технічний університет «ХПІ», Харків, 2003.</w:t>
                  </w:r>
                </w:p>
                <w:p w14:paraId="79B1BD7F"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У дисертації розроблено математичні моделі й алгоритми розв’язання задачі раціонального розподілу ресурсу в дворівневих ієрархічних системах, при різноманітному характері вхідних даних. Для випадку, коли вхідні дані носять імовірнісний характер, розроблено методику отримання закону розподілу доходу системи на основі даних про закони розподілу параметрів виробничих функцій елементів. Для розподілу ресурсу в ситуації, коли як вхідні дані виступають лише діапазони можливих значень параметрів виробничих функцій елементів системи, запропоновано підхід, оснований на використанні математики нечітких чисел. Досліджено проблему раціонального розподілу ресурсу в активних дворівневих системах типу “центр–елементи”. Отримані в роботі результати реалізовано в інформаційній системі прийняття рішень, яка використовується в управлінні діяльністю підприємства.</w:t>
                  </w:r>
                </w:p>
              </w:tc>
            </w:tr>
          </w:tbl>
          <w:p w14:paraId="7B5172F9" w14:textId="77777777" w:rsidR="007C53B1" w:rsidRPr="007C53B1" w:rsidRDefault="007C53B1" w:rsidP="007C53B1">
            <w:pPr>
              <w:spacing w:after="0" w:line="240" w:lineRule="auto"/>
              <w:rPr>
                <w:rFonts w:ascii="Times New Roman" w:eastAsia="Times New Roman" w:hAnsi="Times New Roman" w:cs="Times New Roman"/>
                <w:sz w:val="24"/>
                <w:szCs w:val="24"/>
              </w:rPr>
            </w:pPr>
          </w:p>
        </w:tc>
      </w:tr>
      <w:tr w:rsidR="007C53B1" w:rsidRPr="007C53B1" w14:paraId="0A748F69" w14:textId="77777777" w:rsidTr="007C53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3B1" w:rsidRPr="007C53B1" w14:paraId="25F0DADD" w14:textId="77777777">
              <w:trPr>
                <w:tblCellSpacing w:w="0" w:type="dxa"/>
              </w:trPr>
              <w:tc>
                <w:tcPr>
                  <w:tcW w:w="0" w:type="auto"/>
                  <w:vAlign w:val="center"/>
                  <w:hideMark/>
                </w:tcPr>
                <w:p w14:paraId="74A66B84"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У дисертаційній роботі розв’язано актуальну наукову задачу розробки моделей і методів управління розподілом ресурсів у дворівневих ієрархічних економічних системах в умовах невизначеності параметрів виробничих функцій. Ця проблема має важливе народно-господарче значення в зв’язку з розвитком ринкової економіки. Реалізований підхід до задачі розподілу ресурсів дозволяє більш ефективно використовувати можливості складних підприємств з метою збільшення обсягу виробництва та подальшого їх розвитку.</w:t>
                  </w:r>
                </w:p>
                <w:p w14:paraId="2F77AF8C"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При цьому отримані такі основні наукові і практичні результати:</w:t>
                  </w:r>
                </w:p>
                <w:p w14:paraId="1D966CCC"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1. Розроблено методику отримання закону розподілу доходу системи в цілому на підставі даних про закони розподілу величин параметрів, які визначають виробничі функції елементів системи.</w:t>
                  </w:r>
                </w:p>
                <w:p w14:paraId="2ED886E8"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3. Розроблено методику отримання такого розподілу обмеженого ресурсу, що дозволяє максимізувати імовірність отримання системою доходу, більшого або рівного певному пороговому значенню.</w:t>
                  </w:r>
                </w:p>
                <w:p w14:paraId="43BC3FFB"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4. Для рішення задачі розподілу ресурсу за умов відсутності інформації про закони розподілу параметрів виробничих функцій запропоновано використання «найгіршого» розподілу випадкової величини сумарного доходу.</w:t>
                  </w:r>
                </w:p>
                <w:p w14:paraId="27EF67E3"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5. Розроблено нову технологію отримання функцій приналежності доходу елементів на основі інформації про функції приналежності значень параметрів виробничих функцій елементів.</w:t>
                  </w:r>
                </w:p>
                <w:p w14:paraId="267131EE"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6. Розроблено технологію отримання функції приналежності значень сумарного доходу і технологію рішення задачі з нечітко заданою цільовою функцією.</w:t>
                  </w:r>
                </w:p>
                <w:p w14:paraId="5F952F5B"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t>7. Подальший розвиток отримала технологія розподілу обмеженого ресурсу для випадку дворівневої активної системи “центр–елементи”, яка основана на використанні пропорційної процедури планування.</w:t>
                  </w:r>
                </w:p>
                <w:p w14:paraId="7946A33A" w14:textId="77777777" w:rsidR="007C53B1" w:rsidRPr="007C53B1" w:rsidRDefault="007C53B1" w:rsidP="007C53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3B1">
                    <w:rPr>
                      <w:rFonts w:ascii="Times New Roman" w:eastAsia="Times New Roman" w:hAnsi="Times New Roman" w:cs="Times New Roman"/>
                      <w:sz w:val="24"/>
                      <w:szCs w:val="24"/>
                    </w:rPr>
                    <w:lastRenderedPageBreak/>
                    <w:t>8. Розроблено автоматизовану систему управління, яка використовується під час підтримки прийняття рішень з розподілу ресурсу у вигляді програмного комплексу, який використовується як частина загальної системи підтримки прийняття рішень.</w:t>
                  </w:r>
                </w:p>
              </w:tc>
            </w:tr>
          </w:tbl>
          <w:p w14:paraId="24090E41" w14:textId="77777777" w:rsidR="007C53B1" w:rsidRPr="007C53B1" w:rsidRDefault="007C53B1" w:rsidP="007C53B1">
            <w:pPr>
              <w:spacing w:after="0" w:line="240" w:lineRule="auto"/>
              <w:rPr>
                <w:rFonts w:ascii="Times New Roman" w:eastAsia="Times New Roman" w:hAnsi="Times New Roman" w:cs="Times New Roman"/>
                <w:sz w:val="24"/>
                <w:szCs w:val="24"/>
              </w:rPr>
            </w:pPr>
          </w:p>
        </w:tc>
      </w:tr>
    </w:tbl>
    <w:p w14:paraId="5AB54F10" w14:textId="77777777" w:rsidR="007C53B1" w:rsidRPr="007C53B1" w:rsidRDefault="007C53B1" w:rsidP="007C53B1"/>
    <w:sectPr w:rsidR="007C53B1" w:rsidRPr="007C53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C557" w14:textId="77777777" w:rsidR="00CB5AC5" w:rsidRDefault="00CB5AC5">
      <w:pPr>
        <w:spacing w:after="0" w:line="240" w:lineRule="auto"/>
      </w:pPr>
      <w:r>
        <w:separator/>
      </w:r>
    </w:p>
  </w:endnote>
  <w:endnote w:type="continuationSeparator" w:id="0">
    <w:p w14:paraId="5A5B358F" w14:textId="77777777" w:rsidR="00CB5AC5" w:rsidRDefault="00CB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45E3" w14:textId="77777777" w:rsidR="00CB5AC5" w:rsidRDefault="00CB5AC5">
      <w:pPr>
        <w:spacing w:after="0" w:line="240" w:lineRule="auto"/>
      </w:pPr>
      <w:r>
        <w:separator/>
      </w:r>
    </w:p>
  </w:footnote>
  <w:footnote w:type="continuationSeparator" w:id="0">
    <w:p w14:paraId="6102486C" w14:textId="77777777" w:rsidR="00CB5AC5" w:rsidRDefault="00CB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5A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C5"/>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63487</TotalTime>
  <Pages>3</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11818</cp:revision>
  <dcterms:created xsi:type="dcterms:W3CDTF">2024-06-20T08:51:00Z</dcterms:created>
  <dcterms:modified xsi:type="dcterms:W3CDTF">2024-11-08T21:22:00Z</dcterms:modified>
  <cp:category/>
</cp:coreProperties>
</file>