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E72703A" w:rsidR="0090603E" w:rsidRPr="009E05C8" w:rsidRDefault="009E05C8" w:rsidP="009E05C8">
      <w:r>
        <w:rPr>
          <w:rFonts w:ascii="Verdana" w:hAnsi="Verdana"/>
          <w:b/>
          <w:bCs/>
          <w:color w:val="000000"/>
          <w:shd w:val="clear" w:color="auto" w:fill="FFFFFF"/>
        </w:rPr>
        <w:t>Москалюк Наталія Володимирівна. Формування дослідницьких умінь майбутніх учителів природничого профілю в процесі вивчення біологічних дисциплін.- Дисертація канд. пед. наук: 13.00.04, Терноп. нац. пед. ун-т ім. Володимира Гнатюка. - Т., 2013.- 190 с. : рис., табл.</w:t>
      </w:r>
    </w:p>
    <w:sectPr w:rsidR="0090603E" w:rsidRPr="009E0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D86F" w14:textId="77777777" w:rsidR="00150F51" w:rsidRDefault="00150F51">
      <w:pPr>
        <w:spacing w:after="0" w:line="240" w:lineRule="auto"/>
      </w:pPr>
      <w:r>
        <w:separator/>
      </w:r>
    </w:p>
  </w:endnote>
  <w:endnote w:type="continuationSeparator" w:id="0">
    <w:p w14:paraId="3401297C" w14:textId="77777777" w:rsidR="00150F51" w:rsidRDefault="001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695C" w14:textId="77777777" w:rsidR="00150F51" w:rsidRDefault="00150F51">
      <w:pPr>
        <w:spacing w:after="0" w:line="240" w:lineRule="auto"/>
      </w:pPr>
      <w:r>
        <w:separator/>
      </w:r>
    </w:p>
  </w:footnote>
  <w:footnote w:type="continuationSeparator" w:id="0">
    <w:p w14:paraId="63463112" w14:textId="77777777" w:rsidR="00150F51" w:rsidRDefault="0015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0F51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4981</cp:revision>
  <dcterms:created xsi:type="dcterms:W3CDTF">2024-06-20T08:51:00Z</dcterms:created>
  <dcterms:modified xsi:type="dcterms:W3CDTF">2024-07-16T10:29:00Z</dcterms:modified>
  <cp:category/>
</cp:coreProperties>
</file>