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8B44" w14:textId="77777777" w:rsidR="001C1571" w:rsidRDefault="001C1571" w:rsidP="001C1571">
      <w:pPr>
        <w:pStyle w:val="afffffffffffffffffffffffffff5"/>
        <w:rPr>
          <w:rFonts w:ascii="Verdana" w:hAnsi="Verdana"/>
          <w:color w:val="000000"/>
          <w:sz w:val="21"/>
          <w:szCs w:val="21"/>
        </w:rPr>
      </w:pPr>
      <w:r>
        <w:rPr>
          <w:rFonts w:ascii="Helvetica" w:hAnsi="Helvetica" w:cs="Helvetica"/>
          <w:b/>
          <w:bCs w:val="0"/>
          <w:color w:val="222222"/>
          <w:sz w:val="21"/>
          <w:szCs w:val="21"/>
        </w:rPr>
        <w:t>Горький, Игорь Геннадьевич.</w:t>
      </w:r>
    </w:p>
    <w:p w14:paraId="65229215" w14:textId="77777777" w:rsidR="001C1571" w:rsidRDefault="001C1571" w:rsidP="001C157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Трансформация постсоветской политической системы: проблемы структурной и функциональной </w:t>
      </w:r>
      <w:proofErr w:type="gramStart"/>
      <w:r>
        <w:rPr>
          <w:rFonts w:ascii="Helvetica" w:hAnsi="Helvetica" w:cs="Helvetica"/>
          <w:caps/>
          <w:color w:val="222222"/>
          <w:sz w:val="21"/>
          <w:szCs w:val="21"/>
        </w:rPr>
        <w:t>адекватности :</w:t>
      </w:r>
      <w:proofErr w:type="gramEnd"/>
      <w:r>
        <w:rPr>
          <w:rFonts w:ascii="Helvetica" w:hAnsi="Helvetica" w:cs="Helvetica"/>
          <w:caps/>
          <w:color w:val="222222"/>
          <w:sz w:val="21"/>
          <w:szCs w:val="21"/>
        </w:rPr>
        <w:t xml:space="preserve"> диссертация ... доктора политических наук : 23.00.02 / Горький Игорь Геннадьевич; [Место защиты: Сарат. гос. соц.-эконом. ун-т]. - Саратов, 2007. - 363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A4B1C6C" w14:textId="77777777" w:rsidR="001C1571" w:rsidRDefault="001C1571" w:rsidP="001C157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Горький, Игорь Геннадьевич</w:t>
      </w:r>
    </w:p>
    <w:p w14:paraId="2E8E518C" w14:textId="77777777" w:rsidR="001C1571" w:rsidRDefault="001C1571" w:rsidP="001C1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4DB3A82" w14:textId="77777777" w:rsidR="001C1571" w:rsidRDefault="001C1571" w:rsidP="001C1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 адекватности политической системы.</w:t>
      </w:r>
    </w:p>
    <w:p w14:paraId="09604E1E" w14:textId="77777777" w:rsidR="001C1571" w:rsidRDefault="001C1571" w:rsidP="001C1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Общенаучные основания системной методологии.</w:t>
      </w:r>
    </w:p>
    <w:p w14:paraId="4EA193EA" w14:textId="77777777" w:rsidR="001C1571" w:rsidRDefault="001C1571" w:rsidP="001C1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Базовые модели политической системы.</w:t>
      </w:r>
    </w:p>
    <w:p w14:paraId="27B448A2" w14:textId="77777777" w:rsidR="001C1571" w:rsidRDefault="001C1571" w:rsidP="001C1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Характер трансформации политической системы современной России</w:t>
      </w:r>
    </w:p>
    <w:p w14:paraId="4A533369" w14:textId="77777777" w:rsidR="001C1571" w:rsidRDefault="001C1571" w:rsidP="001C1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Факторная обусловленность адекватности политической системы в современной России.</w:t>
      </w:r>
    </w:p>
    <w:p w14:paraId="74E824B3" w14:textId="77777777" w:rsidR="001C1571" w:rsidRDefault="001C1571" w:rsidP="001C1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Социально-политические аспекты адекватности политической системы Российской Федерации.</w:t>
      </w:r>
    </w:p>
    <w:p w14:paraId="08D4D3E7" w14:textId="77777777" w:rsidR="001C1571" w:rsidRDefault="001C1571" w:rsidP="001C1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Консолидирование и использование мировоззренческих позиций в политическом процессе.</w:t>
      </w:r>
    </w:p>
    <w:p w14:paraId="67D1F58B" w14:textId="77777777" w:rsidR="001C1571" w:rsidRDefault="001C1571" w:rsidP="001C1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Социально-политический </w:t>
      </w:r>
      <w:proofErr w:type="spellStart"/>
      <w:r>
        <w:rPr>
          <w:rFonts w:ascii="Arial" w:hAnsi="Arial" w:cs="Arial"/>
          <w:color w:val="333333"/>
          <w:sz w:val="21"/>
          <w:szCs w:val="21"/>
        </w:rPr>
        <w:t>партогенез</w:t>
      </w:r>
      <w:proofErr w:type="spellEnd"/>
      <w:r>
        <w:rPr>
          <w:rFonts w:ascii="Arial" w:hAnsi="Arial" w:cs="Arial"/>
          <w:color w:val="333333"/>
          <w:sz w:val="21"/>
          <w:szCs w:val="21"/>
        </w:rPr>
        <w:t>.</w:t>
      </w:r>
    </w:p>
    <w:p w14:paraId="7CC5D146" w14:textId="77777777" w:rsidR="001C1571" w:rsidRDefault="001C1571" w:rsidP="001C1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Феномен политической ренты в условиях российского политического процесса.</w:t>
      </w:r>
    </w:p>
    <w:p w14:paraId="4BFA6D54" w14:textId="77777777" w:rsidR="001C1571" w:rsidRDefault="001C1571" w:rsidP="001C1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Экономический фактор адекватности российской политической системы.</w:t>
      </w:r>
    </w:p>
    <w:p w14:paraId="614115F1" w14:textId="77777777" w:rsidR="001C1571" w:rsidRDefault="001C1571" w:rsidP="001C1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Формирование политического генотипа бизнеса и власти.</w:t>
      </w:r>
    </w:p>
    <w:p w14:paraId="18F3A402" w14:textId="77777777" w:rsidR="001C1571" w:rsidRDefault="001C1571" w:rsidP="001C1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долговременных инвестиционных интересов на характер политической системы.</w:t>
      </w:r>
    </w:p>
    <w:p w14:paraId="55E791F4" w14:textId="77777777" w:rsidR="001C1571" w:rsidRDefault="001C1571" w:rsidP="001C15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Социально-политическая детерминация движения капиталов.</w:t>
      </w:r>
    </w:p>
    <w:p w14:paraId="7823CDB0" w14:textId="43FDF173" w:rsidR="00F37380" w:rsidRPr="001C1571" w:rsidRDefault="00F37380" w:rsidP="001C1571"/>
    <w:sectPr w:rsidR="00F37380" w:rsidRPr="001C15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9615" w14:textId="77777777" w:rsidR="00BB7478" w:rsidRDefault="00BB7478">
      <w:pPr>
        <w:spacing w:after="0" w:line="240" w:lineRule="auto"/>
      </w:pPr>
      <w:r>
        <w:separator/>
      </w:r>
    </w:p>
  </w:endnote>
  <w:endnote w:type="continuationSeparator" w:id="0">
    <w:p w14:paraId="67DF6D44" w14:textId="77777777" w:rsidR="00BB7478" w:rsidRDefault="00BB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DE55" w14:textId="77777777" w:rsidR="00BB7478" w:rsidRDefault="00BB7478"/>
    <w:p w14:paraId="4E9C5884" w14:textId="77777777" w:rsidR="00BB7478" w:rsidRDefault="00BB7478"/>
    <w:p w14:paraId="5EFCA0AF" w14:textId="77777777" w:rsidR="00BB7478" w:rsidRDefault="00BB7478"/>
    <w:p w14:paraId="1CAD4686" w14:textId="77777777" w:rsidR="00BB7478" w:rsidRDefault="00BB7478"/>
    <w:p w14:paraId="3E773A34" w14:textId="77777777" w:rsidR="00BB7478" w:rsidRDefault="00BB7478"/>
    <w:p w14:paraId="7F00A737" w14:textId="77777777" w:rsidR="00BB7478" w:rsidRDefault="00BB7478"/>
    <w:p w14:paraId="571BF060" w14:textId="77777777" w:rsidR="00BB7478" w:rsidRDefault="00BB74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94EC7F" wp14:editId="3341AC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6B51F" w14:textId="77777777" w:rsidR="00BB7478" w:rsidRDefault="00BB74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94EC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D6B51F" w14:textId="77777777" w:rsidR="00BB7478" w:rsidRDefault="00BB74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E17567" w14:textId="77777777" w:rsidR="00BB7478" w:rsidRDefault="00BB7478"/>
    <w:p w14:paraId="1561EB27" w14:textId="77777777" w:rsidR="00BB7478" w:rsidRDefault="00BB7478"/>
    <w:p w14:paraId="6886FEDF" w14:textId="77777777" w:rsidR="00BB7478" w:rsidRDefault="00BB74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72B940" wp14:editId="4139CB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34A1D" w14:textId="77777777" w:rsidR="00BB7478" w:rsidRDefault="00BB7478"/>
                          <w:p w14:paraId="331F053D" w14:textId="77777777" w:rsidR="00BB7478" w:rsidRDefault="00BB74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72B9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634A1D" w14:textId="77777777" w:rsidR="00BB7478" w:rsidRDefault="00BB7478"/>
                    <w:p w14:paraId="331F053D" w14:textId="77777777" w:rsidR="00BB7478" w:rsidRDefault="00BB74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ECAAB3" w14:textId="77777777" w:rsidR="00BB7478" w:rsidRDefault="00BB7478"/>
    <w:p w14:paraId="1B5D47E8" w14:textId="77777777" w:rsidR="00BB7478" w:rsidRDefault="00BB7478">
      <w:pPr>
        <w:rPr>
          <w:sz w:val="2"/>
          <w:szCs w:val="2"/>
        </w:rPr>
      </w:pPr>
    </w:p>
    <w:p w14:paraId="649C4F91" w14:textId="77777777" w:rsidR="00BB7478" w:rsidRDefault="00BB7478"/>
    <w:p w14:paraId="5BA56808" w14:textId="77777777" w:rsidR="00BB7478" w:rsidRDefault="00BB7478">
      <w:pPr>
        <w:spacing w:after="0" w:line="240" w:lineRule="auto"/>
      </w:pPr>
    </w:p>
  </w:footnote>
  <w:footnote w:type="continuationSeparator" w:id="0">
    <w:p w14:paraId="6D26171D" w14:textId="77777777" w:rsidR="00BB7478" w:rsidRDefault="00BB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478"/>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62188</TotalTime>
  <Pages>1</Pages>
  <Words>194</Words>
  <Characters>1108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1397</cp:revision>
  <cp:lastPrinted>2009-02-06T05:36:00Z</cp:lastPrinted>
  <dcterms:created xsi:type="dcterms:W3CDTF">2024-01-07T13:43:00Z</dcterms:created>
  <dcterms:modified xsi:type="dcterms:W3CDTF">2025-04-03T13:01:00Z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