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5718F9" w:rsidRDefault="005718F9" w:rsidP="008408DB">
      <w:pPr>
        <w:rPr>
          <w:rFonts w:ascii="Verdana" w:hAnsi="Verdana"/>
          <w:color w:val="FF0000"/>
          <w:sz w:val="18"/>
          <w:szCs w:val="18"/>
        </w:rPr>
      </w:pPr>
      <w:r>
        <w:rPr>
          <w:rFonts w:ascii="Verdana" w:hAnsi="Verdana"/>
          <w:color w:val="000000"/>
          <w:sz w:val="18"/>
          <w:szCs w:val="18"/>
          <w:shd w:val="clear" w:color="auto" w:fill="FFFFFF"/>
        </w:rPr>
        <w:t>Управление персоналом: соотношение трудового права и кадрового менеджмента</w:t>
      </w:r>
      <w:r>
        <w:rPr>
          <w:rFonts w:ascii="Verdana" w:hAnsi="Verdana"/>
          <w:color w:val="000000"/>
          <w:sz w:val="18"/>
          <w:szCs w:val="18"/>
        </w:rPr>
        <w:br/>
      </w:r>
      <w:r>
        <w:rPr>
          <w:rFonts w:ascii="Verdana" w:hAnsi="Verdana"/>
          <w:color w:val="000000"/>
          <w:sz w:val="18"/>
          <w:szCs w:val="18"/>
        </w:rPr>
        <w:br/>
      </w:r>
    </w:p>
    <w:p w:rsidR="005718F9" w:rsidRDefault="005718F9" w:rsidP="005718F9">
      <w:pPr>
        <w:spacing w:line="270" w:lineRule="atLeast"/>
        <w:rPr>
          <w:rFonts w:ascii="Verdana" w:hAnsi="Verdana"/>
          <w:b/>
          <w:bCs/>
          <w:color w:val="000000"/>
          <w:sz w:val="18"/>
          <w:szCs w:val="18"/>
        </w:rPr>
      </w:pPr>
      <w:r>
        <w:rPr>
          <w:rFonts w:ascii="Verdana" w:hAnsi="Verdana"/>
          <w:b/>
          <w:bCs/>
          <w:color w:val="000000"/>
          <w:sz w:val="18"/>
          <w:szCs w:val="18"/>
        </w:rPr>
        <w:t>Год: </w:t>
      </w:r>
    </w:p>
    <w:p w:rsidR="005718F9" w:rsidRDefault="005718F9" w:rsidP="005718F9">
      <w:pPr>
        <w:spacing w:line="270" w:lineRule="atLeast"/>
        <w:rPr>
          <w:rFonts w:ascii="Verdana" w:hAnsi="Verdana"/>
          <w:color w:val="000000"/>
          <w:sz w:val="18"/>
          <w:szCs w:val="18"/>
        </w:rPr>
      </w:pPr>
      <w:r>
        <w:rPr>
          <w:rFonts w:ascii="Verdana" w:hAnsi="Verdana"/>
          <w:color w:val="000000"/>
          <w:sz w:val="18"/>
          <w:szCs w:val="18"/>
        </w:rPr>
        <w:t>2004</w:t>
      </w:r>
    </w:p>
    <w:p w:rsidR="005718F9" w:rsidRDefault="005718F9" w:rsidP="005718F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5718F9" w:rsidRDefault="005718F9" w:rsidP="005718F9">
      <w:pPr>
        <w:spacing w:line="270" w:lineRule="atLeast"/>
        <w:rPr>
          <w:rFonts w:ascii="Verdana" w:hAnsi="Verdana"/>
          <w:color w:val="000000"/>
          <w:sz w:val="18"/>
          <w:szCs w:val="18"/>
        </w:rPr>
      </w:pPr>
      <w:r>
        <w:rPr>
          <w:rFonts w:ascii="Verdana" w:hAnsi="Verdana"/>
          <w:color w:val="000000"/>
          <w:sz w:val="18"/>
          <w:szCs w:val="18"/>
        </w:rPr>
        <w:t>Татаринов, Александр Алексеевич</w:t>
      </w:r>
    </w:p>
    <w:p w:rsidR="005718F9" w:rsidRDefault="005718F9" w:rsidP="005718F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5718F9" w:rsidRDefault="005718F9" w:rsidP="005718F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5718F9" w:rsidRDefault="005718F9" w:rsidP="005718F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5718F9" w:rsidRDefault="005718F9" w:rsidP="005718F9">
      <w:pPr>
        <w:spacing w:line="270" w:lineRule="atLeast"/>
        <w:rPr>
          <w:rFonts w:ascii="Verdana" w:hAnsi="Verdana"/>
          <w:color w:val="000000"/>
          <w:sz w:val="18"/>
          <w:szCs w:val="18"/>
        </w:rPr>
      </w:pPr>
      <w:r>
        <w:rPr>
          <w:rFonts w:ascii="Verdana" w:hAnsi="Verdana"/>
          <w:color w:val="000000"/>
          <w:sz w:val="18"/>
          <w:szCs w:val="18"/>
        </w:rPr>
        <w:t>Киров</w:t>
      </w:r>
    </w:p>
    <w:p w:rsidR="005718F9" w:rsidRDefault="005718F9" w:rsidP="005718F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5718F9" w:rsidRDefault="005718F9" w:rsidP="005718F9">
      <w:pPr>
        <w:spacing w:line="270" w:lineRule="atLeast"/>
        <w:rPr>
          <w:rFonts w:ascii="Verdana" w:hAnsi="Verdana"/>
          <w:color w:val="000000"/>
          <w:sz w:val="18"/>
          <w:szCs w:val="18"/>
        </w:rPr>
      </w:pPr>
      <w:r>
        <w:rPr>
          <w:rFonts w:ascii="Verdana" w:hAnsi="Verdana"/>
          <w:color w:val="000000"/>
          <w:sz w:val="18"/>
          <w:szCs w:val="18"/>
        </w:rPr>
        <w:t>12.00.05</w:t>
      </w:r>
    </w:p>
    <w:p w:rsidR="005718F9" w:rsidRDefault="005718F9" w:rsidP="005718F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5718F9" w:rsidRDefault="005718F9" w:rsidP="005718F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5718F9" w:rsidRDefault="005718F9" w:rsidP="005718F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5718F9" w:rsidRDefault="005718F9" w:rsidP="005718F9">
      <w:pPr>
        <w:spacing w:line="270" w:lineRule="atLeast"/>
        <w:rPr>
          <w:rFonts w:ascii="Verdana" w:hAnsi="Verdana"/>
          <w:color w:val="000000"/>
          <w:sz w:val="18"/>
          <w:szCs w:val="18"/>
        </w:rPr>
      </w:pPr>
      <w:r>
        <w:rPr>
          <w:rFonts w:ascii="Verdana" w:hAnsi="Verdana"/>
          <w:color w:val="000000"/>
          <w:sz w:val="18"/>
          <w:szCs w:val="18"/>
        </w:rPr>
        <w:t>211</w:t>
      </w:r>
    </w:p>
    <w:p w:rsidR="005718F9" w:rsidRDefault="005718F9" w:rsidP="005718F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Татаринов, Александр Алексеевич</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Управление</w:t>
      </w:r>
      <w:r>
        <w:rPr>
          <w:rStyle w:val="WW8Num3z0"/>
          <w:rFonts w:ascii="Verdana" w:hAnsi="Verdana"/>
          <w:color w:val="000000"/>
          <w:sz w:val="18"/>
          <w:szCs w:val="18"/>
        </w:rPr>
        <w:t> </w:t>
      </w:r>
      <w:r>
        <w:rPr>
          <w:rFonts w:ascii="Verdana" w:hAnsi="Verdana"/>
          <w:color w:val="000000"/>
          <w:sz w:val="18"/>
          <w:szCs w:val="18"/>
        </w:rPr>
        <w:t>персоналом как предмет изучения</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права.</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управления</w:t>
      </w:r>
      <w:r>
        <w:rPr>
          <w:rStyle w:val="WW8Num3z0"/>
          <w:rFonts w:ascii="Verdana" w:hAnsi="Verdana"/>
          <w:color w:val="000000"/>
          <w:sz w:val="18"/>
          <w:szCs w:val="18"/>
        </w:rPr>
        <w:t> </w:t>
      </w:r>
      <w:r>
        <w:rPr>
          <w:rStyle w:val="WW8Num4z0"/>
          <w:rFonts w:ascii="Verdana" w:hAnsi="Verdana"/>
          <w:color w:val="4682B4"/>
          <w:sz w:val="18"/>
          <w:szCs w:val="18"/>
        </w:rPr>
        <w:t>персоналом</w:t>
      </w:r>
      <w:r>
        <w:rPr>
          <w:rStyle w:val="WW8Num3z0"/>
          <w:rFonts w:ascii="Verdana" w:hAnsi="Verdana"/>
          <w:color w:val="000000"/>
          <w:sz w:val="18"/>
          <w:szCs w:val="18"/>
        </w:rPr>
        <w:t> </w:t>
      </w:r>
      <w:r>
        <w:rPr>
          <w:rFonts w:ascii="Verdana" w:hAnsi="Verdana"/>
          <w:color w:val="000000"/>
          <w:sz w:val="18"/>
          <w:szCs w:val="18"/>
        </w:rPr>
        <w:t>в трудоправовом аспекте.</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Формы и методы управления персоналом.</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Локальное регулирование труда.</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Обязательные локальные нормативные акты.</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w:t>
      </w:r>
      <w:r>
        <w:rPr>
          <w:rStyle w:val="WW8Num4z0"/>
          <w:rFonts w:ascii="Verdana" w:hAnsi="Verdana"/>
          <w:color w:val="4682B4"/>
          <w:sz w:val="18"/>
          <w:szCs w:val="18"/>
        </w:rPr>
        <w:t>Необязательные</w:t>
      </w:r>
      <w:r>
        <w:rPr>
          <w:rFonts w:ascii="Verdana" w:hAnsi="Verdana"/>
          <w:color w:val="000000"/>
          <w:sz w:val="18"/>
          <w:szCs w:val="18"/>
        </w:rPr>
        <w:t>» локальные нормативные акты.</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Трудовой договор — основной правовой инструмент управления персоналом.</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Управление организацией и участие представителей работников.</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Руководитель организации и структура управления.</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Взаимоотношение руководителя организации с коллективом работников: правовое оформление.</w:t>
      </w:r>
    </w:p>
    <w:p w:rsidR="005718F9" w:rsidRDefault="005718F9" w:rsidP="005718F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"Управление персоналом: соотношение трудового права и кадрового менеджмента"</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Происходящие в России трансформационные процессы не могли не затронуть сферу труда. От современных предпринимателей требуется находить и использовать новые формы, приёмы, методы и рычаги управления хозяйственной деятельностью, в том числе деятельностью по управлению главной производительной силой — работниками, так как эффективная экономика в сложных рыночных реалиях невозможна без эффективного управления. Управление - это организующий фактор процесса несамостоятельного труда, оно систематизирует применение живого труда, выстраивая работника и работодателя в такие отношения, в которых работник является объектом воздействия, а работодатель субъектом.</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Новые собственники строят управленческие отношения с работниками, исходя из своих представлений о власти, о формах и способах воздействия на персонал, что порождает в трудовых отношениях проблемы, требующие глубокого и всестороннего изучения.</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Суть этих проблем состоит в двух взаимообусловленных процессах: во-первых, в игнорировании интересов работников, призванных отдавать все свои способности в интересах работодателя; а во-вторых, игнорируются правовые нормы, регулирующие вопросы защиты прав работников.</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Всё чаще новые технологии управления персоналом заимствуются-из накопленного в странах Запада опыта активизации человеческого фактора. Идеи кадрового менеджмента, направленные на развитие человеческих ресурсов, получают в России всё более широкое распространение. Это, с </w:t>
      </w:r>
      <w:r>
        <w:rPr>
          <w:rFonts w:ascii="Verdana" w:hAnsi="Verdana"/>
          <w:color w:val="000000"/>
          <w:sz w:val="18"/>
          <w:szCs w:val="18"/>
        </w:rPr>
        <w:lastRenderedPageBreak/>
        <w:t>одной стороны, является показателем общественного прогресса, а с другой — предполагает необходимость адаптации нововведений с российскими реалиями и, прежде всего, с трудовым правом. При этом практика диктует и необходимость обратного процесса. Признание того факта, что трудовое право далеко не в полной мере учитывает запросы кадрового менеджмента, а кадровый менеджмент не соизмеряет свои требования с трудовым правом, делает актуальным вопрос об их интеграции.</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последнее время отчетливо обозначилась интеграционная направленность в развитии практически всех областей человеческой деятельности. Учет этих тенденций заставляет рассматривать трудовое право во взаимодействии с другими феноменами социальной действительности, в том числе и с кадровым менеджментом. Требуется изучение этого взаимодействия, что позволит установить причины нарушения равновесия сложившейся системы, условия становления новой системы, осуществить отбор наиболее жизненных и эффективных элементов.</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современных условиях представляется весьма актуальной именно теоретическая разработка проблемы, Она, во-первых, даёт возможность обобщить многие практические аспекты взаимодействия трудового права и менеджмента, а, во-вторых, выделить на теоретическом уровне существующие недостатки действующего трудового законодательства, определить направление его развития.</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Рассмотрение трудового права сквозь призму его соответствия идеям кадрового менеджмента важно для оценки прогресса России в создании зрелой системы демократических трудовых отношений.</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проблемы. Исследования в области управления трудом проводились и в советской науке трудового права (А.Б.</w:t>
      </w:r>
      <w:r>
        <w:rPr>
          <w:rStyle w:val="WW8Num3z0"/>
          <w:rFonts w:ascii="Verdana" w:hAnsi="Verdana"/>
          <w:color w:val="000000"/>
          <w:sz w:val="18"/>
          <w:szCs w:val="18"/>
        </w:rPr>
        <w:t> </w:t>
      </w:r>
      <w:r>
        <w:rPr>
          <w:rStyle w:val="WW8Num4z0"/>
          <w:rFonts w:ascii="Verdana" w:hAnsi="Verdana"/>
          <w:color w:val="4682B4"/>
          <w:sz w:val="18"/>
          <w:szCs w:val="18"/>
        </w:rPr>
        <w:t>Венгеров</w:t>
      </w:r>
      <w:r>
        <w:rPr>
          <w:rFonts w:ascii="Verdana" w:hAnsi="Verdana"/>
          <w:color w:val="000000"/>
          <w:sz w:val="18"/>
          <w:szCs w:val="18"/>
        </w:rPr>
        <w:t>, В.В. Глазырин, В.И. Курилов, С.П.</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В.И. Никитинский, A.C. Пашков, А.Р.</w:t>
      </w:r>
      <w:r>
        <w:rPr>
          <w:rStyle w:val="WW8Num3z0"/>
          <w:rFonts w:ascii="Verdana" w:hAnsi="Verdana"/>
          <w:color w:val="000000"/>
          <w:sz w:val="18"/>
          <w:szCs w:val="18"/>
        </w:rPr>
        <w:t> </w:t>
      </w:r>
      <w:r>
        <w:rPr>
          <w:rStyle w:val="WW8Num4z0"/>
          <w:rFonts w:ascii="Verdana" w:hAnsi="Verdana"/>
          <w:color w:val="4682B4"/>
          <w:sz w:val="18"/>
          <w:szCs w:val="18"/>
        </w:rPr>
        <w:t>Саркисов</w:t>
      </w:r>
      <w:r>
        <w:rPr>
          <w:rFonts w:ascii="Verdana" w:hAnsi="Verdana"/>
          <w:color w:val="000000"/>
          <w:sz w:val="18"/>
          <w:szCs w:val="18"/>
        </w:rPr>
        <w:t>, В.Г. Сойфер, Е.Б. Хохлов и др.).</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последние несколько лет появились монографические исследования ученых-правоведов, посвященные трудовым отношениям в сфере корпоративного управления. Указанные проблемы в общем контексте затрагиваются в работах таких авторов, как В.И. Власов и О.М.</w:t>
      </w:r>
      <w:r>
        <w:rPr>
          <w:rStyle w:val="WW8Num3z0"/>
          <w:rFonts w:ascii="Verdana" w:hAnsi="Verdana"/>
          <w:color w:val="000000"/>
          <w:sz w:val="18"/>
          <w:szCs w:val="18"/>
        </w:rPr>
        <w:t> </w:t>
      </w:r>
      <w:r>
        <w:rPr>
          <w:rStyle w:val="WW8Num4z0"/>
          <w:rFonts w:ascii="Verdana" w:hAnsi="Verdana"/>
          <w:color w:val="4682B4"/>
          <w:sz w:val="18"/>
          <w:szCs w:val="18"/>
        </w:rPr>
        <w:t>Крапивин</w:t>
      </w:r>
      <w:r>
        <w:rPr>
          <w:rFonts w:ascii="Verdana" w:hAnsi="Verdana"/>
          <w:color w:val="000000"/>
          <w:sz w:val="18"/>
          <w:szCs w:val="18"/>
        </w:rPr>
        <w:t>, Б.Р. Карабельников, М.В. Лушникова, A.M.</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В.И. Шкатулла.</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Введение в действие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стимулировало ученых к новым научным поискам. В настоящее время различные аспекты проблемы совершенствования трудового законодательства, в том числе приведение его в соответствие с современными требованиями кадрового менеджмента, находятся в центре пристального внимания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И.Я. Киселева, Т.Ю. Коршуновой,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Н.М. Саликовой, A.A. Силина, Г.</w:t>
      </w:r>
      <w:r>
        <w:rPr>
          <w:rStyle w:val="WW8Num3z0"/>
          <w:rFonts w:ascii="Verdana" w:hAnsi="Verdana"/>
          <w:color w:val="000000"/>
          <w:sz w:val="18"/>
          <w:szCs w:val="18"/>
        </w:rPr>
        <w:t> </w:t>
      </w:r>
      <w:r>
        <w:rPr>
          <w:rStyle w:val="WW8Num4z0"/>
          <w:rFonts w:ascii="Verdana" w:hAnsi="Verdana"/>
          <w:color w:val="4682B4"/>
          <w:sz w:val="18"/>
          <w:szCs w:val="18"/>
        </w:rPr>
        <w:t>Хныкина</w:t>
      </w:r>
      <w:r>
        <w:rPr>
          <w:rStyle w:val="WW8Num3z0"/>
          <w:rFonts w:ascii="Verdana" w:hAnsi="Verdana"/>
          <w:color w:val="000000"/>
          <w:sz w:val="18"/>
          <w:szCs w:val="18"/>
        </w:rPr>
        <w:t> </w:t>
      </w:r>
      <w:r>
        <w:rPr>
          <w:rFonts w:ascii="Verdana" w:hAnsi="Verdana"/>
          <w:color w:val="000000"/>
          <w:sz w:val="18"/>
          <w:szCs w:val="18"/>
        </w:rPr>
        <w:t>нового поколения ученых: З.С.</w:t>
      </w:r>
      <w:r>
        <w:rPr>
          <w:rStyle w:val="WW8Num3z0"/>
          <w:rFonts w:ascii="Verdana" w:hAnsi="Verdana"/>
          <w:color w:val="000000"/>
          <w:sz w:val="18"/>
          <w:szCs w:val="18"/>
        </w:rPr>
        <w:t> </w:t>
      </w:r>
      <w:r>
        <w:rPr>
          <w:rStyle w:val="WW8Num4z0"/>
          <w:rFonts w:ascii="Verdana" w:hAnsi="Verdana"/>
          <w:color w:val="4682B4"/>
          <w:sz w:val="18"/>
          <w:szCs w:val="18"/>
        </w:rPr>
        <w:t>Богатыренко</w:t>
      </w:r>
      <w:r>
        <w:rPr>
          <w:rFonts w:ascii="Verdana" w:hAnsi="Verdana"/>
          <w:color w:val="000000"/>
          <w:sz w:val="18"/>
          <w:szCs w:val="18"/>
        </w:rPr>
        <w:t>, О. Зайцевой, П.Т. Подвысоцкого, Ю.Н.</w:t>
      </w:r>
      <w:r>
        <w:rPr>
          <w:rStyle w:val="WW8Num3z0"/>
          <w:rFonts w:ascii="Verdana" w:hAnsi="Verdana"/>
          <w:color w:val="000000"/>
          <w:sz w:val="18"/>
          <w:szCs w:val="18"/>
        </w:rPr>
        <w:t> </w:t>
      </w:r>
      <w:r>
        <w:rPr>
          <w:rStyle w:val="WW8Num4z0"/>
          <w:rFonts w:ascii="Verdana" w:hAnsi="Verdana"/>
          <w:color w:val="4682B4"/>
          <w:sz w:val="18"/>
          <w:szCs w:val="18"/>
        </w:rPr>
        <w:t>Полетаева</w:t>
      </w:r>
      <w:r>
        <w:rPr>
          <w:rFonts w:ascii="Verdana" w:hAnsi="Verdana"/>
          <w:color w:val="000000"/>
          <w:sz w:val="18"/>
          <w:szCs w:val="18"/>
        </w:rPr>
        <w:t>, A.B. Эйрияна.</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новейший период истории развития России вопросам кадрового менеджмента первыми стали уделять внимание ученые в области экономики и управления (А.П.</w:t>
      </w:r>
      <w:r>
        <w:rPr>
          <w:rStyle w:val="WW8Num3z0"/>
          <w:rFonts w:ascii="Verdana" w:hAnsi="Verdana"/>
          <w:color w:val="000000"/>
          <w:sz w:val="18"/>
          <w:szCs w:val="18"/>
        </w:rPr>
        <w:t> </w:t>
      </w:r>
      <w:r>
        <w:rPr>
          <w:rStyle w:val="WW8Num4z0"/>
          <w:rFonts w:ascii="Verdana" w:hAnsi="Verdana"/>
          <w:color w:val="4682B4"/>
          <w:sz w:val="18"/>
          <w:szCs w:val="18"/>
        </w:rPr>
        <w:t>Егоршин</w:t>
      </w:r>
      <w:r>
        <w:rPr>
          <w:rFonts w:ascii="Verdana" w:hAnsi="Verdana"/>
          <w:color w:val="000000"/>
          <w:sz w:val="18"/>
          <w:szCs w:val="18"/>
        </w:rPr>
        <w:t>, П.В* Журавлев, АЛ. Кибанов, Г.Э.</w:t>
      </w:r>
      <w:r>
        <w:rPr>
          <w:rStyle w:val="WW8Num3z0"/>
          <w:rFonts w:ascii="Verdana" w:hAnsi="Verdana"/>
          <w:color w:val="000000"/>
          <w:sz w:val="18"/>
          <w:szCs w:val="18"/>
        </w:rPr>
        <w:t> </w:t>
      </w:r>
      <w:r>
        <w:rPr>
          <w:rStyle w:val="WW8Num4z0"/>
          <w:rFonts w:ascii="Verdana" w:hAnsi="Verdana"/>
          <w:color w:val="4682B4"/>
          <w:sz w:val="18"/>
          <w:szCs w:val="18"/>
        </w:rPr>
        <w:t>Слезингер</w:t>
      </w:r>
      <w:r>
        <w:rPr>
          <w:rFonts w:ascii="Verdana" w:hAnsi="Verdana"/>
          <w:color w:val="000000"/>
          <w:sz w:val="18"/>
          <w:szCs w:val="18"/>
        </w:rPr>
        <w:t>, C.B. Шекшня и др.); психологии (Э.Ф.</w:t>
      </w:r>
      <w:r>
        <w:rPr>
          <w:rStyle w:val="WW8Num3z0"/>
          <w:rFonts w:ascii="Verdana" w:hAnsi="Verdana"/>
          <w:color w:val="000000"/>
          <w:sz w:val="18"/>
          <w:szCs w:val="18"/>
        </w:rPr>
        <w:t> </w:t>
      </w:r>
      <w:r>
        <w:rPr>
          <w:rStyle w:val="WW8Num4z0"/>
          <w:rFonts w:ascii="Verdana" w:hAnsi="Verdana"/>
          <w:color w:val="4682B4"/>
          <w:sz w:val="18"/>
          <w:szCs w:val="18"/>
        </w:rPr>
        <w:t>Зеер</w:t>
      </w:r>
      <w:r>
        <w:rPr>
          <w:rFonts w:ascii="Verdana" w:hAnsi="Verdana"/>
          <w:color w:val="000000"/>
          <w:sz w:val="18"/>
          <w:szCs w:val="18"/>
        </w:rPr>
        <w:t>, Е.А. Климов, Н.С. и Е.Ю. Пряжниковы.), социологии (А.И.</w:t>
      </w:r>
      <w:r>
        <w:rPr>
          <w:rStyle w:val="WW8Num3z0"/>
          <w:rFonts w:ascii="Verdana" w:hAnsi="Verdana"/>
          <w:color w:val="000000"/>
          <w:sz w:val="18"/>
          <w:szCs w:val="18"/>
        </w:rPr>
        <w:t> </w:t>
      </w:r>
      <w:r>
        <w:rPr>
          <w:rStyle w:val="WW8Num4z0"/>
          <w:rFonts w:ascii="Verdana" w:hAnsi="Verdana"/>
          <w:color w:val="4682B4"/>
          <w:sz w:val="18"/>
          <w:szCs w:val="18"/>
        </w:rPr>
        <w:t>Кравченко</w:t>
      </w:r>
      <w:r>
        <w:rPr>
          <w:rFonts w:ascii="Verdana" w:hAnsi="Verdana"/>
          <w:color w:val="000000"/>
          <w:sz w:val="18"/>
          <w:szCs w:val="18"/>
        </w:rPr>
        <w:t>, Р.И. Рывкина, А.И. Пригожин).</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Гражданско-правовой аспект отношений, связанных с корпоративным управлением, является самостоятельным предметом исследования в работах Т.В.</w:t>
      </w:r>
      <w:r>
        <w:rPr>
          <w:rStyle w:val="WW8Num3z0"/>
          <w:rFonts w:ascii="Verdana" w:hAnsi="Verdana"/>
          <w:color w:val="000000"/>
          <w:sz w:val="18"/>
          <w:szCs w:val="18"/>
        </w:rPr>
        <w:t> </w:t>
      </w:r>
      <w:r>
        <w:rPr>
          <w:rStyle w:val="WW8Num4z0"/>
          <w:rFonts w:ascii="Verdana" w:hAnsi="Verdana"/>
          <w:color w:val="4682B4"/>
          <w:sz w:val="18"/>
          <w:szCs w:val="18"/>
        </w:rPr>
        <w:t>Кашаниной</w:t>
      </w:r>
      <w:r>
        <w:rPr>
          <w:rFonts w:ascii="Verdana" w:hAnsi="Verdana"/>
          <w:color w:val="000000"/>
          <w:sz w:val="18"/>
          <w:szCs w:val="18"/>
        </w:rPr>
        <w:t>, И.С. Шиткиной, которые уделяют внимание и вопросам регулирования трудовых отношений посредством локального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Fonts w:ascii="Verdana" w:hAnsi="Verdana"/>
          <w:color w:val="000000"/>
          <w:sz w:val="18"/>
          <w:szCs w:val="18"/>
        </w:rPr>
        <w:t>.</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Проблемы внедрения в практику управления персоналом форм и методов кадрового менеджмента, практики применения трудового законодательства являются предметом научных дискуссий на страницах периодической печати, обсуждаются на научно-практических конференциях, семинарах. В то же время комплексные исследования, предметом которых являлось бы соотношение трудового права и кадрового менеджмента, в отечественной литературе по трудовому праву отсутствуют.</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в сфере наёмного труда, правовая связь между сторонами, участвующими в этих отношениях. Предмет исследования — правовые факторы организационно -управленческого воздействия на работников в процессе труда.</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Цель диссертационного исследования. Целью данной диссертационной работы является исследование взаимодействия трудового права и кадрового менеджмента в рамках процесса управления персоналом, анализ правового регулирования трудовых отношений средствами законодательства, локальных нормативных актов и трудового договора, определение путей совершенствования трудового законодательства.</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поставленной цели в рамках диссертационного исследования определены конкретные задачи:</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обосновать взаимосвязь кадрового менеджмента и трудового права в системе управления персоналом;</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выделить и рассмотреть</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аспект управления персоналом;</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и проанализировать с позиций связи с трудовым правом основные формы и методы управления персоналом;</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правовую и управленческую природу внутренних нормативных актов организаций, классифицировать локальные нормативные акты по такому основанию, как их</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для организации с точки зрения требований трудового законодательства;</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дать характеристику трудового договора как основного правового акта, индивидуализирующего процесс управления персоналом;</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-исследовать вопросы институализации форм и методов взаимодействия руководителя с коллективом;</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выработать предложения по совершенствованию действующего трудового законодательства</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диссертационного исследования составила диалектическая теория познания. В процессе исследования используются как общенаучные, так и специальные методы научного познания, метода эмпирического и теоретического исследования, позволяющие исследовать проблему комплексно: исторический, сравнительный и статистический методы, выявление междисциплинарных связей, а также способы</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норм и категорий в праве посредством формальной логики 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с учетом практики. Принципиальной методологической ориентацией исследования является системно-структурный анализ. Исследование проводилось на основе анализа нормативно-правового материала и практического опыта управления персоналом с позиций правового и гуманного отношения к человеку.</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диссертации составляют произведения как русских ученых конца 19-го - первой половины 20 веков — H.A.</w:t>
      </w:r>
      <w:r>
        <w:rPr>
          <w:rStyle w:val="WW8Num3z0"/>
          <w:rFonts w:ascii="Verdana" w:hAnsi="Verdana"/>
          <w:color w:val="000000"/>
          <w:sz w:val="18"/>
          <w:szCs w:val="18"/>
        </w:rPr>
        <w:t> </w:t>
      </w:r>
      <w:r>
        <w:rPr>
          <w:rStyle w:val="WW8Num4z0"/>
          <w:rFonts w:ascii="Verdana" w:hAnsi="Verdana"/>
          <w:color w:val="4682B4"/>
          <w:sz w:val="18"/>
          <w:szCs w:val="18"/>
        </w:rPr>
        <w:t>Бердяева</w:t>
      </w:r>
      <w:r>
        <w:rPr>
          <w:rFonts w:ascii="Verdana" w:hAnsi="Verdana"/>
          <w:color w:val="000000"/>
          <w:sz w:val="18"/>
          <w:szCs w:val="18"/>
        </w:rPr>
        <w:t>, И.А. Ильина, П.И. Новгородцева, И.А.</w:t>
      </w:r>
      <w:r>
        <w:rPr>
          <w:rStyle w:val="WW8Num3z0"/>
          <w:rFonts w:ascii="Verdana" w:hAnsi="Verdana"/>
          <w:color w:val="000000"/>
          <w:sz w:val="18"/>
          <w:szCs w:val="18"/>
        </w:rPr>
        <w:t> </w:t>
      </w:r>
      <w:r>
        <w:rPr>
          <w:rStyle w:val="WW8Num4z0"/>
          <w:rFonts w:ascii="Verdana" w:hAnsi="Verdana"/>
          <w:color w:val="4682B4"/>
          <w:sz w:val="18"/>
          <w:szCs w:val="18"/>
        </w:rPr>
        <w:t>Покровского</w:t>
      </w:r>
      <w:r>
        <w:rPr>
          <w:rFonts w:ascii="Verdana" w:hAnsi="Verdana"/>
          <w:color w:val="000000"/>
          <w:sz w:val="18"/>
          <w:szCs w:val="18"/>
        </w:rPr>
        <w:t>, B.C. Соловьева, П. Сорокина,</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B.М. Хвостова и других, так и советских и современных российских ученых: Н.Г.Александрова,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Д.Н. Бахраха, Б.К. Бегичева,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Ю.В. Варламовой, А. К.</w:t>
      </w:r>
      <w:r>
        <w:rPr>
          <w:rStyle w:val="WW8Num3z0"/>
          <w:rFonts w:ascii="Verdana" w:hAnsi="Verdana"/>
          <w:color w:val="000000"/>
          <w:sz w:val="18"/>
          <w:szCs w:val="18"/>
        </w:rPr>
        <w:t> </w:t>
      </w:r>
      <w:r>
        <w:rPr>
          <w:rStyle w:val="WW8Num4z0"/>
          <w:rFonts w:ascii="Verdana" w:hAnsi="Verdana"/>
          <w:color w:val="4682B4"/>
          <w:sz w:val="18"/>
          <w:szCs w:val="18"/>
        </w:rPr>
        <w:t>Гастева</w:t>
      </w:r>
      <w:r>
        <w:rPr>
          <w:rFonts w:ascii="Verdana" w:hAnsi="Verdana"/>
          <w:color w:val="000000"/>
          <w:sz w:val="18"/>
          <w:szCs w:val="18"/>
        </w:rPr>
        <w:t>, С.Ю. Головиной, Н.И. Гонцова,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И.Я. Киселева, С.М. Кудрина,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М.В. Лушниковой, С.П. Маврина, М.В.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В.И. Никитинского, А.Ф. Нуртдиновой, Ю.П. Орловского, А.Е.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A.C. Пашкова, Н.М. Саликовой,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А.И. Ставцевой, Л.А. Сыроватской, Ю.А.</w:t>
      </w:r>
      <w:r>
        <w:rPr>
          <w:rStyle w:val="WW8Num3z0"/>
          <w:rFonts w:ascii="Verdana" w:hAnsi="Verdana"/>
          <w:color w:val="000000"/>
          <w:sz w:val="18"/>
          <w:szCs w:val="18"/>
        </w:rPr>
        <w:t> </w:t>
      </w:r>
      <w:r>
        <w:rPr>
          <w:rStyle w:val="WW8Num4z0"/>
          <w:rFonts w:ascii="Verdana" w:hAnsi="Verdana"/>
          <w:color w:val="4682B4"/>
          <w:sz w:val="18"/>
          <w:szCs w:val="18"/>
        </w:rPr>
        <w:t>Тихомирова</w:t>
      </w:r>
      <w:r>
        <w:rPr>
          <w:rFonts w:ascii="Verdana" w:hAnsi="Verdana"/>
          <w:color w:val="000000"/>
          <w:sz w:val="18"/>
          <w:szCs w:val="18"/>
        </w:rPr>
        <w:t>, В.Н. Толкуновой, Е.Б. Хохлова, С.С.</w:t>
      </w:r>
      <w:r>
        <w:rPr>
          <w:rStyle w:val="WW8Num3z0"/>
          <w:rFonts w:ascii="Verdana" w:hAnsi="Verdana"/>
          <w:color w:val="000000"/>
          <w:sz w:val="18"/>
          <w:szCs w:val="18"/>
        </w:rPr>
        <w:t> </w:t>
      </w:r>
      <w:r>
        <w:rPr>
          <w:rStyle w:val="WW8Num4z0"/>
          <w:rFonts w:ascii="Verdana" w:hAnsi="Verdana"/>
          <w:color w:val="4682B4"/>
          <w:sz w:val="18"/>
          <w:szCs w:val="18"/>
        </w:rPr>
        <w:t>Худяковой</w:t>
      </w:r>
      <w:r>
        <w:rPr>
          <w:rFonts w:ascii="Verdana" w:hAnsi="Verdana"/>
          <w:color w:val="000000"/>
          <w:sz w:val="18"/>
          <w:szCs w:val="18"/>
        </w:rPr>
        <w:t>, A.B. Эйрияна и других.</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основу исследования составили положения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Трудового кодекса РФ, Гражданского кодекса РФ, иных нормативных актов трудового и гражданского законодательства, Кодекса РФ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международно-правовые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документы Международной организации труда.</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Эмпирической базой исследования явились различные фактические материалы, полученные автором в ряде регионов РФ: локальные нормативные акты различных организаций Кировской и Пермской областей, Республики Коми,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судов общей юрисдикции.</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Данная работа является одним из первых</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 « комплексных монографических исследований правового аспекта управления в сфере трудовых отношений в условиях формирования рыночной системы хозяйствования. Трудовое право </w:t>
      </w:r>
      <w:r>
        <w:rPr>
          <w:rFonts w:ascii="Verdana" w:hAnsi="Verdana"/>
          <w:color w:val="000000"/>
          <w:sz w:val="18"/>
          <w:szCs w:val="18"/>
        </w:rPr>
        <w:lastRenderedPageBreak/>
        <w:t>рассматривается в неразрывном единстве с новой общественной практикой, каковой являются внедряемые в организациях формы и методы кадрового менеджмента.</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Системный анализ правовой составляющей управления персоналом позволил сформулировать ряд новых теоретических и практических положений. Автор предлагает собственные определения некоторых правовых категорий, вносит конкретные предложения по внесению изменений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Эффективность управления персоналом достигается в результате взаимного уравновешивающего влияния трудового права и кадрового менеджмента, но не подавления одного другим. Российское трудовое право должно генерировать в себе стабильность, сохранение всего лучшего, что было наработано в предшествующие периоды и приспосабливаемое^ к новым рыночным реалиям, инновациям в сфере труда и кадрового менеджмента.</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Весь управленческий процесс должен строиться на юридическом оформлении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сторон трудовых отношений, признании достоинства личности. Через идеи бережного отношения к человеку, соблюдения его прав поверяются все формы и методы работы с персоналом. Оптимальным образом к управленческим инновациям, порождаемым идеями кадрового менеджмента, подходит развитие локального нормотворчества и</w:t>
      </w:r>
      <w:r>
        <w:rPr>
          <w:rStyle w:val="WW8Num3z0"/>
          <w:rFonts w:ascii="Verdana" w:hAnsi="Verdana"/>
          <w:color w:val="000000"/>
          <w:sz w:val="18"/>
          <w:szCs w:val="18"/>
        </w:rPr>
        <w:t> </w:t>
      </w:r>
      <w:r>
        <w:rPr>
          <w:rStyle w:val="WW8Num4z0"/>
          <w:rFonts w:ascii="Verdana" w:hAnsi="Verdana"/>
          <w:color w:val="4682B4"/>
          <w:sz w:val="18"/>
          <w:szCs w:val="18"/>
        </w:rPr>
        <w:t>договорной</w:t>
      </w:r>
      <w:r>
        <w:rPr>
          <w:rStyle w:val="WW8Num3z0"/>
          <w:rFonts w:ascii="Verdana" w:hAnsi="Verdana"/>
          <w:color w:val="000000"/>
          <w:sz w:val="18"/>
          <w:szCs w:val="18"/>
        </w:rPr>
        <w:t> </w:t>
      </w:r>
      <w:r>
        <w:rPr>
          <w:rFonts w:ascii="Verdana" w:hAnsi="Verdana"/>
          <w:color w:val="000000"/>
          <w:sz w:val="18"/>
          <w:szCs w:val="18"/>
        </w:rPr>
        <w:t>метод регулирования трудовых отношений.</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Локальные нормативные акты автор определяет как</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обязательные правила поведения, в которых выражена автономия сторон трудовых отношений (их представителей) по реализации делегированного государством права на установление</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конкретной организации наёмного труда. Предлагается перечень обязательных для каждой организации локальных нормативных актов, с этой целью статью 8 ТК РФ «Локальные нормативные акты, содержащие нормы трудового права, принимаемые работодателем», дополнить частью пятой: «Каждый работодатель-юридическое лицо</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иметь в своей организации следующие локальные нормативные акты:</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-Правила внутреннего трудового распорядка; - Штатное расписание;</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инструкции (функциональные обязанности);</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-Инструкции по охране труда;</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-Программы вводного и первичного инструктажа по технике безопасности; -Положение (приказ) об организации и проведении аттестации рабочих мест; -Положение об оплате труда;</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-Графики сменности (при многосменном режиме работы); -Графики отпусков;</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-Полоэюение о сборе, хранении и использовании персональных данных работников;</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-иные акты, установленные в обязательном порядке Федеральными законами и нормативными правовыми актами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Возможное многообразие локальных нормативных актов - это правовое отражение многовариантности форм и методов современного управления персоналом. Анализ их содержания с позиций соответствия принципам трудового права и кадрового менеджмента, позволяет сделать выводы о необходимости внесения изменения и дополнения в некоторые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ТК РФ.</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частности, требуется принять новую редакцию статьи 65 ТК РФ «</w:t>
      </w:r>
      <w:r>
        <w:rPr>
          <w:rStyle w:val="WW8Num4z0"/>
          <w:rFonts w:ascii="Verdana" w:hAnsi="Verdana"/>
          <w:color w:val="4682B4"/>
          <w:sz w:val="18"/>
          <w:szCs w:val="18"/>
        </w:rPr>
        <w:t>Документы, предъявляемые при заключении трудового договора</w:t>
      </w:r>
      <w:r>
        <w:rPr>
          <w:rFonts w:ascii="Verdana" w:hAnsi="Verdana"/>
          <w:color w:val="000000"/>
          <w:sz w:val="18"/>
          <w:szCs w:val="18"/>
        </w:rPr>
        <w:t>», в которой</w:t>
      </w:r>
      <w:r>
        <w:rPr>
          <w:rStyle w:val="WW8Num3z0"/>
          <w:rFonts w:ascii="Verdana" w:hAnsi="Verdana"/>
          <w:color w:val="000000"/>
          <w:sz w:val="18"/>
          <w:szCs w:val="18"/>
        </w:rPr>
        <w:t> </w:t>
      </w:r>
      <w:r>
        <w:rPr>
          <w:rStyle w:val="WW8Num4z0"/>
          <w:rFonts w:ascii="Verdana" w:hAnsi="Verdana"/>
          <w:color w:val="4682B4"/>
          <w:sz w:val="18"/>
          <w:szCs w:val="18"/>
        </w:rPr>
        <w:t>закрепить</w:t>
      </w:r>
      <w:r>
        <w:rPr>
          <w:rFonts w:ascii="Verdana" w:hAnsi="Verdana"/>
          <w:color w:val="000000"/>
          <w:sz w:val="18"/>
          <w:szCs w:val="18"/>
        </w:rPr>
        <w:t>, что помимо указанных в законодательстве документов работодатель, в целях изучения деловых и личных качеств кандидата на работу, может требовать иные. документы, установленные локальными нормативными актами организации. С непременным условием о</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на неприкосновенность частной жизни,</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дискриминации, любого посягательства на честь и достоинство. Частью первой указанной статьи сделать норму следующего содержания: «При заключении трудового договора работодатель или его представитель</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ознакомить вновь поступающего с содержанием статьи 86 настоящего Кодекса». И далее — дополнить часть 3 статьи 68 ТК РФ «</w:t>
      </w:r>
      <w:r>
        <w:rPr>
          <w:rStyle w:val="WW8Num4z0"/>
          <w:rFonts w:ascii="Verdana" w:hAnsi="Verdana"/>
          <w:color w:val="4682B4"/>
          <w:sz w:val="18"/>
          <w:szCs w:val="18"/>
        </w:rPr>
        <w:t>Оформление на работу</w:t>
      </w:r>
      <w:r>
        <w:rPr>
          <w:rFonts w:ascii="Verdana" w:hAnsi="Verdana"/>
          <w:color w:val="000000"/>
          <w:sz w:val="18"/>
          <w:szCs w:val="18"/>
        </w:rPr>
        <w:t xml:space="preserve">» упоминанием о соответствующем локальном нормативном акте: «При приеме на работу работодатель обязан ознакомить работника с действующими в организации правилами внутреннего трудового распорядка, документом, регламентирующим порядок сбора, </w:t>
      </w:r>
      <w:r>
        <w:rPr>
          <w:rFonts w:ascii="Verdana" w:hAnsi="Verdana"/>
          <w:color w:val="000000"/>
          <w:sz w:val="18"/>
          <w:szCs w:val="18"/>
        </w:rPr>
        <w:lastRenderedPageBreak/>
        <w:t>хранения и обработки персональных данных в организации, иными локальными нормативными актами, имеющими отношение к трудовой функции работника, коллективным договором».</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должны получить развитие в виде самостоятельных глав институты конкурса, аттестации.</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Трудовой договор, как сложная форма социального бытия, по своей природе органически подходит для формирования гибких трудовых отношений в соответствии с принципами менеджмента. В этом качестве он играет роль подлинного источника права. Современное трудовое право России, несмотря на большие изменения, по-прежнему не в достаточной мере признает автономию и творческий потенциал личности работника. В связи с этим в работе:</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 учетом явно выраженных тенденций мобильности трудовых ресурсов делается вывод о несоответствии принципа определенности трудовой функции современным требованиям, предлагается дефиниция: «Трудовая функция — это определенное</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сторон место работника в производственной среде, его трудовые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права и действия, вытекающие из профессионального статуса и рода деятельности на этом месте и направленные на решение задач, поставленных работодателем».</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автор приходит к заключению о необходимости отказаться в Трудовом кодексе от понятия «</w:t>
      </w:r>
      <w:r>
        <w:rPr>
          <w:rStyle w:val="WW8Num4z0"/>
          <w:rFonts w:ascii="Verdana" w:hAnsi="Verdana"/>
          <w:color w:val="4682B4"/>
          <w:sz w:val="18"/>
          <w:szCs w:val="18"/>
        </w:rPr>
        <w:t>перемещение</w:t>
      </w:r>
      <w:r>
        <w:rPr>
          <w:rFonts w:ascii="Verdana" w:hAnsi="Verdana"/>
          <w:color w:val="000000"/>
          <w:sz w:val="18"/>
          <w:szCs w:val="18"/>
        </w:rPr>
        <w:t>»;.</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проведен анализ понятия «</w:t>
      </w:r>
      <w:r>
        <w:rPr>
          <w:rStyle w:val="WW8Num4z0"/>
          <w:rFonts w:ascii="Verdana" w:hAnsi="Verdana"/>
          <w:color w:val="4682B4"/>
          <w:sz w:val="18"/>
          <w:szCs w:val="18"/>
        </w:rPr>
        <w:t>ненормированный рабочий день</w:t>
      </w:r>
      <w:r>
        <w:rPr>
          <w:rFonts w:ascii="Verdana" w:hAnsi="Verdana"/>
          <w:color w:val="000000"/>
          <w:sz w:val="18"/>
          <w:szCs w:val="18"/>
        </w:rPr>
        <w:t>» в редакции ст. 101 ТК РФ, делается вывод о том, что в существующем легальном виде данное понятие не соответствует своей сути, предлагается следующее определение: «Ненормированный рабочий день — это особый режим работы, устанавливаемый для отдельных категорий работников, у которых вследствие характера выполняемой трудовой функции дневная продолжительность рабочего времени эпизодически может превышать норму».</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Работодатель должен отвечать за воспроизводство рабочей силы работника заботиться о повышении её качества, поэтому обосновывается вывод о том, что к</w:t>
      </w:r>
      <w:r>
        <w:rPr>
          <w:rStyle w:val="WW8Num3z0"/>
          <w:rFonts w:ascii="Verdana" w:hAnsi="Verdana"/>
          <w:color w:val="000000"/>
          <w:sz w:val="18"/>
          <w:szCs w:val="18"/>
        </w:rPr>
        <w:t> </w:t>
      </w:r>
      <w:r>
        <w:rPr>
          <w:rStyle w:val="WW8Num4z0"/>
          <w:rFonts w:ascii="Verdana" w:hAnsi="Verdana"/>
          <w:color w:val="4682B4"/>
          <w:sz w:val="18"/>
          <w:szCs w:val="18"/>
        </w:rPr>
        <w:t>обязанностям</w:t>
      </w:r>
      <w:r>
        <w:rPr>
          <w:rFonts w:ascii="Verdana" w:hAnsi="Verdana"/>
          <w:color w:val="000000"/>
          <w:sz w:val="18"/>
          <w:szCs w:val="18"/>
        </w:rPr>
        <w:t>, перечисленным в статье 22 ТК РФ, необходимо добавить следующие: устанавливать работникам справедливую заработную плату, обеспечивающую достойное человека существование;</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обеспечивать повышение квалификации работника, поддерживать его стремление к повышению профессионального уровня и продвижению.</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Четко выстроенная и обозначенная структура организации - непременное условие организационной культуры. В</w:t>
      </w:r>
      <w:r>
        <w:rPr>
          <w:rStyle w:val="WW8Num3z0"/>
          <w:rFonts w:ascii="Verdana" w:hAnsi="Verdana"/>
          <w:color w:val="000000"/>
          <w:sz w:val="18"/>
          <w:szCs w:val="18"/>
        </w:rPr>
        <w:t> </w:t>
      </w:r>
      <w:r>
        <w:rPr>
          <w:rStyle w:val="WW8Num4z0"/>
          <w:rFonts w:ascii="Verdana" w:hAnsi="Verdana"/>
          <w:color w:val="4682B4"/>
          <w:sz w:val="18"/>
          <w:szCs w:val="18"/>
        </w:rPr>
        <w:t>трудоправовом</w:t>
      </w:r>
      <w:r>
        <w:rPr>
          <w:rStyle w:val="WW8Num3z0"/>
          <w:rFonts w:ascii="Verdana" w:hAnsi="Verdana"/>
          <w:color w:val="000000"/>
          <w:sz w:val="18"/>
          <w:szCs w:val="18"/>
        </w:rPr>
        <w:t> </w:t>
      </w:r>
      <w:r>
        <w:rPr>
          <w:rFonts w:ascii="Verdana" w:hAnsi="Verdana"/>
          <w:color w:val="000000"/>
          <w:sz w:val="18"/>
          <w:szCs w:val="18"/>
        </w:rPr>
        <w:t>аспекте - это основа для распределения и оформления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стабильности трудовых отношений, а осознание того, что структура не может быть неизменной, делает актуальным вопросы профессиональной мобильности, планирования переобучения и повышения квалификации.</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необходимым упорядочить, единообразить применение в ТК РФ понятия «</w:t>
      </w:r>
      <w:r>
        <w:rPr>
          <w:rStyle w:val="WW8Num4z0"/>
          <w:rFonts w:ascii="Verdana" w:hAnsi="Verdana"/>
          <w:color w:val="4682B4"/>
          <w:sz w:val="18"/>
          <w:szCs w:val="18"/>
        </w:rPr>
        <w:t>представитель работодателя</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легализовать</w:t>
      </w:r>
      <w:r>
        <w:rPr>
          <w:rStyle w:val="WW8Num3z0"/>
          <w:rFonts w:ascii="Verdana" w:hAnsi="Verdana"/>
          <w:color w:val="000000"/>
          <w:sz w:val="18"/>
          <w:szCs w:val="18"/>
        </w:rPr>
        <w:t> </w:t>
      </w:r>
      <w:r>
        <w:rPr>
          <w:rFonts w:ascii="Verdana" w:hAnsi="Verdana"/>
          <w:color w:val="000000"/>
          <w:sz w:val="18"/>
          <w:szCs w:val="18"/>
        </w:rPr>
        <w:t>в трудовом законодательстве понятие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лицо», которое определяется автором как руководитель, иное лицо, наделенное законом, нормативно-правовыми актами органов исполнительной власти,</w:t>
      </w:r>
      <w:r>
        <w:rPr>
          <w:rStyle w:val="WW8Num3z0"/>
          <w:rFonts w:ascii="Verdana" w:hAnsi="Verdana"/>
          <w:color w:val="000000"/>
          <w:sz w:val="18"/>
          <w:szCs w:val="18"/>
        </w:rPr>
        <w:t> </w:t>
      </w:r>
      <w:r>
        <w:rPr>
          <w:rStyle w:val="WW8Num4z0"/>
          <w:rFonts w:ascii="Verdana" w:hAnsi="Verdana"/>
          <w:color w:val="4682B4"/>
          <w:sz w:val="18"/>
          <w:szCs w:val="18"/>
        </w:rPr>
        <w:t>учредительными</w:t>
      </w:r>
      <w:r>
        <w:rPr>
          <w:rFonts w:ascii="Verdana" w:hAnsi="Verdana"/>
          <w:color w:val="000000"/>
          <w:sz w:val="18"/>
          <w:szCs w:val="18"/>
        </w:rPr>
        <w:t>документами и иными локальными нормативными актами организационно-распорядительными или административно-хозяйственными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 действующее в пределах установленной компетенции в интересах этой организации.</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Взаимоотношения между руководителем и работниками в настоящее время должны строиться на реально существующем уровне доверия при активном воздействии государства на повышение жизненного уровня трудящихся и правовое сознание сторон трудовых отношений.</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Институализация различных форм производственной демократии должно стать приоритетным направлением теории и практики трудовых отношений. Наиболее реальной формой участия наемных работников в управлении является активное развитие</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(самоорганизации) на индивидуальном и бригадном уровне. Вместе с тем в работе высказывается предложение, что государство как собственник может инициировать более сложные формы участия работников в управлении на унитарных предприятиях, а также в акционерных обществах, где является крупнейшим акционером.</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Теоретическая и практическая значимость диссертационного исследования. Ценность теоретических положений, сформулированных в диссертации, связана с новизной и комплексностью исследования.</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Содержащиеся в диссертации теоретические выводы и практические предложения могут быть использованы в дальнейшей разработке различных норм и институтов при подготовке изменений и дополнений действующих, а также новых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и иных нормативно-правовых актов. Практическая значимость настоящей диссертации заключается в возможности использования высказанных рекомендаций в работе с персоналом в организациях различных организационно-правовых форм. Кроме этого, диссертационное исследование может найти применение в учебном процессе при подготовке учебно-методических материалов для проведения занятий по дисциплинам «</w:t>
      </w:r>
      <w:r>
        <w:rPr>
          <w:rStyle w:val="WW8Num4z0"/>
          <w:rFonts w:ascii="Verdana" w:hAnsi="Verdana"/>
          <w:color w:val="4682B4"/>
          <w:sz w:val="18"/>
          <w:szCs w:val="18"/>
        </w:rPr>
        <w:t>Трудовое право</w:t>
      </w:r>
      <w:r>
        <w:rPr>
          <w:rFonts w:ascii="Verdana" w:hAnsi="Verdana"/>
          <w:color w:val="000000"/>
          <w:sz w:val="18"/>
          <w:szCs w:val="18"/>
        </w:rPr>
        <w:t>» и «</w:t>
      </w:r>
      <w:r>
        <w:rPr>
          <w:rStyle w:val="WW8Num4z0"/>
          <w:rFonts w:ascii="Verdana" w:hAnsi="Verdana"/>
          <w:color w:val="4682B4"/>
          <w:sz w:val="18"/>
          <w:szCs w:val="18"/>
        </w:rPr>
        <w:t>Управление персоналом</w:t>
      </w:r>
      <w:r>
        <w:rPr>
          <w:rFonts w:ascii="Verdana" w:hAnsi="Verdana"/>
          <w:color w:val="000000"/>
          <w:sz w:val="18"/>
          <w:szCs w:val="18"/>
        </w:rPr>
        <w:t>».</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Основные положения диссертации и научные результаты, полученные автором в процессе работы над диссертацией, отражены в выступлениях на 8 научно-теоретических, научно-практических международных, межрегиональных, межвузовских конференциях опубликованы в десяти сборниках научных трудов.</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используются автором в учебном процессе при проведении лекционных и семинарских занятий по трудовому праву, руководстве курсовыми, дипломными, работами со студентами различных ВУЗов г. Кирова, при чтении лекций и проведении практических занятий с работниками кадровых служб Кировской области в обществе «</w:t>
      </w:r>
      <w:r>
        <w:rPr>
          <w:rStyle w:val="WW8Num4z0"/>
          <w:rFonts w:ascii="Verdana" w:hAnsi="Verdana"/>
          <w:color w:val="4682B4"/>
          <w:sz w:val="18"/>
          <w:szCs w:val="18"/>
        </w:rPr>
        <w:t>Знание</w:t>
      </w:r>
      <w:r>
        <w:rPr>
          <w:rFonts w:ascii="Verdana" w:hAnsi="Verdana"/>
          <w:color w:val="000000"/>
          <w:sz w:val="18"/>
          <w:szCs w:val="18"/>
        </w:rPr>
        <w:t>».</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Диссертационное исследование состоит из введения, трёх глав, включающих восемь параграфов, заключения, списка использованных нормативно-правовых актов и библиографии.</w:t>
      </w:r>
    </w:p>
    <w:p w:rsidR="005718F9" w:rsidRDefault="005718F9" w:rsidP="005718F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Татаринов, Александр Алексеевич</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 вопросов взаимодействия трудового права и кадрового менеджмента имеет как научное, так и практическое значение. Оно должно служить основой для совершенствования социальных отношений и институтов, а также юридических норм и практики их применения, для укрепления системы социального контроля, правового воспитания, профилактики</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в трудовых отношениях, способствовать укреплению дисциплины 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нравственной и правовой основы трудовых отношений в каждой организации.</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Эффективность управления персоналом достигается в результате взаимного уравновешивающего влияния трудового права и кадрового менеджмента, но не подавления одного другим. Это означает: а) идеи кадрового менеджмента нуждаются в правовом обеспечении их практической реализации; б) трудовое право не может ограничиваться уже выработанными нормами,, оно должно, учитывая объективные реалии развития кадрового менеджмента, совершенствоваться и обогащаться от соприкосновения с этими реалиями.</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Весь управленческий процесс должен строиться на юридическом оформлении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сторон трудовых отношений, признании достоинства личности.</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Оптимальным образом к управленческим инновациям, порождаемым идеями кадрового менеджмента, подходит развитие локального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и договорной метод регулирования трудовых отношений.</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целом современное российское трудовое законодательство развивается именно по этому прогрессивному пути. Вместе с тем, рассмотрение управления персонала с позиций системно-структурного анализа позволяет выявить определённые</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и «</w:t>
      </w:r>
      <w:r>
        <w:rPr>
          <w:rStyle w:val="WW8Num4z0"/>
          <w:rFonts w:ascii="Verdana" w:hAnsi="Verdana"/>
          <w:color w:val="4682B4"/>
          <w:sz w:val="18"/>
          <w:szCs w:val="18"/>
        </w:rPr>
        <w:t>архаизмы</w:t>
      </w:r>
      <w:r>
        <w:rPr>
          <w:rFonts w:ascii="Verdana" w:hAnsi="Verdana"/>
          <w:color w:val="000000"/>
          <w:sz w:val="18"/>
          <w:szCs w:val="18"/>
        </w:rPr>
        <w:t>» в законе. Если мы хотим, чтобы трудовые отношения развивались динамично, соответствовали избранному страной рыночному направлению развития экономики, требуется корректировать трудовое законодательство. Российские учёные проводят большую работу в этом направлении. Мы, в свою очередь, обращаем внимание на следующих моментах.</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Каждый работодатель, разрабатывая кадровую политику, должен определить круг требующихся в организации правил, положений и инструкций. При этом необходимо установить их </w:t>
      </w:r>
      <w:r>
        <w:rPr>
          <w:rFonts w:ascii="Verdana" w:hAnsi="Verdana"/>
          <w:color w:val="000000"/>
          <w:sz w:val="18"/>
          <w:szCs w:val="18"/>
        </w:rPr>
        <w:lastRenderedPageBreak/>
        <w:t>иерархичность и придерживаться, по крайней мере, двухуровневой схемы: первый уровень (высший), включает обязательные для всех организаций документы, второй уровень - все прочие.</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Локальные нормативные акты мы понимаем как</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обязательные правила поведения, в которых выражена автономия сторон трудовых отношений (их представителей) по реализации делегированного государством права на установление</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конкретной организации наёмного труда Статью 8 ТК РФ «Локальные нормативные акты, содержащие нормы трудового права, принимаемые работодателем» необходимо дополнить частью пятой, с перечнем обязательных локальных нормативных актов: «Каждый работодатель-юридическое лицо</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иметь в своей организации следующие локальные нормативные акты: -Правила внутреннего трудового распорядка; -Штатное расписание;</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инструкции (функциональные обязанности); -Инструкции по охране труда;</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-Программы вводного и первичного инструктажа по технике безопасности; -Положение (приказ) об организации и проведении аттестации рабочих мест; -Положение об оплате труда;</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-Графики сменности (при многосменном режиме работы); -Графики отпусков;</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-Положение о сборе, хранении и использовании персональных данных работников;</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-иные акты, установленные в обязательном порядке Федеральными законами и нормативными правовыми актами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Уставы</w:t>
      </w:r>
      <w:r>
        <w:rPr>
          <w:rStyle w:val="WW8Num3z0"/>
          <w:rFonts w:ascii="Verdana" w:hAnsi="Verdana"/>
          <w:color w:val="000000"/>
          <w:sz w:val="18"/>
          <w:szCs w:val="18"/>
        </w:rPr>
        <w:t> </w:t>
      </w:r>
      <w:r>
        <w:rPr>
          <w:rFonts w:ascii="Verdana" w:hAnsi="Verdana"/>
          <w:color w:val="000000"/>
          <w:sz w:val="18"/>
          <w:szCs w:val="18"/>
        </w:rPr>
        <w:t>и другие учредительные документы необходимо вносить положения, касающиеся обеспечения безопасности труда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таких условий следует закрепить в гражданском законодательстве).</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ТК РФ предлагаем дать ряд дефиниций, позволяющих однозначно трактовать суть тех или иных правовых явлений и категорий. В частности, «</w:t>
      </w:r>
      <w:r>
        <w:rPr>
          <w:rStyle w:val="WW8Num4z0"/>
          <w:rFonts w:ascii="Verdana" w:hAnsi="Verdana"/>
          <w:color w:val="4682B4"/>
          <w:sz w:val="18"/>
          <w:szCs w:val="18"/>
        </w:rPr>
        <w:t>Должностная</w:t>
      </w:r>
      <w:r>
        <w:rPr>
          <w:rStyle w:val="WW8Num3z0"/>
          <w:rFonts w:ascii="Verdana" w:hAnsi="Verdana"/>
          <w:color w:val="000000"/>
          <w:sz w:val="18"/>
          <w:szCs w:val="18"/>
        </w:rPr>
        <w:t> </w:t>
      </w:r>
      <w:r>
        <w:rPr>
          <w:rFonts w:ascii="Verdana" w:hAnsi="Verdana"/>
          <w:color w:val="000000"/>
          <w:sz w:val="18"/>
          <w:szCs w:val="18"/>
        </w:rPr>
        <w:t>инструкция — это локальный нормативный акт, в котором производится юридическое закрепление комплекса обязанностей, прав и г ответственности работника, связанных с осуществлением трудовой функции, определяется место должности в конкретной кооперации труда». Трудовую функцию можно обозначить как «определенное</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сторон место работника в производственной среде, его трудовые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права и действия, вытекающие из профессионального статуса и рода деятельности на этом месте и направленные на решение задач, поставленных работодателем».</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выработать определенный алгоритм действий работодателя, нацеленный на активное ознакомление работника с его правами. Для этого мы предлагаем частью первой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65 «</w:t>
      </w:r>
      <w:r>
        <w:rPr>
          <w:rStyle w:val="WW8Num4z0"/>
          <w:rFonts w:ascii="Verdana" w:hAnsi="Verdana"/>
          <w:color w:val="4682B4"/>
          <w:sz w:val="18"/>
          <w:szCs w:val="18"/>
        </w:rPr>
        <w:t>Документы, предъявляемые при заключении трудового договора</w:t>
      </w:r>
      <w:r>
        <w:rPr>
          <w:rFonts w:ascii="Verdana" w:hAnsi="Verdana"/>
          <w:color w:val="000000"/>
          <w:sz w:val="18"/>
          <w:szCs w:val="18"/>
        </w:rPr>
        <w:t>» сделать норму следующего содержания: «При заключении трудового договора работодатель или его представитель</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ознакомить вновь поступающего с содержанием статьи 86 настоящего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И далее - дополнить часть 3 статьи 68 ТК РФ «</w:t>
      </w:r>
      <w:r>
        <w:rPr>
          <w:rStyle w:val="WW8Num4z0"/>
          <w:rFonts w:ascii="Verdana" w:hAnsi="Verdana"/>
          <w:color w:val="4682B4"/>
          <w:sz w:val="18"/>
          <w:szCs w:val="18"/>
        </w:rPr>
        <w:t>Оформление на работу</w:t>
      </w:r>
      <w:r>
        <w:rPr>
          <w:rFonts w:ascii="Verdana" w:hAnsi="Verdana"/>
          <w:color w:val="000000"/>
          <w:sz w:val="18"/>
          <w:szCs w:val="18"/>
        </w:rPr>
        <w:t>» упоминанием о соответствующем локальном нормативном акте: «При приеме на работу работодатель обязан ознакомить работника с действующими в организации правилами внутреннего трудового распорядка, документом, регламентирующим порядок сбора, хранения и обработки персональных данных в организации, иными локальными нормативными актами, имеющими отношение к трудовой функции работника, коллективным договором».</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Требуется принять новую редакцию статьи 65 ТК РФ, в которой</w:t>
      </w:r>
      <w:r>
        <w:rPr>
          <w:rStyle w:val="WW8Num3z0"/>
          <w:rFonts w:ascii="Verdana" w:hAnsi="Verdana"/>
          <w:color w:val="000000"/>
          <w:sz w:val="18"/>
          <w:szCs w:val="18"/>
        </w:rPr>
        <w:t> </w:t>
      </w:r>
      <w:r>
        <w:rPr>
          <w:rStyle w:val="WW8Num4z0"/>
          <w:rFonts w:ascii="Verdana" w:hAnsi="Verdana"/>
          <w:color w:val="4682B4"/>
          <w:sz w:val="18"/>
          <w:szCs w:val="18"/>
        </w:rPr>
        <w:t>закрепить</w:t>
      </w:r>
      <w:r>
        <w:rPr>
          <w:rFonts w:ascii="Verdana" w:hAnsi="Verdana"/>
          <w:color w:val="000000"/>
          <w:sz w:val="18"/>
          <w:szCs w:val="18"/>
        </w:rPr>
        <w:t>, что помимо указанных в законодательстве документов, работодатель в целях изучения деловых и личных качеств кандидата на работу может требовать иные документы, установленные локальными нормативными актами организации. С непременным условием о</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на неприкосновенность частной жизни,</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дискриминации, любого посягательства на честь и достоинство.</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необходимо включить главу, посвященную проведению конкурса. Здесь, или в ст. 18 ТК РФ, конкурс может быть определён следующим образом - «это процедура</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изучения и сравнения деловых качеств кандидатов на занятие вакантной должности в организации с целью отбора лучшего посредством заранее доведённых до конкурсантов объективных критериев. С лицом, победившим в конкурсе, работодатель обязан заключить трудовой договор на объявленных условиях». В</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16 и 18 ТК РФ необходимо сделать указание на то, что перечень должностей, подлежащих замещению по конкурсу, и порядок конкурсного</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определяются локальными нормативными актами</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порядке следует предусмотреть возможность участия во внешнем конкурсе без согласия работодателя по занимаемой работе, право на неоплачиваемый отпуск в дни проведения конкурса. Последнее может быть</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в части 2 ст. 128 ТК РФ.</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Назрела необходимость внести дополнительную главу в ТК РФ, регулирующие основополагающие вопросы организации и проведения аттестации. На наш взгляд аттестация — это производимое в установленном порядке юридическое оформление оценки профессиональных и деловых качеств работника с целью определения его соответствия занимаемой должности (трудовой функции) и дальнейших перспектив развития и использования трудового потенциала работника в организации.</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Работодатель должен отвечать за воспроизводство рабочей силы работника заботиться о повышении её качества, поэтому к</w:t>
      </w:r>
      <w:r>
        <w:rPr>
          <w:rStyle w:val="WW8Num3z0"/>
          <w:rFonts w:ascii="Verdana" w:hAnsi="Verdana"/>
          <w:color w:val="000000"/>
          <w:sz w:val="18"/>
          <w:szCs w:val="18"/>
        </w:rPr>
        <w:t> </w:t>
      </w:r>
      <w:r>
        <w:rPr>
          <w:rStyle w:val="WW8Num4z0"/>
          <w:rFonts w:ascii="Verdana" w:hAnsi="Verdana"/>
          <w:color w:val="4682B4"/>
          <w:sz w:val="18"/>
          <w:szCs w:val="18"/>
        </w:rPr>
        <w:t>обязанностям</w:t>
      </w:r>
      <w:r>
        <w:rPr>
          <w:rFonts w:ascii="Verdana" w:hAnsi="Verdana"/>
          <w:color w:val="000000"/>
          <w:sz w:val="18"/>
          <w:szCs w:val="18"/>
        </w:rPr>
        <w:t>, перечисленным в статье 22 ТК РФ, считаем необходимым добавить следующие: устанавливать работникам справедливую заработную плату, обеспечивающую достойное человека существование;</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обеспечивать повышение квалификации работника, поддерживать его стремление к повышению профессионального уровня и продвижению.</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 договор как важнейший элемент свободных трудовых отношений требует признания безоговорочного приоритета воли сторон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волеопределения, что предполагает разработку в трудовом праве таких категорий как «</w:t>
      </w:r>
      <w:r>
        <w:rPr>
          <w:rStyle w:val="WW8Num4z0"/>
          <w:rFonts w:ascii="Verdana" w:hAnsi="Verdana"/>
          <w:color w:val="4682B4"/>
          <w:sz w:val="18"/>
          <w:szCs w:val="18"/>
        </w:rPr>
        <w:t>недействительность</w:t>
      </w:r>
      <w:r>
        <w:rPr>
          <w:rFonts w:ascii="Verdana" w:hAnsi="Verdana"/>
          <w:color w:val="000000"/>
          <w:sz w:val="18"/>
          <w:szCs w:val="18"/>
        </w:rPr>
        <w:t>», «</w:t>
      </w:r>
      <w:r>
        <w:rPr>
          <w:rStyle w:val="WW8Num4z0"/>
          <w:rFonts w:ascii="Verdana" w:hAnsi="Verdana"/>
          <w:color w:val="4682B4"/>
          <w:sz w:val="18"/>
          <w:szCs w:val="18"/>
        </w:rPr>
        <w:t>оспоримость</w:t>
      </w:r>
      <w:r>
        <w:rPr>
          <w:rFonts w:ascii="Verdana" w:hAnsi="Verdana"/>
          <w:color w:val="000000"/>
          <w:sz w:val="18"/>
          <w:szCs w:val="18"/>
        </w:rPr>
        <w:t>», «</w:t>
      </w:r>
      <w:r>
        <w:rPr>
          <w:rStyle w:val="WW8Num4z0"/>
          <w:rFonts w:ascii="Verdana" w:hAnsi="Verdana"/>
          <w:color w:val="4682B4"/>
          <w:sz w:val="18"/>
          <w:szCs w:val="18"/>
        </w:rPr>
        <w:t>ничтожность</w:t>
      </w:r>
      <w:r>
        <w:rPr>
          <w:rFonts w:ascii="Verdana" w:hAnsi="Verdana"/>
          <w:color w:val="000000"/>
          <w:sz w:val="18"/>
          <w:szCs w:val="18"/>
        </w:rPr>
        <w:t>» трудового договора или отдельных его условий, «правовые последствия признания трудового договора</w:t>
      </w:r>
      <w:r>
        <w:rPr>
          <w:rStyle w:val="WW8Num3z0"/>
          <w:rFonts w:ascii="Verdana" w:hAnsi="Verdana"/>
          <w:color w:val="000000"/>
          <w:sz w:val="18"/>
          <w:szCs w:val="18"/>
        </w:rPr>
        <w:t> </w:t>
      </w:r>
      <w:r>
        <w:rPr>
          <w:rStyle w:val="WW8Num4z0"/>
          <w:rFonts w:ascii="Verdana" w:hAnsi="Verdana"/>
          <w:color w:val="4682B4"/>
          <w:sz w:val="18"/>
          <w:szCs w:val="18"/>
        </w:rPr>
        <w:t>недействительным</w:t>
      </w:r>
      <w:r>
        <w:rPr>
          <w:rFonts w:ascii="Verdana" w:hAnsi="Verdana"/>
          <w:color w:val="000000"/>
          <w:sz w:val="18"/>
          <w:szCs w:val="18"/>
        </w:rPr>
        <w:t>», «правовые последствия изменения 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Признание активного творческого начала в личности работника диктует необходимость пересмотра ряда норм ТК РФ, в частности, о перемещении, о режиме ненормированного рабочего времени.</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Считаем целесообразным отказаться от понятия «</w:t>
      </w:r>
      <w:r>
        <w:rPr>
          <w:rStyle w:val="WW8Num4z0"/>
          <w:rFonts w:ascii="Verdana" w:hAnsi="Verdana"/>
          <w:color w:val="4682B4"/>
          <w:sz w:val="18"/>
          <w:szCs w:val="18"/>
        </w:rPr>
        <w:t>перемещение</w:t>
      </w:r>
      <w:r>
        <w:rPr>
          <w:rFonts w:ascii="Verdana" w:hAnsi="Verdana"/>
          <w:color w:val="000000"/>
          <w:sz w:val="18"/>
          <w:szCs w:val="18"/>
        </w:rPr>
        <w:t>».</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Предлагаем свою редакцию статьи 101 ТК РФ: «Ненормированный рабочий день - это особый режим работы, устанавливаемый для отдельных категорий работников, у которых вследствие характера выполняемой трудовой функции дневная продолжительность рабочего времени эпизодически может превышать норму».</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Управление процессом труда следует признать одним из конституирующих признаков предмета трудового права. Это предполагает, прежде всего, наличие власти работодателя по организации труда, единоначалия и</w:t>
      </w:r>
      <w:r>
        <w:rPr>
          <w:rStyle w:val="WW8Num3z0"/>
          <w:rFonts w:ascii="Verdana" w:hAnsi="Verdana"/>
          <w:color w:val="000000"/>
          <w:sz w:val="18"/>
          <w:szCs w:val="18"/>
        </w:rPr>
        <w:t> </w:t>
      </w: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им властью своих представителей. В трудовом праве России требуется развить и упорядочить применение представительства. Так же полагаем целесообразным дать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следующую дефиницию: «Должностное лицо организации (юридического лица) - руководитель, иное лицо, наделенное законом, нормативно-правовыми актами органов исполнительной власти,</w:t>
      </w:r>
      <w:r>
        <w:rPr>
          <w:rStyle w:val="WW8Num3z0"/>
          <w:rFonts w:ascii="Verdana" w:hAnsi="Verdana"/>
          <w:color w:val="000000"/>
          <w:sz w:val="18"/>
          <w:szCs w:val="18"/>
        </w:rPr>
        <w:t> </w:t>
      </w:r>
      <w:r>
        <w:rPr>
          <w:rStyle w:val="WW8Num4z0"/>
          <w:rFonts w:ascii="Verdana" w:hAnsi="Verdana"/>
          <w:color w:val="4682B4"/>
          <w:sz w:val="18"/>
          <w:szCs w:val="18"/>
        </w:rPr>
        <w:t>учредительными</w:t>
      </w:r>
      <w:r>
        <w:rPr>
          <w:rStyle w:val="WW8Num3z0"/>
          <w:rFonts w:ascii="Verdana" w:hAnsi="Verdana"/>
          <w:color w:val="000000"/>
          <w:sz w:val="18"/>
          <w:szCs w:val="18"/>
        </w:rPr>
        <w:t> </w:t>
      </w:r>
      <w:r>
        <w:rPr>
          <w:rFonts w:ascii="Verdana" w:hAnsi="Verdana"/>
          <w:color w:val="000000"/>
          <w:sz w:val="18"/>
          <w:szCs w:val="18"/>
        </w:rPr>
        <w:t>документами и иными локальными нормативными актами организационно-распорядительными или административно-хозяйственными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 действующее в пределах установленной компетенции в интересах этой организации».</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Другой составляющей современного управленческого процесса является его демократизация. Готовность работодателя привлечь к управлению работников и их представителей признано одним из мощных мотивирующих факторов, влияющих на эффективность производства. Взаимоотношения между руководителем и работниками в настоящее время должны строиться на реально существующем уровне доверия при активном воздействии государства на повышение жизненного уровня трудящихся и правовое сознание сторон трудовых отношений. Институализация различных форм производственной демократии должно стать приоритетным направлением теории и практики трудовых отношений.</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современных условиях самой реальной формой вовлечения наемных работников в управление является активное развитие</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(самоорганизации) на индивидуальном и бригадном уровне. Вместе с тем государство как собственник может инициировать более сложные формы участия работников в управлении на унитарных предприятиях, а также в акционерных обществах, где является крупнейшим акционером.</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Указатель сокращений.</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БВС-</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БМТ РФ - Бюллетень министерства труда и социального развития Российской федерации.</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БНА</w:t>
      </w:r>
      <w:r>
        <w:rPr>
          <w:rStyle w:val="WW8Num3z0"/>
          <w:rFonts w:ascii="Verdana" w:hAnsi="Verdana"/>
          <w:color w:val="000000"/>
          <w:sz w:val="18"/>
          <w:szCs w:val="18"/>
        </w:rPr>
        <w:t> </w:t>
      </w:r>
      <w:r>
        <w:rPr>
          <w:rFonts w:ascii="Verdana" w:hAnsi="Verdana"/>
          <w:color w:val="000000"/>
          <w:sz w:val="18"/>
          <w:szCs w:val="18"/>
        </w:rPr>
        <w:t>РФ - Бюллетень нормативных актов федеральных органов исполнительной власти Российской Федерации.</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 РФ -</w:t>
      </w:r>
      <w:r>
        <w:rPr>
          <w:rStyle w:val="WW8Num3z0"/>
          <w:rFonts w:ascii="Verdana" w:hAnsi="Verdana"/>
          <w:color w:val="000000"/>
          <w:sz w:val="18"/>
          <w:szCs w:val="18"/>
        </w:rPr>
        <w:t> </w:t>
      </w:r>
      <w:r>
        <w:rPr>
          <w:rStyle w:val="WW8Num4z0"/>
          <w:rFonts w:ascii="Verdana" w:hAnsi="Verdana"/>
          <w:color w:val="4682B4"/>
          <w:sz w:val="18"/>
          <w:szCs w:val="18"/>
        </w:rPr>
        <w:t>Верховный</w:t>
      </w:r>
      <w:r>
        <w:rPr>
          <w:rStyle w:val="WW8Num3z0"/>
          <w:rFonts w:ascii="Verdana" w:hAnsi="Verdana"/>
          <w:color w:val="000000"/>
          <w:sz w:val="18"/>
          <w:szCs w:val="18"/>
        </w:rPr>
        <w:t> </w:t>
      </w:r>
      <w:r>
        <w:rPr>
          <w:rFonts w:ascii="Verdana" w:hAnsi="Verdana"/>
          <w:color w:val="000000"/>
          <w:sz w:val="18"/>
          <w:szCs w:val="18"/>
        </w:rPr>
        <w:t>Суд Российской Федерации ГК РФ- Гражданский кодекс Российской федерации ЕТКС - Единый тарифно-квалификационный справочник работ и профессий рабочих.</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КоАП</w:t>
      </w:r>
      <w:r>
        <w:rPr>
          <w:rStyle w:val="WW8Num3z0"/>
          <w:rFonts w:ascii="Verdana" w:hAnsi="Verdana"/>
          <w:color w:val="000000"/>
          <w:sz w:val="18"/>
          <w:szCs w:val="18"/>
        </w:rPr>
        <w:t> </w:t>
      </w:r>
      <w:r>
        <w:rPr>
          <w:rFonts w:ascii="Verdana" w:hAnsi="Verdana"/>
          <w:color w:val="000000"/>
          <w:sz w:val="18"/>
          <w:szCs w:val="18"/>
        </w:rPr>
        <w:t>РФ -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НКТ</w:t>
      </w:r>
      <w:r>
        <w:rPr>
          <w:rStyle w:val="WW8Num3z0"/>
          <w:rFonts w:ascii="Verdana" w:hAnsi="Verdana"/>
          <w:color w:val="000000"/>
          <w:sz w:val="18"/>
          <w:szCs w:val="18"/>
        </w:rPr>
        <w:t> </w:t>
      </w:r>
      <w:r>
        <w:rPr>
          <w:rFonts w:ascii="Verdana" w:hAnsi="Verdana"/>
          <w:color w:val="000000"/>
          <w:sz w:val="18"/>
          <w:szCs w:val="18"/>
        </w:rPr>
        <w:t>СССР - Народный комиссариат труда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СЗ РФ- Собрание законодательства Российской Федерации.</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 Съезд народных депутатов</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ТК РФ - Трудовой кодекс Российской Федерации.</w:t>
      </w:r>
    </w:p>
    <w:p w:rsidR="005718F9" w:rsidRDefault="005718F9" w:rsidP="005718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ТКХ - Тарифно-квалификационные характеристики</w:t>
      </w:r>
    </w:p>
    <w:p w:rsidR="005718F9" w:rsidRDefault="005718F9" w:rsidP="005718F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ФКЦБ</w:t>
      </w:r>
      <w:r>
        <w:rPr>
          <w:rStyle w:val="WW8Num3z0"/>
          <w:rFonts w:ascii="Verdana" w:hAnsi="Verdana"/>
          <w:color w:val="000000"/>
          <w:sz w:val="18"/>
          <w:szCs w:val="18"/>
        </w:rPr>
        <w:t> </w:t>
      </w:r>
      <w:r>
        <w:rPr>
          <w:rFonts w:ascii="Verdana" w:hAnsi="Verdana"/>
          <w:color w:val="000000"/>
          <w:sz w:val="18"/>
          <w:szCs w:val="18"/>
        </w:rPr>
        <w:t>- Федеральная комиссия по ценным бумагам. г.- год, годы. изд-во - издательство гл.- глава, главы. общ. ред. - общая редакция. отв. ред. - ответственный редактор. п. - пункт, пункты. прим.- примечание. с. - страница, страницы. см. - смотри. ст. -</w:t>
      </w:r>
      <w:r>
        <w:rPr>
          <w:rStyle w:val="WW8Num3z0"/>
          <w:rFonts w:ascii="Verdana" w:hAnsi="Verdana"/>
          <w:color w:val="000000"/>
          <w:sz w:val="18"/>
          <w:szCs w:val="18"/>
        </w:rPr>
        <w:t> </w:t>
      </w:r>
      <w:r>
        <w:rPr>
          <w:rStyle w:val="WW8Num4z0"/>
          <w:rFonts w:ascii="Verdana" w:hAnsi="Verdana"/>
          <w:color w:val="4682B4"/>
          <w:sz w:val="18"/>
          <w:szCs w:val="18"/>
        </w:rPr>
        <w:t>статья</w:t>
      </w:r>
      <w:r>
        <w:rPr>
          <w:rFonts w:ascii="Verdana" w:hAnsi="Verdana"/>
          <w:color w:val="000000"/>
          <w:sz w:val="18"/>
          <w:szCs w:val="18"/>
        </w:rPr>
        <w:t>, статьи ун-т - университет ч. - часть, части.</w:t>
      </w:r>
    </w:p>
    <w:p w:rsidR="005718F9" w:rsidRDefault="005718F9" w:rsidP="005718F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Татаринов, Александр Алексеевич, 2004 год</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принятая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10 декабря 1948 г. Принята резолюцией 217 А (П1)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 Международные акты о правах человека. Сборник документов. М.: НОРМА - ИНФРА-М,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от 16 декабря 1966 года (вступил в силу для</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3 января 1976 года) / Международные акты о правах человека. Сборник документов. — М.: НОРМА ИНФРА-М,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Подписана государствами-членами Совета Европы от 4 ноября 1950 г. (с изменениями, которые были внесены всеми позднее принятыми</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Протоколами) // Международные акты о правах человека. Сборник документов. М.: НОРМА - ИНФРА-М,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ассоциаций и защите права на организацию: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от 9 июля 1948 г. № 87.</w:t>
      </w:r>
      <w:r>
        <w:rPr>
          <w:rStyle w:val="WW8Num3z0"/>
          <w:rFonts w:ascii="Verdana" w:hAnsi="Verdana"/>
          <w:color w:val="000000"/>
          <w:sz w:val="18"/>
          <w:szCs w:val="18"/>
        </w:rPr>
        <w:t> </w:t>
      </w:r>
      <w:r>
        <w:rPr>
          <w:rStyle w:val="WW8Num4z0"/>
          <w:rFonts w:ascii="Verdana" w:hAnsi="Verdana"/>
          <w:color w:val="4682B4"/>
          <w:sz w:val="18"/>
          <w:szCs w:val="18"/>
        </w:rPr>
        <w:t>Ратифицирована</w:t>
      </w:r>
      <w:r>
        <w:rPr>
          <w:rStyle w:val="WW8Num3z0"/>
          <w:rFonts w:ascii="Verdana" w:hAnsi="Verdana"/>
          <w:color w:val="000000"/>
          <w:sz w:val="18"/>
          <w:szCs w:val="18"/>
        </w:rPr>
        <w:t> </w:t>
      </w:r>
      <w:r>
        <w:rPr>
          <w:rFonts w:ascii="Verdana" w:hAnsi="Verdana"/>
          <w:color w:val="000000"/>
          <w:sz w:val="18"/>
          <w:szCs w:val="18"/>
        </w:rPr>
        <w:t>СССР 6 июля 1956 г. // Библиотечка «</w:t>
      </w:r>
      <w:r>
        <w:rPr>
          <w:rStyle w:val="WW8Num4z0"/>
          <w:rFonts w:ascii="Verdana" w:hAnsi="Verdana"/>
          <w:color w:val="4682B4"/>
          <w:sz w:val="18"/>
          <w:szCs w:val="18"/>
        </w:rPr>
        <w:t>Российской газеты</w:t>
      </w:r>
      <w:r>
        <w:rPr>
          <w:rFonts w:ascii="Verdana" w:hAnsi="Verdana"/>
          <w:color w:val="000000"/>
          <w:sz w:val="18"/>
          <w:szCs w:val="18"/>
        </w:rPr>
        <w:t>». 1999. № 22-23.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Ст. 4737; 4746; 2003. № 2. Ст. 167.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 Федеральный закон от 30 декабря 2001 г. 195-ФЗ (в ред. от 9.05.2004 г.) // СЗ РФ. 2002, № 1 (ч. 1) ст. 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Трудовой кодекс Российской Федерации. Федеральный закон от 30 декабря 2001 г. № 197-ФЗ (с последующими изменениями) // СЗ РФ. 2002. №1.4.1. Ст. 3; №30. Ст. 3014; 3033; 2003. № 27. Ст. 2700; 2004. №18. Ст.1690.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Закон РФ от И марта 1992 г. № 2490-1 (с последующими изменениями)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 Ведомости РФ. 1992. № 17. Ст. 890; СЗ РФ. 1995. № 48. Ст. 4558; 1999. № 18. Ст. 2219; 2002. №1. Ст. 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 РФ от 27.04.93 №4866-1 (ред. от 14.12.95) «Об</w:t>
      </w:r>
      <w:r>
        <w:rPr>
          <w:rStyle w:val="WW8Num3z0"/>
          <w:rFonts w:ascii="Verdana" w:hAnsi="Verdana"/>
          <w:color w:val="000000"/>
          <w:sz w:val="18"/>
          <w:szCs w:val="18"/>
        </w:rPr>
        <w:t> </w:t>
      </w:r>
      <w:r>
        <w:rPr>
          <w:rStyle w:val="WW8Num4z0"/>
          <w:rFonts w:ascii="Verdana" w:hAnsi="Verdana"/>
          <w:color w:val="4682B4"/>
          <w:sz w:val="18"/>
          <w:szCs w:val="18"/>
        </w:rPr>
        <w:t>обжаловании</w:t>
      </w:r>
      <w:r>
        <w:rPr>
          <w:rStyle w:val="WW8Num3z0"/>
          <w:rFonts w:ascii="Verdana" w:hAnsi="Verdana"/>
          <w:color w:val="000000"/>
          <w:sz w:val="18"/>
          <w:szCs w:val="18"/>
        </w:rPr>
        <w:t> </w:t>
      </w:r>
      <w:r>
        <w:rPr>
          <w:rFonts w:ascii="Verdana" w:hAnsi="Verdana"/>
          <w:color w:val="000000"/>
          <w:sz w:val="18"/>
          <w:szCs w:val="18"/>
        </w:rPr>
        <w:t>в суд действий и решений, нарушающих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гражданина»</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29.12.1994 № 77-ФЗ (ред. от 11.02.2002, с изм. от 23.12.2003) «</w:t>
      </w:r>
      <w:r>
        <w:rPr>
          <w:rStyle w:val="WW8Num4z0"/>
          <w:rFonts w:ascii="Verdana" w:hAnsi="Verdana"/>
          <w:color w:val="4682B4"/>
          <w:sz w:val="18"/>
          <w:szCs w:val="18"/>
        </w:rPr>
        <w:t>Об обязательном экземпляре документов</w:t>
      </w:r>
      <w:r>
        <w:rPr>
          <w:rFonts w:ascii="Verdana" w:hAnsi="Verdana"/>
          <w:color w:val="000000"/>
          <w:sz w:val="18"/>
          <w:szCs w:val="18"/>
        </w:rPr>
        <w:t>» // СЗ РФ 1995, №1.Ст.1.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20 февраля 1995 г. № 24 ФЗ «</w:t>
      </w:r>
      <w:r>
        <w:rPr>
          <w:rStyle w:val="WW8Num4z0"/>
          <w:rFonts w:ascii="Verdana" w:hAnsi="Verdana"/>
          <w:color w:val="4682B4"/>
          <w:sz w:val="18"/>
          <w:szCs w:val="18"/>
        </w:rPr>
        <w:t>Об информации, информатизации и защите информации</w:t>
      </w:r>
      <w:r>
        <w:rPr>
          <w:rFonts w:ascii="Verdana" w:hAnsi="Verdana"/>
          <w:color w:val="000000"/>
          <w:sz w:val="18"/>
          <w:szCs w:val="18"/>
        </w:rPr>
        <w:t>» //СЗ РФ. 1995, №8. Ст. 609.1406 основах государственной службы Российской Федерации:</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31 июля 1995 г. № 119-ФЗ (с последующими изменениями) // СЗ РФ. 1995 №31 Ст. 2990; 1999. № 8. Ст. 974; 2000. № 46. Ст. 4537- 2003 № 22 Ст. 2063.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23 ноября 1995 г. № 175-ФЗ (с последующими изменениями) «О порядке разрешения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 СЗ РФ. 1995. №48. Ст. 4557; 2001. № 46. Ст. 4307; 2001. № 46. Ст. 4307;2002. № 1. Ст. 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 Федеральный закон от 12 января 1996 г. № 7-ФЗ (с последующими изменениями) «</w:t>
      </w:r>
      <w:r>
        <w:rPr>
          <w:rStyle w:val="WW8Num4z0"/>
          <w:rFonts w:ascii="Verdana" w:hAnsi="Verdana"/>
          <w:color w:val="4682B4"/>
          <w:sz w:val="18"/>
          <w:szCs w:val="18"/>
        </w:rPr>
        <w:t>О некоммерческих организациях</w:t>
      </w:r>
      <w:r>
        <w:rPr>
          <w:rFonts w:ascii="Verdana" w:hAnsi="Verdana"/>
          <w:color w:val="000000"/>
          <w:sz w:val="18"/>
          <w:szCs w:val="18"/>
        </w:rPr>
        <w:t>» // СЗ РФ. 1996. № 3. Ст. 45; 1998. № 48. Ст. 5849; 1999. № 28 Ст. 3473; 2002. № 12. Ст. 1093; № 52. Ч. II. Ст. 5141.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12 января 1996 г. № 10-ФЗ (с последующими изменениями)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СЗ РФ 1996 №3. Ст. 148; 2002. № 12. Ст. 1093; №30. Ст. 3029; 3033; 2003. № 27. Ст. 2700.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8 мая 1996 г. №41-ФЗ (с последующими изменениями) «</w:t>
      </w:r>
      <w:r>
        <w:rPr>
          <w:rStyle w:val="WW8Num4z0"/>
          <w:rFonts w:ascii="Verdana" w:hAnsi="Verdana"/>
          <w:color w:val="4682B4"/>
          <w:sz w:val="18"/>
          <w:szCs w:val="18"/>
        </w:rPr>
        <w:t>О производственных кооперативах</w:t>
      </w:r>
      <w:r>
        <w:rPr>
          <w:rFonts w:ascii="Verdana" w:hAnsi="Verdana"/>
          <w:color w:val="000000"/>
          <w:sz w:val="18"/>
          <w:szCs w:val="18"/>
        </w:rPr>
        <w:t>» // СЗ РФ. 1996. №20. Ст. 2321; 2001. №21. Ст. 2062; 2002. № 12. Ст. 1093.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8 февраля 1998 г. № 14-ФЗ (с последующими изменениями)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 СЗ РФ. 1998. № 7. Ст. 785; № 28. Ст. 3261; 1999. № 1. Ст. 2; 2002. № 12. Ст. 1093.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17 июля 1999 № 181-ФЗ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 СЗ РФ. 1999, №29. Ст. 3702; Х°21. Ст. 1916; 2003, №2. Ст. 167.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27 ноября 2002 г. № 156-ФЗ «</w:t>
      </w:r>
      <w:r>
        <w:rPr>
          <w:rStyle w:val="WW8Num4z0"/>
          <w:rFonts w:ascii="Verdana" w:hAnsi="Verdana"/>
          <w:color w:val="4682B4"/>
          <w:sz w:val="18"/>
          <w:szCs w:val="18"/>
        </w:rPr>
        <w:t>Об объединениях работодателей</w:t>
      </w:r>
      <w:r>
        <w:rPr>
          <w:rFonts w:ascii="Verdana" w:hAnsi="Verdana"/>
          <w:color w:val="000000"/>
          <w:sz w:val="18"/>
          <w:szCs w:val="18"/>
        </w:rPr>
        <w:t>» // СЗ РФ. 2002. № 48. Ст. 4741.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от 24 декабря 2002 г. «</w:t>
      </w:r>
      <w:r>
        <w:rPr>
          <w:rStyle w:val="WW8Num4z0"/>
          <w:rFonts w:ascii="Verdana" w:hAnsi="Verdana"/>
          <w:color w:val="4682B4"/>
          <w:sz w:val="18"/>
          <w:szCs w:val="18"/>
        </w:rPr>
        <w:t>О железнодорожном транспорте</w:t>
      </w:r>
      <w:r>
        <w:rPr>
          <w:rFonts w:ascii="Verdana" w:hAnsi="Verdana"/>
          <w:color w:val="000000"/>
          <w:sz w:val="18"/>
          <w:szCs w:val="18"/>
        </w:rPr>
        <w:t>» // СЗ РФ. 2003, №2. Ст. 169.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9 марта 1996 г. № 353 «Об утверждении Положения о проведении аттестации федерального государственного служащего» (в ред.</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Президента РФ от 12.11.99 № 1499) // СЗ РФ. 1996, № 11. Ст. 103 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29 апреля 1996 г. № 604 «Об утверждении Положения о проведении конкурса на замещение вакантной государственной должности федеральной государственной службы» // СЗРФ. 1996. № 18. Ст. 2115.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Указ Президента РФ от 12 августа 2002 г. № 885 «Об утверждении общих принципов</w:t>
      </w:r>
      <w:r>
        <w:rPr>
          <w:rStyle w:val="WW8Num3z0"/>
          <w:rFonts w:ascii="Verdana" w:hAnsi="Verdana"/>
          <w:color w:val="000000"/>
          <w:sz w:val="18"/>
          <w:szCs w:val="18"/>
        </w:rPr>
        <w:t> </w:t>
      </w:r>
      <w:r>
        <w:rPr>
          <w:rStyle w:val="WW8Num4z0"/>
          <w:rFonts w:ascii="Verdana" w:hAnsi="Verdana"/>
          <w:color w:val="4682B4"/>
          <w:sz w:val="18"/>
          <w:szCs w:val="18"/>
        </w:rPr>
        <w:t>служебного</w:t>
      </w:r>
      <w:r>
        <w:rPr>
          <w:rStyle w:val="WW8Num3z0"/>
          <w:rFonts w:ascii="Verdana" w:hAnsi="Verdana"/>
          <w:color w:val="000000"/>
          <w:sz w:val="18"/>
          <w:szCs w:val="18"/>
        </w:rPr>
        <w:t> </w:t>
      </w:r>
      <w:r>
        <w:rPr>
          <w:rFonts w:ascii="Verdana" w:hAnsi="Verdana"/>
          <w:color w:val="000000"/>
          <w:sz w:val="18"/>
          <w:szCs w:val="18"/>
        </w:rPr>
        <w:t>поведения государственных служащих» //СЗ РФ. 2002, №33. Ст.3196.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15 апреля 1996 г. № 468 (с последующими изменениями) «</w:t>
      </w:r>
      <w:r>
        <w:rPr>
          <w:rStyle w:val="WW8Num4z0"/>
          <w:rFonts w:ascii="Verdana" w:hAnsi="Verdana"/>
          <w:color w:val="4682B4"/>
          <w:sz w:val="18"/>
          <w:szCs w:val="18"/>
        </w:rPr>
        <w:t>О службе по урегулированию коллективных трудовых споров</w:t>
      </w:r>
      <w:r>
        <w:rPr>
          <w:rFonts w:ascii="Verdana" w:hAnsi="Verdana"/>
          <w:color w:val="000000"/>
          <w:sz w:val="18"/>
          <w:szCs w:val="18"/>
        </w:rPr>
        <w:t>» // СЗ РФ. 1996. № 17. Ст. 1999; 1998. № 14. Ст. 1579.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 Правительства РФ от 23 мая 2000 № 399 "О нормативных правовых актах, содержащих государственные нормативные требования охраны труда" // СЗ РФ. 2000, №22. Ст.2314.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Постановление Правительства РФ от 19.03.2001 г. №207 «Об утверждении Положения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деятельности в области вооружения и военной техники» // СЗ РФ, 2001, №13, ст.1260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Постановление Правительства РФ от 16 апреля 2003 г. № 225 «</w:t>
      </w:r>
      <w:r>
        <w:rPr>
          <w:rStyle w:val="WW8Num4z0"/>
          <w:rFonts w:ascii="Verdana" w:hAnsi="Verdana"/>
          <w:color w:val="4682B4"/>
          <w:sz w:val="18"/>
          <w:szCs w:val="18"/>
        </w:rPr>
        <w:t>О трудовых книжках</w:t>
      </w:r>
      <w:r>
        <w:rPr>
          <w:rFonts w:ascii="Verdana" w:hAnsi="Verdana"/>
          <w:color w:val="000000"/>
          <w:sz w:val="18"/>
          <w:szCs w:val="18"/>
        </w:rPr>
        <w:t>» // СЗ РФ. 2003. № 16. Ст. 1539.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Постановление Минтруда России от 14 июля 1993 г. № 135 «Об утверждении Рекомендаций по заключению трудового договора (контракта) в письменной форме и Примерной формы трудового договора (контракта)»// БМТ РФ. 1993. № 9—10.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Постановление Минтруда РФ от 06 июня 1996 № 32 «Об утверждении «Тарифно-квалификационных характеристик (требований) по общеотраслевым должностям служащих» //БМТ РФ. 1996, №7.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Постановление Минтруда РФ от 14 марта 1997 г. №12 «</w:t>
      </w:r>
      <w:r>
        <w:rPr>
          <w:rStyle w:val="WW8Num4z0"/>
          <w:rFonts w:ascii="Verdana" w:hAnsi="Verdana"/>
          <w:color w:val="4682B4"/>
          <w:sz w:val="18"/>
          <w:szCs w:val="18"/>
        </w:rPr>
        <w:t>О проведении аттестации рабочих мест по условиям труда</w:t>
      </w:r>
      <w:r>
        <w:rPr>
          <w:rFonts w:ascii="Verdana" w:hAnsi="Verdana"/>
          <w:color w:val="000000"/>
          <w:sz w:val="18"/>
          <w:szCs w:val="18"/>
        </w:rPr>
        <w:t>» // БМТ РФ. 1997, №5.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Постановление Минтруда РФ от 21 августа 1998 г. № 37 « Об утверждении «Квалификационного справочника должностей руководителей, специалистов и других служащих» //БМТ РФ. 1998, №12.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Постановление Минтруда РФ от 8февраля 2000 г. №14 «Об утверждении Рекомендаций по организации работы службы охраны труда в организации» //БМТ РФ. 2000, №2;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Постановление Минтруда РФ от 17 декабря 2002 года №80 «Об утверждении методических рекомендаций по разработке государственных нормативных требований охраны труда» //БМТ РФ. 2003, №5.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 Постановление Минтруда и Минобразования России от 13 января 2003 г. № 1/29 «Об утверждении «Порядка обучения по охране труда и проверкизнаний требований охраны труда работников организаций» //БМТ РФ.2003,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 Госкомстата РФ от 5 января 2004 г. №1 «Об утверждении унифицированных форм первичной учётной документации по учёту труда и его оплаты»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трудового и социального законодательства РФ. 2004, №5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Распоряжение Минимущества России от 11 декабря 2003 №6946-р «Об утверждении Примерного трудового договора с руководителем федерального государственного унитарного предприятия» // БМТ РФ.2004, №2.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Распоряжение Федеральной комиссии по ценным бумагам РФ от 4 апреля 2002 г. № 421/р «О рекомендации к применению</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корпоративного поведения» (вместе с</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корпоративного поведения) //Вестник ФКЦБ РФ. 2002,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Генеральное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общероссийскими объединениями профсоюзов, общероссийскими объединениями работодателей и Правительством РФ на 2002-2004 годы от 20 декабря 2001 г. // РГ. 2002. 19 янв.</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20 декабря 1994 г. №10 (с последующими изменениями) «Некоторые вопросы применения законодательства о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//Российская газета. 1995, 8 апреля; Бюллетень ВС РФ. 1997, №1; 1998,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10 октября 2003 г. №5 «О применении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общепризнанных принципов и норм международного права и международных договоров Российской Федерации» //Бюллетень ВС РФ. 2003, №12.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Постановление Пленума Верховного Суда РФ от 17 марта 2004 г. №2 «О применении судами Российской Федерации Трудового кодекса</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Российской Федерации» //Бюллетень ВС РФ. 2004, №6.1. Список литературы</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Абросимов</w:t>
      </w:r>
      <w:r>
        <w:rPr>
          <w:rStyle w:val="WW8Num3z0"/>
          <w:rFonts w:ascii="Verdana" w:hAnsi="Verdana"/>
          <w:color w:val="000000"/>
          <w:sz w:val="18"/>
          <w:szCs w:val="18"/>
        </w:rPr>
        <w:t> </w:t>
      </w:r>
      <w:r>
        <w:rPr>
          <w:rFonts w:ascii="Verdana" w:hAnsi="Verdana"/>
          <w:color w:val="000000"/>
          <w:sz w:val="18"/>
          <w:szCs w:val="18"/>
        </w:rPr>
        <w:t>И.Д., Медведев В.П. Менеджмент как система управления хозяйственной деятельностью: Учебное пособие.-М: Знание, 1991. Вып.1.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Аврелий М. Наедине с собой. Размышления СПб.: «</w:t>
      </w:r>
      <w:r>
        <w:rPr>
          <w:rStyle w:val="WW8Num4z0"/>
          <w:rFonts w:ascii="Verdana" w:hAnsi="Verdana"/>
          <w:color w:val="4682B4"/>
          <w:sz w:val="18"/>
          <w:szCs w:val="18"/>
        </w:rPr>
        <w:t>Кристалл</w:t>
      </w:r>
      <w:r>
        <w:rPr>
          <w:rFonts w:ascii="Verdana" w:hAnsi="Verdana"/>
          <w:color w:val="000000"/>
          <w:sz w:val="18"/>
          <w:szCs w:val="18"/>
        </w:rPr>
        <w:t>», 1999.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Азямова</w:t>
      </w:r>
      <w:r>
        <w:rPr>
          <w:rStyle w:val="WW8Num3z0"/>
          <w:rFonts w:ascii="Verdana" w:hAnsi="Verdana"/>
          <w:color w:val="000000"/>
          <w:sz w:val="18"/>
          <w:szCs w:val="18"/>
        </w:rPr>
        <w:t> </w:t>
      </w:r>
      <w:r>
        <w:rPr>
          <w:rFonts w:ascii="Verdana" w:hAnsi="Verdana"/>
          <w:color w:val="000000"/>
          <w:sz w:val="18"/>
          <w:szCs w:val="18"/>
        </w:rPr>
        <w:t>Л.В. Организация и проведение аттестации персонала по решению работодателя //Справочник кадровика, 2001, №1.53 .Акопов Д. Правовое регулирование труда руководителей организаций по новому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Хозяйство и право. 2002, №9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Современный трудовой договор (контракт).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«Эксперт.бюро-М», 1997.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Госиздат, 1948.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Восхождение к праву. Поиски и решения. — М.: Изд-во НОРМА,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 теория философия: Опыт комплексного исследования. - М.: «</w:t>
      </w:r>
      <w:r>
        <w:rPr>
          <w:rStyle w:val="WW8Num4z0"/>
          <w:rFonts w:ascii="Verdana" w:hAnsi="Verdana"/>
          <w:color w:val="4682B4"/>
          <w:sz w:val="18"/>
          <w:szCs w:val="18"/>
        </w:rPr>
        <w:t>Статут</w:t>
      </w:r>
      <w:r>
        <w:rPr>
          <w:rFonts w:ascii="Verdana" w:hAnsi="Verdana"/>
          <w:color w:val="000000"/>
          <w:sz w:val="18"/>
          <w:szCs w:val="18"/>
        </w:rPr>
        <w:t>», 1999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В.П. Организация и деятельность комиссий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на предприятиях //Трудовое право, 2002, №11.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Андреев С. Россия в перспективе //Октябрь, 1992,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Анохин</w:t>
      </w:r>
      <w:r>
        <w:rPr>
          <w:rStyle w:val="WW8Num3z0"/>
          <w:rFonts w:ascii="Verdana" w:hAnsi="Verdana"/>
          <w:color w:val="000000"/>
          <w:sz w:val="18"/>
          <w:szCs w:val="18"/>
        </w:rPr>
        <w:t> </w:t>
      </w:r>
      <w:r>
        <w:rPr>
          <w:rFonts w:ascii="Verdana" w:hAnsi="Verdana"/>
          <w:color w:val="000000"/>
          <w:sz w:val="18"/>
          <w:szCs w:val="18"/>
        </w:rPr>
        <w:t>A.B. Правовые вопросы формирования профессиональной культуры работника: Автореф. дис. канд. юр. наук. — Томск, 1999.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Локальное правовое регулирование. — Л.: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1985.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Системность и общество. М.: Политиздат, 1980.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Ахиезер</w:t>
      </w:r>
      <w:r>
        <w:rPr>
          <w:rStyle w:val="WW8Num3z0"/>
          <w:rFonts w:ascii="Verdana" w:hAnsi="Verdana"/>
          <w:color w:val="000000"/>
          <w:sz w:val="18"/>
          <w:szCs w:val="18"/>
        </w:rPr>
        <w:t> </w:t>
      </w:r>
      <w:r>
        <w:rPr>
          <w:rFonts w:ascii="Verdana" w:hAnsi="Verdana"/>
          <w:color w:val="000000"/>
          <w:sz w:val="18"/>
          <w:szCs w:val="18"/>
        </w:rPr>
        <w:t>A.C. Об особенностях современного философствования (Взгляд из России) // Вопросы философии, 1998. № 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Ахиезер</w:t>
      </w:r>
      <w:r>
        <w:rPr>
          <w:rStyle w:val="WW8Num3z0"/>
          <w:rFonts w:ascii="Verdana" w:hAnsi="Verdana"/>
          <w:color w:val="000000"/>
          <w:sz w:val="18"/>
          <w:szCs w:val="18"/>
        </w:rPr>
        <w:t> </w:t>
      </w:r>
      <w:r>
        <w:rPr>
          <w:rFonts w:ascii="Verdana" w:hAnsi="Verdana"/>
          <w:color w:val="000000"/>
          <w:sz w:val="18"/>
          <w:szCs w:val="18"/>
        </w:rPr>
        <w:t>A.C. Россия в условиях стратегической нестабильности (материалы «</w:t>
      </w:r>
      <w:r>
        <w:rPr>
          <w:rStyle w:val="WW8Num4z0"/>
          <w:rFonts w:ascii="Verdana" w:hAnsi="Verdana"/>
          <w:color w:val="4682B4"/>
          <w:sz w:val="18"/>
          <w:szCs w:val="18"/>
        </w:rPr>
        <w:t>круглого стола</w:t>
      </w:r>
      <w:r>
        <w:rPr>
          <w:rFonts w:ascii="Verdana" w:hAnsi="Verdana"/>
          <w:color w:val="000000"/>
          <w:sz w:val="18"/>
          <w:szCs w:val="18"/>
        </w:rPr>
        <w:t>») //Вопросы философии, 1995, №9.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Баринов</w:t>
      </w:r>
      <w:r>
        <w:rPr>
          <w:rStyle w:val="WW8Num3z0"/>
          <w:rFonts w:ascii="Verdana" w:hAnsi="Verdana"/>
          <w:color w:val="000000"/>
          <w:sz w:val="18"/>
          <w:szCs w:val="18"/>
        </w:rPr>
        <w:t> </w:t>
      </w:r>
      <w:r>
        <w:rPr>
          <w:rFonts w:ascii="Verdana" w:hAnsi="Verdana"/>
          <w:color w:val="000000"/>
          <w:sz w:val="18"/>
          <w:szCs w:val="18"/>
        </w:rPr>
        <w:t>ВА., Баринов Н.В. Организационный подход к управлению конфликтами //Менеджмент в России и за рубежом. 1999, №5.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Барсукова С. Почему существует личный наём в России? //Проблемы теории и практики управления, 2003,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Батурина</w:t>
      </w:r>
      <w:r>
        <w:rPr>
          <w:rStyle w:val="WW8Num3z0"/>
          <w:rFonts w:ascii="Verdana" w:hAnsi="Verdana"/>
          <w:color w:val="000000"/>
          <w:sz w:val="18"/>
          <w:szCs w:val="18"/>
        </w:rPr>
        <w:t> </w:t>
      </w:r>
      <w:r>
        <w:rPr>
          <w:rFonts w:ascii="Verdana" w:hAnsi="Verdana"/>
          <w:color w:val="000000"/>
          <w:sz w:val="18"/>
          <w:szCs w:val="18"/>
        </w:rPr>
        <w:t>Ю.Б. / Правовая культура в России на рубеже столетий (Обзор Всероссийской научно-теоретической конференции) // Государство и право, 2001, № 10.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63.</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право: Учебник для вузов. М.: Изд-во БЕК, 1999.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Основные понятия теории социального управления. Учебное пособие по спецкурсу. Пермь: Изд-во. Пермского ун-та., 1978.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Функции органов управления (правовые проблемы оформления и реализации). — М.: Юридическая литература, 1976.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Катрич С.В., Сергиенко JI.A. Обеспечение порядка в управлении производством. — М.: Юридическая литература, 1986.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Бедность помолодела. / Статистика //Российская газета, 10 февраля 2004, №24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Бикеев A.A., Сафина Д.А. Индивидуально-договорное регулирование труда рабочих и служащих. Казань: Изд-во Казанского ун-та, 1984.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Беннет Р. Секреты эффективного управления/ Пер. с англ. М.: Изд-во «ЛОРИ», 1999.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Бердяев</w:t>
      </w:r>
      <w:r>
        <w:rPr>
          <w:rStyle w:val="WW8Num3z0"/>
          <w:rFonts w:ascii="Verdana" w:hAnsi="Verdana"/>
          <w:color w:val="000000"/>
          <w:sz w:val="18"/>
          <w:szCs w:val="18"/>
        </w:rPr>
        <w:t> </w:t>
      </w:r>
      <w:r>
        <w:rPr>
          <w:rFonts w:ascii="Verdana" w:hAnsi="Verdana"/>
          <w:color w:val="000000"/>
          <w:sz w:val="18"/>
          <w:szCs w:val="18"/>
        </w:rPr>
        <w:t>H.A. Судьба России. Самосознание.- Ростов н/Д: Изд-во «</w:t>
      </w:r>
      <w:r>
        <w:rPr>
          <w:rStyle w:val="WW8Num4z0"/>
          <w:rFonts w:ascii="Verdana" w:hAnsi="Verdana"/>
          <w:color w:val="4682B4"/>
          <w:sz w:val="18"/>
          <w:szCs w:val="18"/>
        </w:rPr>
        <w:t>Феникс</w:t>
      </w:r>
      <w:r>
        <w:rPr>
          <w:rFonts w:ascii="Verdana" w:hAnsi="Verdana"/>
          <w:color w:val="000000"/>
          <w:sz w:val="18"/>
          <w:szCs w:val="18"/>
        </w:rPr>
        <w:t>», 1997.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Берталанфи Л.-ф. История и статус общей теории систем / Мир философии: книга для чтения в 2-х частях. 4.1. — М.: Политиздат, 1991.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Бизнесу не нужны забастовки. //Российская газета, 2004, 11 февраля, №25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Бир С. Мозг фирмы,- М.: Радио и связь, 1993.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Блауберг</w:t>
      </w:r>
      <w:r>
        <w:rPr>
          <w:rStyle w:val="WW8Num3z0"/>
          <w:rFonts w:ascii="Verdana" w:hAnsi="Verdana"/>
          <w:color w:val="000000"/>
          <w:sz w:val="18"/>
          <w:szCs w:val="18"/>
        </w:rPr>
        <w:t> </w:t>
      </w:r>
      <w:r>
        <w:rPr>
          <w:rFonts w:ascii="Verdana" w:hAnsi="Verdana"/>
          <w:color w:val="000000"/>
          <w:sz w:val="18"/>
          <w:szCs w:val="18"/>
        </w:rPr>
        <w:t>И.В. Проблема целостности и системный подход. — М.: Эдиториал -УРСС, 1997.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Бобнева</w:t>
      </w:r>
      <w:r>
        <w:rPr>
          <w:rStyle w:val="WW8Num3z0"/>
          <w:rFonts w:ascii="Verdana" w:hAnsi="Verdana"/>
          <w:color w:val="000000"/>
          <w:sz w:val="18"/>
          <w:szCs w:val="18"/>
        </w:rPr>
        <w:t> </w:t>
      </w:r>
      <w:r>
        <w:rPr>
          <w:rFonts w:ascii="Verdana" w:hAnsi="Verdana"/>
          <w:color w:val="000000"/>
          <w:sz w:val="18"/>
          <w:szCs w:val="18"/>
        </w:rPr>
        <w:t>М.И. Социальные нормы и регуляция поведения. М.: Наука, 1978.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М.В. Проблемы недействительности трудовых договоров //Трудовое право, 2001, №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Бубон В.К.Уголовно-правовые средства охраны труда // Юридический мир, 2003,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Кадровый менеджмент и трудовое право России //Карьера, 1997. №12.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Изд-во. Пермского ун-та, 1992.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Трудовой договор и «</w:t>
      </w:r>
      <w:r>
        <w:rPr>
          <w:rStyle w:val="WW8Num4z0"/>
          <w:rFonts w:ascii="Verdana" w:hAnsi="Verdana"/>
          <w:color w:val="4682B4"/>
          <w:sz w:val="18"/>
          <w:szCs w:val="18"/>
        </w:rPr>
        <w:t>фирменные</w:t>
      </w:r>
      <w:r>
        <w:rPr>
          <w:rFonts w:ascii="Verdana" w:hAnsi="Verdana"/>
          <w:color w:val="000000"/>
          <w:sz w:val="18"/>
          <w:szCs w:val="18"/>
        </w:rPr>
        <w:t>» правила управления персоналом.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 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Худякова С.С., Варламова Ю.В.,</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Творчество и трудовое право. — Пермь: Изд-во Пермского ун-та, 1995.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Бузгалин А. Пути совершенствования собственности и труда в России // Проблемы теории и практики управления, 2003, №2.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Бурцев</w:t>
      </w:r>
      <w:r>
        <w:rPr>
          <w:rStyle w:val="WW8Num3z0"/>
          <w:rFonts w:ascii="Verdana" w:hAnsi="Verdana"/>
          <w:color w:val="000000"/>
          <w:sz w:val="18"/>
          <w:szCs w:val="18"/>
        </w:rPr>
        <w:t> </w:t>
      </w:r>
      <w:r>
        <w:rPr>
          <w:rFonts w:ascii="Verdana" w:hAnsi="Verdana"/>
          <w:color w:val="000000"/>
          <w:sz w:val="18"/>
          <w:szCs w:val="18"/>
        </w:rPr>
        <w:t>В.В. Управленческий контроль как система //Менеджмент в России и за рубежом, 1999, № 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Бухаловский</w:t>
      </w:r>
      <w:r>
        <w:rPr>
          <w:rStyle w:val="WW8Num3z0"/>
          <w:rFonts w:ascii="Verdana" w:hAnsi="Verdana"/>
          <w:color w:val="000000"/>
          <w:sz w:val="18"/>
          <w:szCs w:val="18"/>
        </w:rPr>
        <w:t> </w:t>
      </w:r>
      <w:r>
        <w:rPr>
          <w:rFonts w:ascii="Verdana" w:hAnsi="Verdana"/>
          <w:color w:val="000000"/>
          <w:sz w:val="18"/>
          <w:szCs w:val="18"/>
        </w:rPr>
        <w:t>О.Н. Правовое положение предприятий по трудовому законодательству. — Воронеж: Изд-во Воронежского ун-та, 1974.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Бухарин</w:t>
      </w:r>
      <w:r>
        <w:rPr>
          <w:rStyle w:val="WW8Num3z0"/>
          <w:rFonts w:ascii="Verdana" w:hAnsi="Verdana"/>
          <w:color w:val="000000"/>
          <w:sz w:val="18"/>
          <w:szCs w:val="18"/>
        </w:rPr>
        <w:t> </w:t>
      </w:r>
      <w:r>
        <w:rPr>
          <w:rFonts w:ascii="Verdana" w:hAnsi="Verdana"/>
          <w:color w:val="000000"/>
          <w:sz w:val="18"/>
          <w:szCs w:val="18"/>
        </w:rPr>
        <w:t>Н.И. Избранные труды: История и организация науки и техники. -Л.: Наука, 1988.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C.B. Групповые нормы как фактор регуляции трудовой дисциплины в производственных группах. Автореф. дис. . канд. психол. наук. СПб., 1997.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Бычкова</w:t>
      </w:r>
      <w:r>
        <w:rPr>
          <w:rStyle w:val="WW8Num3z0"/>
          <w:rFonts w:ascii="Verdana" w:hAnsi="Verdana"/>
          <w:color w:val="000000"/>
          <w:sz w:val="18"/>
          <w:szCs w:val="18"/>
        </w:rPr>
        <w:t> </w:t>
      </w:r>
      <w:r>
        <w:rPr>
          <w:rFonts w:ascii="Verdana" w:hAnsi="Verdana"/>
          <w:color w:val="000000"/>
          <w:sz w:val="18"/>
          <w:szCs w:val="18"/>
        </w:rPr>
        <w:t>Е.Н. Договоры акционерного общества с его</w:t>
      </w:r>
      <w:r>
        <w:rPr>
          <w:rStyle w:val="WW8Num3z0"/>
          <w:rFonts w:ascii="Verdana" w:hAnsi="Verdana"/>
          <w:color w:val="000000"/>
          <w:sz w:val="18"/>
          <w:szCs w:val="18"/>
        </w:rPr>
        <w:t> </w:t>
      </w:r>
      <w:r>
        <w:rPr>
          <w:rStyle w:val="WW8Num4z0"/>
          <w:rFonts w:ascii="Verdana" w:hAnsi="Verdana"/>
          <w:color w:val="4682B4"/>
          <w:sz w:val="18"/>
          <w:szCs w:val="18"/>
        </w:rPr>
        <w:t>исполнительным</w:t>
      </w:r>
      <w:r>
        <w:rPr>
          <w:rStyle w:val="WW8Num3z0"/>
          <w:rFonts w:ascii="Verdana" w:hAnsi="Verdana"/>
          <w:color w:val="000000"/>
          <w:sz w:val="18"/>
          <w:szCs w:val="18"/>
        </w:rPr>
        <w:t> </w:t>
      </w:r>
      <w:r>
        <w:rPr>
          <w:rFonts w:ascii="Verdana" w:hAnsi="Verdana"/>
          <w:color w:val="000000"/>
          <w:sz w:val="18"/>
          <w:szCs w:val="18"/>
        </w:rPr>
        <w:t>органом и ответственность за их нарушение // Известия вузов.</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2000, №2.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Вайнпггейн</w:t>
      </w:r>
      <w:r>
        <w:rPr>
          <w:rStyle w:val="WW8Num3z0"/>
          <w:rFonts w:ascii="Verdana" w:hAnsi="Verdana"/>
          <w:color w:val="000000"/>
          <w:sz w:val="18"/>
          <w:szCs w:val="18"/>
        </w:rPr>
        <w:t> </w:t>
      </w:r>
      <w:r>
        <w:rPr>
          <w:rFonts w:ascii="Verdana" w:hAnsi="Verdana"/>
          <w:color w:val="000000"/>
          <w:sz w:val="18"/>
          <w:szCs w:val="18"/>
        </w:rPr>
        <w:t>В.Н. Достоинства и проблемы нового Трудового кодекса Российской Федерации // Трудовое право, 2002, № 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A.C. Научные методы принятия решений в оперативном управлении производством //Советское государство и право, 1984, №6.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Вебер М. Избранные произведения./ Пер. с нем. М: Прогресс, 1990.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Никитинский В.И. Трудовое право и психология труда./ Ученые записки ВНИИСЗ. М., 1969.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Синергетика, юридическая наука, право // Советское государство и право, 1986, № 10.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Барабащева Н.С. Нормативная система и эффективность общественного производства М., 1985.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Виссема X. Управление бизнес-единицами: децентрализация предпринимательства //Менеджмент в России и за рубежом, 1999,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Вудкок М., Френсис Д. Раскрепощенный менеджер. — М.:Дело, 1991.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96.</w:t>
      </w:r>
      <w:r>
        <w:rPr>
          <w:rStyle w:val="WW8Num3z0"/>
          <w:rFonts w:ascii="Verdana" w:hAnsi="Verdana"/>
          <w:color w:val="000000"/>
          <w:sz w:val="18"/>
          <w:szCs w:val="18"/>
        </w:rPr>
        <w:t> </w:t>
      </w:r>
      <w:r>
        <w:rPr>
          <w:rStyle w:val="WW8Num4z0"/>
          <w:rFonts w:ascii="Verdana" w:hAnsi="Verdana"/>
          <w:color w:val="4682B4"/>
          <w:sz w:val="18"/>
          <w:szCs w:val="18"/>
        </w:rPr>
        <w:t>Гальперин</w:t>
      </w:r>
      <w:r>
        <w:rPr>
          <w:rStyle w:val="WW8Num3z0"/>
          <w:rFonts w:ascii="Verdana" w:hAnsi="Verdana"/>
          <w:color w:val="000000"/>
          <w:sz w:val="18"/>
          <w:szCs w:val="18"/>
        </w:rPr>
        <w:t> </w:t>
      </w:r>
      <w:r>
        <w:rPr>
          <w:rFonts w:ascii="Verdana" w:hAnsi="Verdana"/>
          <w:color w:val="000000"/>
          <w:sz w:val="18"/>
          <w:szCs w:val="18"/>
        </w:rPr>
        <w:t>Л.Б. о специфике локального нормативного регулирования. //Известия вузов. Правоведение, 1971, №5.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Трудовой договор в условиях научно-технического прогресса. Минск: Изд-во Белорусского ун-та, 1978.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Глущенко</w:t>
      </w:r>
      <w:r>
        <w:rPr>
          <w:rStyle w:val="WW8Num3z0"/>
          <w:rFonts w:ascii="Verdana" w:hAnsi="Verdana"/>
          <w:color w:val="000000"/>
          <w:sz w:val="18"/>
          <w:szCs w:val="18"/>
        </w:rPr>
        <w:t> </w:t>
      </w:r>
      <w:r>
        <w:rPr>
          <w:rFonts w:ascii="Verdana" w:hAnsi="Verdana"/>
          <w:color w:val="000000"/>
          <w:sz w:val="18"/>
          <w:szCs w:val="18"/>
        </w:rPr>
        <w:t>П.П., Кикоть В Л. Теория и практика социально-правовой защиты</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свобод и интересов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Российской Федерации. Учебник, М.:</w:t>
      </w:r>
      <w:r>
        <w:rPr>
          <w:rStyle w:val="WW8Num3z0"/>
          <w:rFonts w:ascii="Verdana" w:hAnsi="Verdana"/>
          <w:color w:val="000000"/>
          <w:sz w:val="18"/>
          <w:szCs w:val="18"/>
        </w:rPr>
        <w:t> </w:t>
      </w:r>
      <w:r>
        <w:rPr>
          <w:rStyle w:val="WW8Num4z0"/>
          <w:rFonts w:ascii="Verdana" w:hAnsi="Verdana"/>
          <w:color w:val="4682B4"/>
          <w:sz w:val="18"/>
          <w:szCs w:val="18"/>
        </w:rPr>
        <w:t>ИМЦ</w:t>
      </w:r>
      <w:r>
        <w:rPr>
          <w:rStyle w:val="WW8Num3z0"/>
          <w:rFonts w:ascii="Verdana" w:hAnsi="Verdana"/>
          <w:color w:val="000000"/>
          <w:sz w:val="18"/>
          <w:szCs w:val="18"/>
        </w:rPr>
        <w:t> </w:t>
      </w:r>
      <w:r>
        <w:rPr>
          <w:rFonts w:ascii="Verdana" w:hAnsi="Verdana"/>
          <w:color w:val="000000"/>
          <w:sz w:val="18"/>
          <w:szCs w:val="18"/>
        </w:rPr>
        <w:t>ГУК МВД России, 2002.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Проблема выбора терминов для обозначения понятий в трудовом праве // Известия вузов. Правоведение, 2000, № 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Учеб.-практ. пособие. М.: Дело,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Головина С.</w:t>
      </w:r>
      <w:r>
        <w:rPr>
          <w:rStyle w:val="WW8Num3z0"/>
          <w:rFonts w:ascii="Verdana" w:hAnsi="Verdana"/>
          <w:color w:val="000000"/>
          <w:sz w:val="18"/>
          <w:szCs w:val="18"/>
        </w:rPr>
        <w:t> </w:t>
      </w:r>
      <w:r>
        <w:rPr>
          <w:rStyle w:val="WW8Num4z0"/>
          <w:rFonts w:ascii="Verdana" w:hAnsi="Verdana"/>
          <w:color w:val="4682B4"/>
          <w:sz w:val="18"/>
          <w:szCs w:val="18"/>
        </w:rPr>
        <w:t>Мершина</w:t>
      </w:r>
      <w:r>
        <w:rPr>
          <w:rStyle w:val="WW8Num3z0"/>
          <w:rFonts w:ascii="Verdana" w:hAnsi="Verdana"/>
          <w:color w:val="000000"/>
          <w:sz w:val="18"/>
          <w:szCs w:val="18"/>
        </w:rPr>
        <w:t> </w:t>
      </w:r>
      <w:r>
        <w:rPr>
          <w:rFonts w:ascii="Verdana" w:hAnsi="Verdana"/>
          <w:color w:val="000000"/>
          <w:sz w:val="18"/>
          <w:szCs w:val="18"/>
        </w:rPr>
        <w:t>Н. Срочные договоры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и решениях Конституционного суда // Российская юстиция, , 2003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Гончаров</w:t>
      </w:r>
      <w:r>
        <w:rPr>
          <w:rStyle w:val="WW8Num3z0"/>
          <w:rFonts w:ascii="Verdana" w:hAnsi="Verdana"/>
          <w:color w:val="000000"/>
          <w:sz w:val="18"/>
          <w:szCs w:val="18"/>
        </w:rPr>
        <w:t> </w:t>
      </w:r>
      <w:r>
        <w:rPr>
          <w:rFonts w:ascii="Verdana" w:hAnsi="Verdana"/>
          <w:color w:val="000000"/>
          <w:sz w:val="18"/>
          <w:szCs w:val="18"/>
        </w:rPr>
        <w:t>B.B.B поисках совершенства управления. Руководство для высшего управленческого персонала. Т. 1-2. М.:МНИИПУ, 1997.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К вопросу об источниках российского трудового права // Фундаментальные и прикладные проблемы развития юридической науки: Тезисы докладов научно-практической конференции. Пермь, 1998.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В.Д. Координация и субординация в системе социального управления./ Социальное управление: Курс лекций. М.: Изд-во</w:t>
      </w:r>
      <w:r>
        <w:rPr>
          <w:rStyle w:val="WW8Num3z0"/>
          <w:rFonts w:ascii="Verdana" w:hAnsi="Verdana"/>
          <w:color w:val="000000"/>
          <w:sz w:val="18"/>
          <w:szCs w:val="18"/>
        </w:rPr>
        <w:t> </w:t>
      </w:r>
      <w:r>
        <w:rPr>
          <w:rStyle w:val="WW8Num4z0"/>
          <w:rFonts w:ascii="Verdana" w:hAnsi="Verdana"/>
          <w:color w:val="4682B4"/>
          <w:sz w:val="18"/>
          <w:szCs w:val="18"/>
        </w:rPr>
        <w:t>РАГС</w:t>
      </w:r>
      <w:r>
        <w:rPr>
          <w:rFonts w:ascii="Verdana" w:hAnsi="Verdana"/>
          <w:color w:val="000000"/>
          <w:sz w:val="18"/>
          <w:szCs w:val="18"/>
        </w:rPr>
        <w:t>,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Гришина</w:t>
      </w:r>
      <w:r>
        <w:rPr>
          <w:rStyle w:val="WW8Num3z0"/>
          <w:rFonts w:ascii="Verdana" w:hAnsi="Verdana"/>
          <w:color w:val="000000"/>
          <w:sz w:val="18"/>
          <w:szCs w:val="18"/>
        </w:rPr>
        <w:t> </w:t>
      </w:r>
      <w:r>
        <w:rPr>
          <w:rFonts w:ascii="Verdana" w:hAnsi="Verdana"/>
          <w:color w:val="000000"/>
          <w:sz w:val="18"/>
          <w:szCs w:val="18"/>
        </w:rPr>
        <w:t>Н.В. Психология конфликта. СПб.: Питер,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Гусов Н.,</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России: Учебник.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Гущина</w:t>
      </w:r>
      <w:r>
        <w:rPr>
          <w:rStyle w:val="WW8Num3z0"/>
          <w:rFonts w:ascii="Verdana" w:hAnsi="Verdana"/>
          <w:color w:val="000000"/>
          <w:sz w:val="18"/>
          <w:szCs w:val="18"/>
        </w:rPr>
        <w:t> </w:t>
      </w:r>
      <w:r>
        <w:rPr>
          <w:rFonts w:ascii="Verdana" w:hAnsi="Verdana"/>
          <w:color w:val="000000"/>
          <w:sz w:val="18"/>
          <w:szCs w:val="18"/>
        </w:rPr>
        <w:t>H.A. О поощрительном методе // Закон и право, 2004, №1.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Гущина</w:t>
      </w:r>
      <w:r>
        <w:rPr>
          <w:rStyle w:val="WW8Num3z0"/>
          <w:rFonts w:ascii="Verdana" w:hAnsi="Verdana"/>
          <w:color w:val="000000"/>
          <w:sz w:val="18"/>
          <w:szCs w:val="18"/>
        </w:rPr>
        <w:t> </w:t>
      </w:r>
      <w:r>
        <w:rPr>
          <w:rFonts w:ascii="Verdana" w:hAnsi="Verdana"/>
          <w:color w:val="000000"/>
          <w:sz w:val="18"/>
          <w:szCs w:val="18"/>
        </w:rPr>
        <w:t>H.A. Поощрительные правоотношения //Закон и право, 2004,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Дилигенский</w:t>
      </w:r>
      <w:r>
        <w:rPr>
          <w:rStyle w:val="WW8Num3z0"/>
          <w:rFonts w:ascii="Verdana" w:hAnsi="Verdana"/>
          <w:color w:val="000000"/>
          <w:sz w:val="18"/>
          <w:szCs w:val="18"/>
        </w:rPr>
        <w:t> </w:t>
      </w:r>
      <w:r>
        <w:rPr>
          <w:rFonts w:ascii="Verdana" w:hAnsi="Verdana"/>
          <w:color w:val="000000"/>
          <w:sz w:val="18"/>
          <w:szCs w:val="18"/>
        </w:rPr>
        <w:t>Г.Г. Индивидуализм старый и новый. Личность в постсоветском социуме //Политические исследования, 1999,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Дождев</w:t>
      </w:r>
      <w:r>
        <w:rPr>
          <w:rStyle w:val="WW8Num3z0"/>
          <w:rFonts w:ascii="Verdana" w:hAnsi="Verdana"/>
          <w:color w:val="000000"/>
          <w:sz w:val="18"/>
          <w:szCs w:val="18"/>
        </w:rPr>
        <w:t> </w:t>
      </w:r>
      <w:r>
        <w:rPr>
          <w:rFonts w:ascii="Verdana" w:hAnsi="Verdana"/>
          <w:color w:val="000000"/>
          <w:sz w:val="18"/>
          <w:szCs w:val="18"/>
        </w:rPr>
        <w:t>Д.В. Римское частное право. Учебник для вузов. Под ред. B.C.</w:t>
      </w:r>
      <w:r>
        <w:rPr>
          <w:rStyle w:val="WW8Num3z0"/>
          <w:rFonts w:ascii="Verdana" w:hAnsi="Verdana"/>
          <w:color w:val="000000"/>
          <w:sz w:val="18"/>
          <w:szCs w:val="18"/>
        </w:rPr>
        <w:t> </w:t>
      </w:r>
      <w:r>
        <w:rPr>
          <w:rStyle w:val="WW8Num4z0"/>
          <w:rFonts w:ascii="Verdana" w:hAnsi="Verdana"/>
          <w:color w:val="4682B4"/>
          <w:sz w:val="18"/>
          <w:szCs w:val="18"/>
        </w:rPr>
        <w:t>Нерсесянца</w:t>
      </w:r>
      <w:r>
        <w:rPr>
          <w:rFonts w:ascii="Verdana" w:hAnsi="Verdana"/>
          <w:color w:val="000000"/>
          <w:sz w:val="18"/>
          <w:szCs w:val="18"/>
        </w:rPr>
        <w:t>. М.: ИНФРА-М- НОРМА, 1997.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российском трудовом праве. — Пермь: Изд-во Пермского ун-та, 2004.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Дюркгейм Э. О разделении общественного труда. М.: Канон, 1996.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И.Я. Право и управление.- М.: Юридическая литература, 1981.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Евенко</w:t>
      </w:r>
      <w:r>
        <w:rPr>
          <w:rStyle w:val="WW8Num3z0"/>
          <w:rFonts w:ascii="Verdana" w:hAnsi="Verdana"/>
          <w:color w:val="000000"/>
          <w:sz w:val="18"/>
          <w:szCs w:val="18"/>
        </w:rPr>
        <w:t> </w:t>
      </w:r>
      <w:r>
        <w:rPr>
          <w:rFonts w:ascii="Verdana" w:hAnsi="Verdana"/>
          <w:color w:val="000000"/>
          <w:sz w:val="18"/>
          <w:szCs w:val="18"/>
        </w:rPr>
        <w:t>Л.И. Менеджмент на пороге XXI века / Вступительная</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к кн. М. Мескон М., Альберт М., Хедоури Ф. Основы менеджмента.- М.: Дело, 1998.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Егоршин</w:t>
      </w:r>
      <w:r>
        <w:rPr>
          <w:rStyle w:val="WW8Num3z0"/>
          <w:rFonts w:ascii="Verdana" w:hAnsi="Verdana"/>
          <w:color w:val="000000"/>
          <w:sz w:val="18"/>
          <w:szCs w:val="18"/>
        </w:rPr>
        <w:t> </w:t>
      </w:r>
      <w:r>
        <w:rPr>
          <w:rFonts w:ascii="Verdana" w:hAnsi="Verdana"/>
          <w:color w:val="000000"/>
          <w:sz w:val="18"/>
          <w:szCs w:val="18"/>
        </w:rPr>
        <w:t>А.П. Управление персоналом. Н. Новгород: НИМБ, 1999.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Международные трудовые стандарты и российское трудовое право //Трудовое право, 2001, №2.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 А., Ершова Е. А. Трудовой договор: Учебное пособие для образовательных учреждений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РФ. — М.: Дело,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Жуков</w:t>
      </w:r>
      <w:r>
        <w:rPr>
          <w:rStyle w:val="WW8Num3z0"/>
          <w:rFonts w:ascii="Verdana" w:hAnsi="Verdana"/>
          <w:color w:val="000000"/>
          <w:sz w:val="18"/>
          <w:szCs w:val="18"/>
        </w:rPr>
        <w:t> </w:t>
      </w:r>
      <w:r>
        <w:rPr>
          <w:rFonts w:ascii="Verdana" w:hAnsi="Verdana"/>
          <w:color w:val="000000"/>
          <w:sz w:val="18"/>
          <w:szCs w:val="18"/>
        </w:rPr>
        <w:t>А.Л. Варианты построения тарифных сеток. //Справочник кадровика, 2002, №10.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Журавлев</w:t>
      </w:r>
      <w:r>
        <w:rPr>
          <w:rStyle w:val="WW8Num3z0"/>
          <w:rFonts w:ascii="Verdana" w:hAnsi="Verdana"/>
          <w:color w:val="000000"/>
          <w:sz w:val="18"/>
          <w:szCs w:val="18"/>
        </w:rPr>
        <w:t> </w:t>
      </w:r>
      <w:r>
        <w:rPr>
          <w:rFonts w:ascii="Verdana" w:hAnsi="Verdana"/>
          <w:color w:val="000000"/>
          <w:sz w:val="18"/>
          <w:szCs w:val="18"/>
        </w:rPr>
        <w:t>П.В., Карташов С.А., Маусов Н.К.,</w:t>
      </w:r>
      <w:r>
        <w:rPr>
          <w:rStyle w:val="WW8Num3z0"/>
          <w:rFonts w:ascii="Verdana" w:hAnsi="Verdana"/>
          <w:color w:val="000000"/>
          <w:sz w:val="18"/>
          <w:szCs w:val="18"/>
        </w:rPr>
        <w:t> </w:t>
      </w:r>
      <w:r>
        <w:rPr>
          <w:rStyle w:val="WW8Num4z0"/>
          <w:rFonts w:ascii="Verdana" w:hAnsi="Verdana"/>
          <w:color w:val="4682B4"/>
          <w:sz w:val="18"/>
          <w:szCs w:val="18"/>
        </w:rPr>
        <w:t>Одегов</w:t>
      </w:r>
      <w:r>
        <w:rPr>
          <w:rStyle w:val="WW8Num3z0"/>
          <w:rFonts w:ascii="Verdana" w:hAnsi="Verdana"/>
          <w:color w:val="000000"/>
          <w:sz w:val="18"/>
          <w:szCs w:val="18"/>
        </w:rPr>
        <w:t> </w:t>
      </w:r>
      <w:r>
        <w:rPr>
          <w:rFonts w:ascii="Verdana" w:hAnsi="Verdana"/>
          <w:color w:val="000000"/>
          <w:sz w:val="18"/>
          <w:szCs w:val="18"/>
        </w:rPr>
        <w:t>Ю.Г. Персонал. Словарь понятий и определений М.: «</w:t>
      </w:r>
      <w:r>
        <w:rPr>
          <w:rStyle w:val="WW8Num4z0"/>
          <w:rFonts w:ascii="Verdana" w:hAnsi="Verdana"/>
          <w:color w:val="4682B4"/>
          <w:sz w:val="18"/>
          <w:szCs w:val="18"/>
        </w:rPr>
        <w:t>Экзамен</w:t>
      </w:r>
      <w:r>
        <w:rPr>
          <w:rFonts w:ascii="Verdana" w:hAnsi="Verdana"/>
          <w:color w:val="000000"/>
          <w:sz w:val="18"/>
          <w:szCs w:val="18"/>
        </w:rPr>
        <w:t>»,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Журавлев</w:t>
      </w:r>
      <w:r>
        <w:rPr>
          <w:rStyle w:val="WW8Num3z0"/>
          <w:rFonts w:ascii="Verdana" w:hAnsi="Verdana"/>
          <w:color w:val="000000"/>
          <w:sz w:val="18"/>
          <w:szCs w:val="18"/>
        </w:rPr>
        <w:t> </w:t>
      </w:r>
      <w:r>
        <w:rPr>
          <w:rFonts w:ascii="Verdana" w:hAnsi="Verdana"/>
          <w:color w:val="000000"/>
          <w:sz w:val="18"/>
          <w:szCs w:val="18"/>
        </w:rPr>
        <w:t>П.В. Управление человеческими ресурсами: опыт индустриально развитых стран. Учеб. Пособие. М.: Экзамен, 2002.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Забиров</w:t>
      </w:r>
      <w:r>
        <w:rPr>
          <w:rStyle w:val="WW8Num3z0"/>
          <w:rFonts w:ascii="Verdana" w:hAnsi="Verdana"/>
          <w:color w:val="000000"/>
          <w:sz w:val="18"/>
          <w:szCs w:val="18"/>
        </w:rPr>
        <w:t> </w:t>
      </w:r>
      <w:r>
        <w:rPr>
          <w:rFonts w:ascii="Verdana" w:hAnsi="Verdana"/>
          <w:color w:val="000000"/>
          <w:sz w:val="18"/>
          <w:szCs w:val="18"/>
        </w:rPr>
        <w:t>А.Н. Комплексное социально-правовое исследование в области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Дис.канд соц. наук. — М., 1995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Заключение аттестации как основание</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 // Трудовое право, 2003,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Зарубина</w:t>
      </w:r>
      <w:r>
        <w:rPr>
          <w:rStyle w:val="WW8Num3z0"/>
          <w:rFonts w:ascii="Verdana" w:hAnsi="Verdana"/>
          <w:color w:val="000000"/>
          <w:sz w:val="18"/>
          <w:szCs w:val="18"/>
        </w:rPr>
        <w:t> </w:t>
      </w:r>
      <w:r>
        <w:rPr>
          <w:rFonts w:ascii="Verdana" w:hAnsi="Verdana"/>
          <w:color w:val="000000"/>
          <w:sz w:val="18"/>
          <w:szCs w:val="18"/>
        </w:rPr>
        <w:t>Н.Н. Социально-культурные основы хозяйства и предпринимательства. — М.: ИЧП «</w:t>
      </w:r>
      <w:r>
        <w:rPr>
          <w:rStyle w:val="WW8Num4z0"/>
          <w:rFonts w:ascii="Verdana" w:hAnsi="Verdana"/>
          <w:color w:val="4682B4"/>
          <w:sz w:val="18"/>
          <w:szCs w:val="18"/>
        </w:rPr>
        <w:t>Издательство Магистр</w:t>
      </w:r>
      <w:r>
        <w:rPr>
          <w:rFonts w:ascii="Verdana" w:hAnsi="Verdana"/>
          <w:color w:val="000000"/>
          <w:sz w:val="18"/>
          <w:szCs w:val="18"/>
        </w:rPr>
        <w:t>», 1998.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Заславская</w:t>
      </w:r>
      <w:r>
        <w:rPr>
          <w:rStyle w:val="WW8Num3z0"/>
          <w:rFonts w:ascii="Verdana" w:hAnsi="Verdana"/>
          <w:color w:val="000000"/>
          <w:sz w:val="18"/>
          <w:szCs w:val="18"/>
        </w:rPr>
        <w:t> </w:t>
      </w:r>
      <w:r>
        <w:rPr>
          <w:rFonts w:ascii="Verdana" w:hAnsi="Verdana"/>
          <w:color w:val="000000"/>
          <w:sz w:val="18"/>
          <w:szCs w:val="18"/>
        </w:rPr>
        <w:t>Т.И. Социетальная трансформация российского общества: деятельстно-структурная концепция. — М.: Дело,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125.</w:t>
      </w:r>
      <w:r>
        <w:rPr>
          <w:rStyle w:val="WW8Num3z0"/>
          <w:rFonts w:ascii="Verdana" w:hAnsi="Verdana"/>
          <w:color w:val="000000"/>
          <w:sz w:val="18"/>
          <w:szCs w:val="18"/>
        </w:rPr>
        <w:t> </w:t>
      </w:r>
      <w:r>
        <w:rPr>
          <w:rStyle w:val="WW8Num4z0"/>
          <w:rFonts w:ascii="Verdana" w:hAnsi="Verdana"/>
          <w:color w:val="4682B4"/>
          <w:sz w:val="18"/>
          <w:szCs w:val="18"/>
        </w:rPr>
        <w:t>Захарьин</w:t>
      </w:r>
      <w:r>
        <w:rPr>
          <w:rStyle w:val="WW8Num3z0"/>
          <w:rFonts w:ascii="Verdana" w:hAnsi="Verdana"/>
          <w:color w:val="000000"/>
          <w:sz w:val="18"/>
          <w:szCs w:val="18"/>
        </w:rPr>
        <w:t> </w:t>
      </w:r>
      <w:r>
        <w:rPr>
          <w:rFonts w:ascii="Verdana" w:hAnsi="Verdana"/>
          <w:color w:val="000000"/>
          <w:sz w:val="18"/>
          <w:szCs w:val="18"/>
        </w:rPr>
        <w:t>В.Р. Комментарий к Трудовому кодексу Российской Федерации. М.: «</w:t>
      </w:r>
      <w:r>
        <w:rPr>
          <w:rStyle w:val="WW8Num4z0"/>
          <w:rFonts w:ascii="Verdana" w:hAnsi="Verdana"/>
          <w:color w:val="4682B4"/>
          <w:sz w:val="18"/>
          <w:szCs w:val="18"/>
        </w:rPr>
        <w:t>Налоговый вестник</w:t>
      </w:r>
      <w:r>
        <w:rPr>
          <w:rFonts w:ascii="Verdana" w:hAnsi="Verdana"/>
          <w:color w:val="000000"/>
          <w:sz w:val="18"/>
          <w:szCs w:val="18"/>
        </w:rPr>
        <w:t>», 2002.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Защита персональных данных работника: Учебно-практическое пособие / Л. В. Тихомирова. М.:</w:t>
      </w:r>
      <w:r>
        <w:rPr>
          <w:rStyle w:val="WW8Num3z0"/>
          <w:rFonts w:ascii="Verdana" w:hAnsi="Verdana"/>
          <w:color w:val="000000"/>
          <w:sz w:val="18"/>
          <w:szCs w:val="18"/>
        </w:rPr>
        <w:t> </w:t>
      </w:r>
      <w:r>
        <w:rPr>
          <w:rStyle w:val="WW8Num4z0"/>
          <w:rFonts w:ascii="Verdana" w:hAnsi="Verdana"/>
          <w:color w:val="4682B4"/>
          <w:sz w:val="18"/>
          <w:szCs w:val="18"/>
        </w:rPr>
        <w:t>Юринформцентр</w:t>
      </w:r>
      <w:r>
        <w:rPr>
          <w:rFonts w:ascii="Verdana" w:hAnsi="Verdana"/>
          <w:color w:val="000000"/>
          <w:sz w:val="18"/>
          <w:szCs w:val="18"/>
        </w:rPr>
        <w:t>, 2002.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Зеер</w:t>
      </w:r>
      <w:r>
        <w:rPr>
          <w:rStyle w:val="WW8Num3z0"/>
          <w:rFonts w:ascii="Verdana" w:hAnsi="Verdana"/>
          <w:color w:val="000000"/>
          <w:sz w:val="18"/>
          <w:szCs w:val="18"/>
        </w:rPr>
        <w:t> </w:t>
      </w:r>
      <w:r>
        <w:rPr>
          <w:rFonts w:ascii="Verdana" w:hAnsi="Verdana"/>
          <w:color w:val="000000"/>
          <w:sz w:val="18"/>
          <w:szCs w:val="18"/>
        </w:rPr>
        <w:t>Э.Ф. Психология профессий: Учеб.пособие для вузов. — М.г Академический проект, Екатеринбург: Деловая книга,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Применение конвенций МОТ в России в переходный период. Некоторые проблемы //Государство иправо, 1994, № 8-9.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Иванов С А. Трудовое право переходного периода: проблемы использования зарубежного опыта//Государство и право, 1995,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 М.: Наука, 1982.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Илларионов А. Нормативно-предписанные функциональные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сотрудников как предмет трудовых правоотношений, их характеристики и особенности составления.// Трудовое право, 2000, №2.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И.А. Путь к очевидности: Сочинения.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Изд-во ЭКСМО-Пресс, 1998.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Кабалина</w:t>
      </w:r>
      <w:r>
        <w:rPr>
          <w:rStyle w:val="WW8Num3z0"/>
          <w:rFonts w:ascii="Verdana" w:hAnsi="Verdana"/>
          <w:color w:val="000000"/>
          <w:sz w:val="18"/>
          <w:szCs w:val="18"/>
        </w:rPr>
        <w:t> </w:t>
      </w:r>
      <w:r>
        <w:rPr>
          <w:rFonts w:ascii="Verdana" w:hAnsi="Verdana"/>
          <w:color w:val="000000"/>
          <w:sz w:val="18"/>
          <w:szCs w:val="18"/>
        </w:rPr>
        <w:t>В.И. Изменение функций и статуса линейных руководителей //Социологические исследования, 1998, №5.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Кайлоу Р. Россия: реформирование трудовых отношений и стратегия социального диалога //Проблемы теории и практики управления, 1995, №6.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акционерных обществах -М.: «</w:t>
      </w:r>
      <w:r>
        <w:rPr>
          <w:rStyle w:val="WW8Num4z0"/>
          <w:rFonts w:ascii="Verdana" w:hAnsi="Verdana"/>
          <w:color w:val="4682B4"/>
          <w:sz w:val="18"/>
          <w:szCs w:val="18"/>
        </w:rPr>
        <w:t>Статут</w:t>
      </w:r>
      <w:r>
        <w:rPr>
          <w:rFonts w:ascii="Verdana" w:hAnsi="Verdana"/>
          <w:color w:val="000000"/>
          <w:sz w:val="18"/>
          <w:szCs w:val="18"/>
        </w:rPr>
        <w:t>»,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Карташова</w:t>
      </w:r>
      <w:r>
        <w:rPr>
          <w:rStyle w:val="WW8Num3z0"/>
          <w:rFonts w:ascii="Verdana" w:hAnsi="Verdana"/>
          <w:color w:val="000000"/>
          <w:sz w:val="18"/>
          <w:szCs w:val="18"/>
        </w:rPr>
        <w:t> </w:t>
      </w:r>
      <w:r>
        <w:rPr>
          <w:rFonts w:ascii="Verdana" w:hAnsi="Verdana"/>
          <w:color w:val="000000"/>
          <w:sz w:val="18"/>
          <w:szCs w:val="18"/>
        </w:rPr>
        <w:t>Л.В., Николаева Т.В., Соломанидина Т.О. Организационное142. поведение: Учебник. М.: ИНФРА-М,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Т.В. Корпоративное право (Право хозяйственных товариществ и обществ). Учебник для вузов. — М.: Издательская группа НОРМА-ИНФРА М, 1999.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Келлер-Пфундер А. Индивидуализация экономики персонала //Проблемы теории и практики управления, 1997, №2.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Кильдеев</w:t>
      </w:r>
      <w:r>
        <w:rPr>
          <w:rStyle w:val="WW8Num3z0"/>
          <w:rFonts w:ascii="Verdana" w:hAnsi="Verdana"/>
          <w:color w:val="000000"/>
          <w:sz w:val="18"/>
          <w:szCs w:val="18"/>
        </w:rPr>
        <w:t> </w:t>
      </w:r>
      <w:r>
        <w:rPr>
          <w:rFonts w:ascii="Verdana" w:hAnsi="Verdana"/>
          <w:color w:val="000000"/>
          <w:sz w:val="18"/>
          <w:szCs w:val="18"/>
        </w:rPr>
        <w:t>А.Х. Договоры о труде по российскому праву: Дис. канд. юр. Наук.-СПб, 1996.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Кемеров</w:t>
      </w:r>
      <w:r>
        <w:rPr>
          <w:rStyle w:val="WW8Num3z0"/>
          <w:rFonts w:ascii="Verdana" w:hAnsi="Verdana"/>
          <w:color w:val="000000"/>
          <w:sz w:val="18"/>
          <w:szCs w:val="18"/>
        </w:rPr>
        <w:t> </w:t>
      </w:r>
      <w:r>
        <w:rPr>
          <w:rFonts w:ascii="Verdana" w:hAnsi="Verdana"/>
          <w:color w:val="000000"/>
          <w:sz w:val="18"/>
          <w:szCs w:val="18"/>
        </w:rPr>
        <w:t>В.Е. Метафизика-динамика //Вопросы философии, 1998, №8.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Методология права (предмет, функции, проблемы философии права). — М.: Аванта +,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Кибанов АЛ., Мамед-Заде Г.А.,</w:t>
      </w:r>
      <w:r>
        <w:rPr>
          <w:rStyle w:val="WW8Num3z0"/>
          <w:rFonts w:ascii="Verdana" w:hAnsi="Verdana"/>
          <w:color w:val="000000"/>
          <w:sz w:val="18"/>
          <w:szCs w:val="18"/>
        </w:rPr>
        <w:t> </w:t>
      </w:r>
      <w:r>
        <w:rPr>
          <w:rStyle w:val="WW8Num4z0"/>
          <w:rFonts w:ascii="Verdana" w:hAnsi="Verdana"/>
          <w:color w:val="4682B4"/>
          <w:sz w:val="18"/>
          <w:szCs w:val="18"/>
        </w:rPr>
        <w:t>Родкина</w:t>
      </w:r>
      <w:r>
        <w:rPr>
          <w:rStyle w:val="WW8Num3z0"/>
          <w:rFonts w:ascii="Verdana" w:hAnsi="Verdana"/>
          <w:color w:val="000000"/>
          <w:sz w:val="18"/>
          <w:szCs w:val="18"/>
        </w:rPr>
        <w:t> </w:t>
      </w:r>
      <w:r>
        <w:rPr>
          <w:rFonts w:ascii="Verdana" w:hAnsi="Verdana"/>
          <w:color w:val="000000"/>
          <w:sz w:val="18"/>
          <w:szCs w:val="18"/>
        </w:rPr>
        <w:t>Т.А. Управление персоналом. Регламентация труда. /Под ред. АЛ.Кибанова — М.: «</w:t>
      </w:r>
      <w:r>
        <w:rPr>
          <w:rStyle w:val="WW8Num4z0"/>
          <w:rFonts w:ascii="Verdana" w:hAnsi="Verdana"/>
          <w:color w:val="4682B4"/>
          <w:sz w:val="18"/>
          <w:szCs w:val="18"/>
        </w:rPr>
        <w:t>Экзамен</w:t>
      </w:r>
      <w:r>
        <w:rPr>
          <w:rFonts w:ascii="Verdana" w:hAnsi="Verdana"/>
          <w:color w:val="000000"/>
          <w:sz w:val="18"/>
          <w:szCs w:val="18"/>
        </w:rPr>
        <w:t>», 1999.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Л. Трудовое право России. Историко-правовое исследование. Учебное пособие. М.: Издательство НОРМА,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Киселев ИЛ. Сравнительное и международное трудовое право. Учебник для вузов. — М.: Дело» 1999.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Климов</w:t>
      </w:r>
      <w:r>
        <w:rPr>
          <w:rStyle w:val="WW8Num3z0"/>
          <w:rFonts w:ascii="Verdana" w:hAnsi="Verdana"/>
          <w:color w:val="000000"/>
          <w:sz w:val="18"/>
          <w:szCs w:val="18"/>
        </w:rPr>
        <w:t> </w:t>
      </w:r>
      <w:r>
        <w:rPr>
          <w:rFonts w:ascii="Verdana" w:hAnsi="Verdana"/>
          <w:color w:val="000000"/>
          <w:sz w:val="18"/>
          <w:szCs w:val="18"/>
        </w:rPr>
        <w:t>Е.А., Носкова О.Г. История психологии труда в России. М.: Изд.</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Климов</w:t>
      </w:r>
      <w:r>
        <w:rPr>
          <w:rStyle w:val="WW8Num3z0"/>
          <w:rFonts w:ascii="Verdana" w:hAnsi="Verdana"/>
          <w:color w:val="000000"/>
          <w:sz w:val="18"/>
          <w:szCs w:val="18"/>
        </w:rPr>
        <w:t> </w:t>
      </w:r>
      <w:r>
        <w:rPr>
          <w:rFonts w:ascii="Verdana" w:hAnsi="Verdana"/>
          <w:color w:val="000000"/>
          <w:sz w:val="18"/>
          <w:szCs w:val="18"/>
        </w:rPr>
        <w:t>Е.А. Психология профессионала: Избр. психологические труды. М.: Институт практической психологии; Воронеж:</w:t>
      </w:r>
      <w:r>
        <w:rPr>
          <w:rStyle w:val="WW8Num3z0"/>
          <w:rFonts w:ascii="Verdana" w:hAnsi="Verdana"/>
          <w:color w:val="000000"/>
          <w:sz w:val="18"/>
          <w:szCs w:val="18"/>
        </w:rPr>
        <w:t> </w:t>
      </w:r>
      <w:r>
        <w:rPr>
          <w:rStyle w:val="WW8Num4z0"/>
          <w:rFonts w:ascii="Verdana" w:hAnsi="Verdana"/>
          <w:color w:val="4682B4"/>
          <w:sz w:val="18"/>
          <w:szCs w:val="18"/>
        </w:rPr>
        <w:t>НПО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МОДЭК</w:t>
      </w:r>
      <w:r>
        <w:rPr>
          <w:rFonts w:ascii="Verdana" w:hAnsi="Verdana"/>
          <w:color w:val="000000"/>
          <w:sz w:val="18"/>
          <w:szCs w:val="18"/>
        </w:rPr>
        <w:t>», 1996.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Климов</w:t>
      </w:r>
      <w:r>
        <w:rPr>
          <w:rStyle w:val="WW8Num3z0"/>
          <w:rFonts w:ascii="Verdana" w:hAnsi="Verdana"/>
          <w:color w:val="000000"/>
          <w:sz w:val="18"/>
          <w:szCs w:val="18"/>
        </w:rPr>
        <w:t> </w:t>
      </w:r>
      <w:r>
        <w:rPr>
          <w:rFonts w:ascii="Verdana" w:hAnsi="Verdana"/>
          <w:color w:val="000000"/>
          <w:sz w:val="18"/>
          <w:szCs w:val="18"/>
        </w:rPr>
        <w:t>П.В. Нестандартные виды договоров о труде в Великобритании. «</w:t>
      </w:r>
      <w:r>
        <w:rPr>
          <w:rStyle w:val="WW8Num4z0"/>
          <w:rFonts w:ascii="Verdana" w:hAnsi="Verdana"/>
          <w:color w:val="4682B4"/>
          <w:sz w:val="18"/>
          <w:szCs w:val="18"/>
        </w:rPr>
        <w:t>Заемные работники</w:t>
      </w:r>
      <w:r>
        <w:rPr>
          <w:rFonts w:ascii="Verdana" w:hAnsi="Verdana"/>
          <w:color w:val="000000"/>
          <w:sz w:val="18"/>
          <w:szCs w:val="18"/>
        </w:rPr>
        <w:t>» // Законодательство. Право для бизнеса, 2004, №1.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Кокуева</w:t>
      </w:r>
      <w:r>
        <w:rPr>
          <w:rStyle w:val="WW8Num3z0"/>
          <w:rFonts w:ascii="Verdana" w:hAnsi="Verdana"/>
          <w:color w:val="000000"/>
          <w:sz w:val="18"/>
          <w:szCs w:val="18"/>
        </w:rPr>
        <w:t> </w:t>
      </w:r>
      <w:r>
        <w:rPr>
          <w:rFonts w:ascii="Verdana" w:hAnsi="Verdana"/>
          <w:color w:val="000000"/>
          <w:sz w:val="18"/>
          <w:szCs w:val="18"/>
        </w:rPr>
        <w:t>Ж.М. Современная практика управления опыт фирмы «</w:t>
      </w:r>
      <w:r>
        <w:rPr>
          <w:rStyle w:val="WW8Num4z0"/>
          <w:rFonts w:ascii="Verdana" w:hAnsi="Verdana"/>
          <w:color w:val="4682B4"/>
          <w:sz w:val="18"/>
          <w:szCs w:val="18"/>
        </w:rPr>
        <w:t>Панинтер</w:t>
      </w:r>
      <w:r>
        <w:rPr>
          <w:rFonts w:ascii="Verdana" w:hAnsi="Verdana"/>
          <w:color w:val="000000"/>
          <w:sz w:val="18"/>
          <w:szCs w:val="18"/>
        </w:rPr>
        <w:t>» //Менеджмент в России и за рубежом, 1999,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Колесников</w:t>
      </w:r>
      <w:r>
        <w:rPr>
          <w:rStyle w:val="WW8Num3z0"/>
          <w:rFonts w:ascii="Verdana" w:hAnsi="Verdana"/>
          <w:color w:val="000000"/>
          <w:sz w:val="18"/>
          <w:szCs w:val="18"/>
        </w:rPr>
        <w:t> </w:t>
      </w:r>
      <w:r>
        <w:rPr>
          <w:rFonts w:ascii="Verdana" w:hAnsi="Verdana"/>
          <w:color w:val="000000"/>
          <w:sz w:val="18"/>
          <w:szCs w:val="18"/>
        </w:rPr>
        <w:t>Ю.В. Кибернетизация, информатизация и коммуникации в управлении. /Социальное управление: Курс лекций. — М.: Изд-во РАГС,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Под ред. К. 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Проспект,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Комментарий к Трудовому кодексу РФ /Под ред. Орловского Ю.П. М.:. Институт законодательства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при правительстве РФ, 2002.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Комментарий к Трудовому кодексу РФ /Под ред.С.А. Панина М.: МЦФЭР, 2002.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Комментарий Трудовому кодексу Российской Федерации / Под ред. В.И.</w:t>
      </w:r>
      <w:r>
        <w:rPr>
          <w:rStyle w:val="WW8Num3z0"/>
          <w:rFonts w:ascii="Verdana" w:hAnsi="Verdana"/>
          <w:color w:val="000000"/>
          <w:sz w:val="18"/>
          <w:szCs w:val="18"/>
        </w:rPr>
        <w:t> </w:t>
      </w:r>
      <w:r>
        <w:rPr>
          <w:rStyle w:val="WW8Num4z0"/>
          <w:rFonts w:ascii="Verdana" w:hAnsi="Verdana"/>
          <w:color w:val="4682B4"/>
          <w:sz w:val="18"/>
          <w:szCs w:val="18"/>
        </w:rPr>
        <w:t>Шкатуллы</w:t>
      </w:r>
      <w:r>
        <w:rPr>
          <w:rFonts w:ascii="Verdana" w:hAnsi="Verdana"/>
          <w:color w:val="000000"/>
          <w:sz w:val="18"/>
          <w:szCs w:val="18"/>
        </w:rPr>
        <w:t>. М.: Издательство НОРМА,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154.</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Сочетание централизованного и локального правового регулирования трудовых отношений. Львов: «</w:t>
      </w:r>
      <w:r>
        <w:rPr>
          <w:rStyle w:val="WW8Num4z0"/>
          <w:rFonts w:ascii="Verdana" w:hAnsi="Verdana"/>
          <w:color w:val="4682B4"/>
          <w:sz w:val="18"/>
          <w:szCs w:val="18"/>
        </w:rPr>
        <w:t>Вища школа</w:t>
      </w:r>
      <w:r>
        <w:rPr>
          <w:rFonts w:ascii="Verdana" w:hAnsi="Verdana"/>
          <w:color w:val="000000"/>
          <w:sz w:val="18"/>
          <w:szCs w:val="18"/>
        </w:rPr>
        <w:t>», 1977.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Копылова</w:t>
      </w:r>
      <w:r>
        <w:rPr>
          <w:rStyle w:val="WW8Num3z0"/>
          <w:rFonts w:ascii="Verdana" w:hAnsi="Verdana"/>
          <w:color w:val="000000"/>
          <w:sz w:val="18"/>
          <w:szCs w:val="18"/>
        </w:rPr>
        <w:t> </w:t>
      </w:r>
      <w:r>
        <w:rPr>
          <w:rFonts w:ascii="Verdana" w:hAnsi="Verdana"/>
          <w:color w:val="000000"/>
          <w:sz w:val="18"/>
          <w:szCs w:val="18"/>
        </w:rPr>
        <w:t>Г.К. Некоторые проблемы профессионального отбора персонала //Труды</w:t>
      </w:r>
      <w:r>
        <w:rPr>
          <w:rStyle w:val="WW8Num3z0"/>
          <w:rFonts w:ascii="Verdana" w:hAnsi="Verdana"/>
          <w:color w:val="000000"/>
          <w:sz w:val="18"/>
          <w:szCs w:val="18"/>
        </w:rPr>
        <w:t> </w:t>
      </w:r>
      <w:r>
        <w:rPr>
          <w:rStyle w:val="WW8Num4z0"/>
          <w:rFonts w:ascii="Verdana" w:hAnsi="Verdana"/>
          <w:color w:val="4682B4"/>
          <w:sz w:val="18"/>
          <w:szCs w:val="18"/>
        </w:rPr>
        <w:t>СГУ</w:t>
      </w:r>
      <w:r>
        <w:rPr>
          <w:rFonts w:ascii="Verdana" w:hAnsi="Verdana"/>
          <w:color w:val="000000"/>
          <w:sz w:val="18"/>
          <w:szCs w:val="18"/>
        </w:rPr>
        <w:t>. Гуманитарные науки. Калининградский филиал СГИ. -М.: Современный гуманитарный университет.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Правовое регулирование труда руководителей организаций: единство и дифференциация // Журнал российского права, 1998. №6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Кочеткова</w:t>
      </w:r>
      <w:r>
        <w:rPr>
          <w:rStyle w:val="WW8Num3z0"/>
          <w:rFonts w:ascii="Verdana" w:hAnsi="Verdana"/>
          <w:color w:val="000000"/>
          <w:sz w:val="18"/>
          <w:szCs w:val="18"/>
        </w:rPr>
        <w:t> </w:t>
      </w:r>
      <w:r>
        <w:rPr>
          <w:rFonts w:ascii="Verdana" w:hAnsi="Verdana"/>
          <w:color w:val="000000"/>
          <w:sz w:val="18"/>
          <w:szCs w:val="18"/>
        </w:rPr>
        <w:t>А.И. Психологические основы современного управления персоналом. М.: Изд-во ЗЕРЦАЛО, 1999.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Кравченко</w:t>
      </w:r>
      <w:r>
        <w:rPr>
          <w:rStyle w:val="WW8Num3z0"/>
          <w:rFonts w:ascii="Verdana" w:hAnsi="Verdana"/>
          <w:color w:val="000000"/>
          <w:sz w:val="18"/>
          <w:szCs w:val="18"/>
        </w:rPr>
        <w:t> </w:t>
      </w:r>
      <w:r>
        <w:rPr>
          <w:rFonts w:ascii="Verdana" w:hAnsi="Verdana"/>
          <w:color w:val="000000"/>
          <w:sz w:val="18"/>
          <w:szCs w:val="18"/>
        </w:rPr>
        <w:t>А.И. История менеджмента: Учебное пособие для студентов вузов. М.: Академический проект,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Кравченко</w:t>
      </w:r>
      <w:r>
        <w:rPr>
          <w:rStyle w:val="WW8Num3z0"/>
          <w:rFonts w:ascii="Verdana" w:hAnsi="Verdana"/>
          <w:color w:val="000000"/>
          <w:sz w:val="18"/>
          <w:szCs w:val="18"/>
        </w:rPr>
        <w:t> </w:t>
      </w:r>
      <w:r>
        <w:rPr>
          <w:rFonts w:ascii="Verdana" w:hAnsi="Verdana"/>
          <w:color w:val="000000"/>
          <w:sz w:val="18"/>
          <w:szCs w:val="18"/>
        </w:rPr>
        <w:t>А.И. Социология менеджмента: Учеб. пособие для вузов. -М.: ЮНИТИ, 1999.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Крапивин</w:t>
      </w:r>
      <w:r>
        <w:rPr>
          <w:rStyle w:val="WW8Num3z0"/>
          <w:rFonts w:ascii="Verdana" w:hAnsi="Verdana"/>
          <w:color w:val="000000"/>
          <w:sz w:val="18"/>
          <w:szCs w:val="18"/>
        </w:rPr>
        <w:t> </w:t>
      </w:r>
      <w:r>
        <w:rPr>
          <w:rFonts w:ascii="Verdana" w:hAnsi="Verdana"/>
          <w:color w:val="000000"/>
          <w:sz w:val="18"/>
          <w:szCs w:val="18"/>
        </w:rPr>
        <w:t>О.В., Власов В.И. Трудовое корпоративное право. Учебно-практическое пособие. М.: Издательство НОРМА,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Кудрин</w:t>
      </w:r>
      <w:r>
        <w:rPr>
          <w:rStyle w:val="WW8Num3z0"/>
          <w:rFonts w:ascii="Verdana" w:hAnsi="Verdana"/>
          <w:color w:val="000000"/>
          <w:sz w:val="18"/>
          <w:szCs w:val="18"/>
        </w:rPr>
        <w:t> </w:t>
      </w:r>
      <w:r>
        <w:rPr>
          <w:rFonts w:ascii="Verdana" w:hAnsi="Verdana"/>
          <w:color w:val="000000"/>
          <w:sz w:val="18"/>
          <w:szCs w:val="18"/>
        </w:rPr>
        <w:t>С.М. Обеспечение прогресса технического творчества средствами трудового права: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Пермь, 1998.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Л.А., Головина С.Ю. Настольная книга менеджера по персоналу. Ч. 1. — Екатеринбург: Изд-во Уральского ун-та, 1997.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Кулапов</w:t>
      </w:r>
      <w:r>
        <w:rPr>
          <w:rStyle w:val="WW8Num3z0"/>
          <w:rFonts w:ascii="Verdana" w:hAnsi="Verdana"/>
          <w:color w:val="000000"/>
          <w:sz w:val="18"/>
          <w:szCs w:val="18"/>
        </w:rPr>
        <w:t> </w:t>
      </w:r>
      <w:r>
        <w:rPr>
          <w:rFonts w:ascii="Verdana" w:hAnsi="Verdana"/>
          <w:color w:val="000000"/>
          <w:sz w:val="18"/>
          <w:szCs w:val="18"/>
        </w:rPr>
        <w:t>М.Н., Маусов Н.К. Персонал предприятий в условиях перехода к рынку. Под. ред. Ю.Г. Одегова. М.: Изд-во</w:t>
      </w:r>
      <w:r>
        <w:rPr>
          <w:rStyle w:val="WW8Num3z0"/>
          <w:rFonts w:ascii="Verdana" w:hAnsi="Verdana"/>
          <w:color w:val="000000"/>
          <w:sz w:val="18"/>
          <w:szCs w:val="18"/>
        </w:rPr>
        <w:t> </w:t>
      </w:r>
      <w:r>
        <w:rPr>
          <w:rStyle w:val="WW8Num4z0"/>
          <w:rFonts w:ascii="Verdana" w:hAnsi="Verdana"/>
          <w:color w:val="4682B4"/>
          <w:sz w:val="18"/>
          <w:szCs w:val="18"/>
        </w:rPr>
        <w:t>РЭА</w:t>
      </w:r>
      <w:r>
        <w:rPr>
          <w:rFonts w:ascii="Verdana" w:hAnsi="Verdana"/>
          <w:color w:val="000000"/>
          <w:sz w:val="18"/>
          <w:szCs w:val="18"/>
        </w:rPr>
        <w:t>, 1993.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Кунц Г., О' Доннел С. Управление: системный и ситуационный анализ управленческих функций: Пер. с англ.-М.: Прогресс, 1981.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А.И., Маврин С.П., Хохлов Е.Б. Современные проблемы российского трудового права// Известия вузов. Правоведение, 1997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Труд. Право.-М.: Юридическая литература, 1989.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Курильски-Ожвэн Ш.,</w:t>
      </w:r>
      <w:r>
        <w:rPr>
          <w:rStyle w:val="WW8Num3z0"/>
          <w:rFonts w:ascii="Verdana" w:hAnsi="Verdana"/>
          <w:color w:val="000000"/>
          <w:sz w:val="18"/>
          <w:szCs w:val="18"/>
        </w:rPr>
        <w:t> </w:t>
      </w:r>
      <w:r>
        <w:rPr>
          <w:rStyle w:val="WW8Num4z0"/>
          <w:rFonts w:ascii="Verdana" w:hAnsi="Verdana"/>
          <w:color w:val="4682B4"/>
          <w:sz w:val="18"/>
          <w:szCs w:val="18"/>
        </w:rPr>
        <w:t>Арутюнян</w:t>
      </w:r>
      <w:r>
        <w:rPr>
          <w:rStyle w:val="WW8Num3z0"/>
          <w:rFonts w:ascii="Verdana" w:hAnsi="Verdana"/>
          <w:color w:val="000000"/>
          <w:sz w:val="18"/>
          <w:szCs w:val="18"/>
        </w:rPr>
        <w:t> </w:t>
      </w:r>
      <w:r>
        <w:rPr>
          <w:rFonts w:ascii="Verdana" w:hAnsi="Verdana"/>
          <w:color w:val="000000"/>
          <w:sz w:val="18"/>
          <w:szCs w:val="18"/>
        </w:rPr>
        <w:t>М.Ю., Здравомыслова О.М. Образы права в России и во Франции-М.: Аспект Пресс, 1996.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Б.М. Компетенция органов управления. М.: Юридическая литература, 1972.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О юридической природе локальных норм права, регулирующих трудовые отношения на промышленных предприятиях //Известия вузов. Правоведение, 1970, №5.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Развитие правового регулирования труда: практика и теория //Советское государство и право. 1987,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Локтионов</w:t>
      </w:r>
      <w:r>
        <w:rPr>
          <w:rStyle w:val="WW8Num3z0"/>
          <w:rFonts w:ascii="Verdana" w:hAnsi="Verdana"/>
          <w:color w:val="000000"/>
          <w:sz w:val="18"/>
          <w:szCs w:val="18"/>
        </w:rPr>
        <w:t> </w:t>
      </w:r>
      <w:r>
        <w:rPr>
          <w:rFonts w:ascii="Verdana" w:hAnsi="Verdana"/>
          <w:color w:val="000000"/>
          <w:sz w:val="18"/>
          <w:szCs w:val="18"/>
        </w:rPr>
        <w:t>M.B. Системный подход в менеджменте М.: Генезис,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Лотман</w:t>
      </w:r>
      <w:r>
        <w:rPr>
          <w:rStyle w:val="WW8Num3z0"/>
          <w:rFonts w:ascii="Verdana" w:hAnsi="Verdana"/>
          <w:color w:val="000000"/>
          <w:sz w:val="18"/>
          <w:szCs w:val="18"/>
        </w:rPr>
        <w:t> </w:t>
      </w:r>
      <w:r>
        <w:rPr>
          <w:rFonts w:ascii="Verdana" w:hAnsi="Verdana"/>
          <w:color w:val="000000"/>
          <w:sz w:val="18"/>
          <w:szCs w:val="18"/>
        </w:rPr>
        <w:t>Ю. М. Избранные статьи. В 3-х т. Т.З. Таллинн: «</w:t>
      </w:r>
      <w:r>
        <w:rPr>
          <w:rStyle w:val="WW8Num4z0"/>
          <w:rFonts w:ascii="Verdana" w:hAnsi="Verdana"/>
          <w:color w:val="4682B4"/>
          <w:sz w:val="18"/>
          <w:szCs w:val="18"/>
        </w:rPr>
        <w:t>Александра</w:t>
      </w:r>
      <w:r>
        <w:rPr>
          <w:rFonts w:ascii="Verdana" w:hAnsi="Verdana"/>
          <w:color w:val="000000"/>
          <w:sz w:val="18"/>
          <w:szCs w:val="18"/>
        </w:rPr>
        <w:t>», 1993.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Е.А. Право. Мораль. Личность. М.: Наука, 1986.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А.М. Право на информацию субъектов трудового права // Государство и право, 2004, №6.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Лунина</w:t>
      </w:r>
      <w:r>
        <w:rPr>
          <w:rStyle w:val="WW8Num3z0"/>
          <w:rFonts w:ascii="Verdana" w:hAnsi="Verdana"/>
          <w:color w:val="000000"/>
          <w:sz w:val="18"/>
          <w:szCs w:val="18"/>
        </w:rPr>
        <w:t> </w:t>
      </w:r>
      <w:r>
        <w:rPr>
          <w:rFonts w:ascii="Verdana" w:hAnsi="Verdana"/>
          <w:color w:val="000000"/>
          <w:sz w:val="18"/>
          <w:szCs w:val="18"/>
        </w:rPr>
        <w:t>H.A. Реализация идеи социальной справедливости в трудовом праве: Дис. канд. юр. наук — М., 1994.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Правовой статус руководителя организации и членов</w:t>
      </w:r>
      <w:r>
        <w:rPr>
          <w:rStyle w:val="WW8Num3z0"/>
          <w:rFonts w:ascii="Verdana" w:hAnsi="Verdana"/>
          <w:color w:val="000000"/>
          <w:sz w:val="18"/>
          <w:szCs w:val="18"/>
        </w:rPr>
        <w:t> </w:t>
      </w:r>
      <w:r>
        <w:rPr>
          <w:rStyle w:val="WW8Num4z0"/>
          <w:rFonts w:ascii="Verdana" w:hAnsi="Verdana"/>
          <w:color w:val="4682B4"/>
          <w:sz w:val="18"/>
          <w:szCs w:val="18"/>
        </w:rPr>
        <w:t>коллегиального</w:t>
      </w:r>
      <w:r>
        <w:rPr>
          <w:rStyle w:val="WW8Num3z0"/>
          <w:rFonts w:ascii="Verdana" w:hAnsi="Verdana"/>
          <w:color w:val="000000"/>
          <w:sz w:val="18"/>
          <w:szCs w:val="18"/>
        </w:rPr>
        <w:t> </w:t>
      </w:r>
      <w:r>
        <w:rPr>
          <w:rFonts w:ascii="Verdana" w:hAnsi="Verdana"/>
          <w:color w:val="000000"/>
          <w:sz w:val="18"/>
          <w:szCs w:val="18"/>
        </w:rPr>
        <w:t>исполнительного органа организации с точки зрения трудового права // Трудовое право. 2003, № 2, №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Правовые средства управления трудом на предприятии. Л.: Изд-во ЛГУ, 1989.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Магомедов</w:t>
      </w:r>
      <w:r>
        <w:rPr>
          <w:rStyle w:val="WW8Num3z0"/>
          <w:rFonts w:ascii="Verdana" w:hAnsi="Verdana"/>
          <w:color w:val="000000"/>
          <w:sz w:val="18"/>
          <w:szCs w:val="18"/>
        </w:rPr>
        <w:t> </w:t>
      </w:r>
      <w:r>
        <w:rPr>
          <w:rFonts w:ascii="Verdana" w:hAnsi="Verdana"/>
          <w:color w:val="000000"/>
          <w:sz w:val="18"/>
          <w:szCs w:val="18"/>
        </w:rPr>
        <w:t>С.К. Унификация нормативно-правовой терминологии и единого правового пространства России // Журнал российского права, 2004,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Магура</w:t>
      </w:r>
      <w:r>
        <w:rPr>
          <w:rStyle w:val="WW8Num3z0"/>
          <w:rFonts w:ascii="Verdana" w:hAnsi="Verdana"/>
          <w:color w:val="000000"/>
          <w:sz w:val="18"/>
          <w:szCs w:val="18"/>
        </w:rPr>
        <w:t> </w:t>
      </w:r>
      <w:r>
        <w:rPr>
          <w:rFonts w:ascii="Verdana" w:hAnsi="Verdana"/>
          <w:color w:val="000000"/>
          <w:sz w:val="18"/>
          <w:szCs w:val="18"/>
        </w:rPr>
        <w:t>М.И., Курбатова М.Б. Оценка работы персонала, подготовка и проведение аттестации / Изд. 2-е перераб. и доп. — М.: ЗАО «Бизнес-школа «Интел-синтез», 2002.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Майминас</w:t>
      </w:r>
      <w:r>
        <w:rPr>
          <w:rStyle w:val="WW8Num3z0"/>
          <w:rFonts w:ascii="Verdana" w:hAnsi="Verdana"/>
          <w:color w:val="000000"/>
          <w:sz w:val="18"/>
          <w:szCs w:val="18"/>
        </w:rPr>
        <w:t> </w:t>
      </w:r>
      <w:r>
        <w:rPr>
          <w:rFonts w:ascii="Verdana" w:hAnsi="Verdana"/>
          <w:color w:val="000000"/>
          <w:sz w:val="18"/>
          <w:szCs w:val="18"/>
        </w:rPr>
        <w:t>Е.З. Этика труда и отечественная культура / Трудовая этика как проблема отечественной культуры: современные аспекты (материалы «</w:t>
      </w:r>
      <w:r>
        <w:rPr>
          <w:rStyle w:val="WW8Num4z0"/>
          <w:rFonts w:ascii="Verdana" w:hAnsi="Verdana"/>
          <w:color w:val="4682B4"/>
          <w:sz w:val="18"/>
          <w:szCs w:val="18"/>
        </w:rPr>
        <w:t>круглого стола</w:t>
      </w:r>
      <w:r>
        <w:rPr>
          <w:rFonts w:ascii="Verdana" w:hAnsi="Verdana"/>
          <w:color w:val="000000"/>
          <w:sz w:val="18"/>
          <w:szCs w:val="18"/>
        </w:rPr>
        <w:t>») // Вопросы философии — 1992, № 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Майталь Ш. Экономика для менеджеров: десять важных инструментов для руководителей. Пер. с англ. М.: Дело, 1996.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182.</w:t>
      </w:r>
      <w:r>
        <w:rPr>
          <w:rStyle w:val="WW8Num3z0"/>
          <w:rFonts w:ascii="Verdana" w:hAnsi="Verdana"/>
          <w:color w:val="000000"/>
          <w:sz w:val="18"/>
          <w:szCs w:val="18"/>
        </w:rPr>
        <w:t> </w:t>
      </w:r>
      <w:r>
        <w:rPr>
          <w:rStyle w:val="WW8Num4z0"/>
          <w:rFonts w:ascii="Verdana" w:hAnsi="Verdana"/>
          <w:color w:val="4682B4"/>
          <w:sz w:val="18"/>
          <w:szCs w:val="18"/>
        </w:rPr>
        <w:t>Максимов</w:t>
      </w:r>
      <w:r>
        <w:rPr>
          <w:rStyle w:val="WW8Num3z0"/>
          <w:rFonts w:ascii="Verdana" w:hAnsi="Verdana"/>
          <w:color w:val="000000"/>
          <w:sz w:val="18"/>
          <w:szCs w:val="18"/>
        </w:rPr>
        <w:t> </w:t>
      </w:r>
      <w:r>
        <w:rPr>
          <w:rFonts w:ascii="Verdana" w:hAnsi="Verdana"/>
          <w:color w:val="000000"/>
          <w:sz w:val="18"/>
          <w:szCs w:val="18"/>
        </w:rPr>
        <w:t>Б.И. Классовый конфликт на Выборгском</w:t>
      </w:r>
      <w:r>
        <w:rPr>
          <w:rStyle w:val="WW8Num3z0"/>
          <w:rFonts w:ascii="Verdana" w:hAnsi="Verdana"/>
          <w:color w:val="000000"/>
          <w:sz w:val="18"/>
          <w:szCs w:val="18"/>
        </w:rPr>
        <w:t> </w:t>
      </w:r>
      <w:r>
        <w:rPr>
          <w:rStyle w:val="WW8Num4z0"/>
          <w:rFonts w:ascii="Verdana" w:hAnsi="Verdana"/>
          <w:color w:val="4682B4"/>
          <w:sz w:val="18"/>
          <w:szCs w:val="18"/>
        </w:rPr>
        <w:t>ЦБК</w:t>
      </w:r>
      <w:r>
        <w:rPr>
          <w:rFonts w:ascii="Verdana" w:hAnsi="Verdana"/>
          <w:color w:val="000000"/>
          <w:sz w:val="18"/>
          <w:szCs w:val="18"/>
        </w:rPr>
        <w:t>: наблюдения и анализ //Социологические исследования, 2001, №1.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A.B. Механизм правового регулирования // Известия вузов. Правоведение, 1996, №6.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Соломатин А.Ю. О некоторых чертах модернизационных процессов в современных условиях//Государство и право, 2004,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Мамут</w:t>
      </w:r>
      <w:r>
        <w:rPr>
          <w:rStyle w:val="WW8Num3z0"/>
          <w:rFonts w:ascii="Verdana" w:hAnsi="Verdana"/>
          <w:color w:val="000000"/>
          <w:sz w:val="18"/>
          <w:szCs w:val="18"/>
        </w:rPr>
        <w:t> </w:t>
      </w:r>
      <w:r>
        <w:rPr>
          <w:rFonts w:ascii="Verdana" w:hAnsi="Verdana"/>
          <w:color w:val="000000"/>
          <w:sz w:val="18"/>
          <w:szCs w:val="18"/>
        </w:rPr>
        <w:t>JI.C. Социальное государство с точки зрения права // Государство и право, 2001, №7.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Манаев</w:t>
      </w:r>
      <w:r>
        <w:rPr>
          <w:rStyle w:val="WW8Num3z0"/>
          <w:rFonts w:ascii="Verdana" w:hAnsi="Verdana"/>
          <w:color w:val="000000"/>
          <w:sz w:val="18"/>
          <w:szCs w:val="18"/>
        </w:rPr>
        <w:t> </w:t>
      </w:r>
      <w:r>
        <w:rPr>
          <w:rFonts w:ascii="Verdana" w:hAnsi="Verdana"/>
          <w:color w:val="000000"/>
          <w:sz w:val="18"/>
          <w:szCs w:val="18"/>
        </w:rPr>
        <w:t>C.B., Горковенко Ю.Л. Адаптация новых сотрудников: роли, функции, назначение II Трудовое право, 2002, №1.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Марков</w:t>
      </w:r>
      <w:r>
        <w:rPr>
          <w:rStyle w:val="WW8Num3z0"/>
          <w:rFonts w:ascii="Verdana" w:hAnsi="Verdana"/>
          <w:color w:val="000000"/>
          <w:sz w:val="18"/>
          <w:szCs w:val="18"/>
        </w:rPr>
        <w:t> </w:t>
      </w:r>
      <w:r>
        <w:rPr>
          <w:rFonts w:ascii="Verdana" w:hAnsi="Verdana"/>
          <w:color w:val="000000"/>
          <w:sz w:val="18"/>
          <w:szCs w:val="18"/>
        </w:rPr>
        <w:t>А.П. Российская ментальность и ценности рыночной экономики./ Человек и духовно-культурные основы возрождения России. СПб.: Изд-во СПб ун-та, 1996.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Маркс К., Энгельс Ф. Сочинения, т. 37.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Э.Р. Правовое положение руководителя организации // Управление персоналом. 2000,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Э.Р. Правила внутреннего трудового распорядка организации //Справочник кадровика, 2002, №11.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Мартынов</w:t>
      </w:r>
      <w:r>
        <w:rPr>
          <w:rStyle w:val="WW8Num3z0"/>
          <w:rFonts w:ascii="Verdana" w:hAnsi="Verdana"/>
          <w:color w:val="000000"/>
          <w:sz w:val="18"/>
          <w:szCs w:val="18"/>
        </w:rPr>
        <w:t> </w:t>
      </w:r>
      <w:r>
        <w:rPr>
          <w:rFonts w:ascii="Verdana" w:hAnsi="Verdana"/>
          <w:color w:val="000000"/>
          <w:sz w:val="18"/>
          <w:szCs w:val="18"/>
        </w:rPr>
        <w:t>A.M. Практика работы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г. С-Петербурга по соблюдению законодательства по охране труда.//Справочник кадровика, 2002, №10.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Маусов Н. Менеджмент персонала ключевое звено внутрифирменного управления // Проблемы теории и практики управления. — 1995, № 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Международные акты о правах человека. Сборник документов. — М.: НОРМА ИНФРА-М,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Международные правовые стандарты в российской</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//Российская юстиция, 2003,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Меновщиков Д.,</w:t>
      </w:r>
      <w:r>
        <w:rPr>
          <w:rStyle w:val="WW8Num3z0"/>
          <w:rFonts w:ascii="Verdana" w:hAnsi="Verdana"/>
          <w:color w:val="000000"/>
          <w:sz w:val="18"/>
          <w:szCs w:val="18"/>
        </w:rPr>
        <w:t> </w:t>
      </w:r>
      <w:r>
        <w:rPr>
          <w:rStyle w:val="WW8Num4z0"/>
          <w:rFonts w:ascii="Verdana" w:hAnsi="Verdana"/>
          <w:color w:val="4682B4"/>
          <w:sz w:val="18"/>
          <w:szCs w:val="18"/>
        </w:rPr>
        <w:t>Эйриян</w:t>
      </w:r>
      <w:r>
        <w:rPr>
          <w:rStyle w:val="WW8Num3z0"/>
          <w:rFonts w:ascii="Verdana" w:hAnsi="Verdana"/>
          <w:color w:val="000000"/>
          <w:sz w:val="18"/>
          <w:szCs w:val="18"/>
        </w:rPr>
        <w:t> </w:t>
      </w:r>
      <w:r>
        <w:rPr>
          <w:rFonts w:ascii="Verdana" w:hAnsi="Verdana"/>
          <w:color w:val="000000"/>
          <w:sz w:val="18"/>
          <w:szCs w:val="18"/>
        </w:rPr>
        <w:t>А. Как уволить нерадивого руководителя // Российская юстиция. 1999. № 12.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Мескон М., Альберт М., Хедоури Ф. Основы менеджмента: Пер. с англ. М.: Дело, 1998.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Мизес Л.-ф. Антикапиталистическая ментальность — Нью-Йорк: Телекс, 1992.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Мильман</w:t>
      </w:r>
      <w:r>
        <w:rPr>
          <w:rStyle w:val="WW8Num3z0"/>
          <w:rFonts w:ascii="Verdana" w:hAnsi="Verdana"/>
          <w:color w:val="000000"/>
          <w:sz w:val="18"/>
          <w:szCs w:val="18"/>
        </w:rPr>
        <w:t> </w:t>
      </w:r>
      <w:r>
        <w:rPr>
          <w:rFonts w:ascii="Verdana" w:hAnsi="Verdana"/>
          <w:color w:val="000000"/>
          <w:sz w:val="18"/>
          <w:szCs w:val="18"/>
        </w:rPr>
        <w:t>В.Э. Рабочая мотивация и удовлетворенность трудом //Психологический журнал, 1985, т.6 №5.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Мильнер Б. Фактор доверия при проведении экономических реформ // Вопросы экономики, 1998, №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Мильнер Б. Уроки бюрократической системы управления //Вопросы экономики, 1999, №1.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Митрохин В. Имитационные технологии // Служба кадров. 2000, №5.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E.H. Некоторые аспекты правового регулирования труда руководителя /Трудовое право и право социального обеспечения. Актуальные проблемы.- М.: «</w:t>
      </w:r>
      <w:r>
        <w:rPr>
          <w:rStyle w:val="WW8Num4z0"/>
          <w:rFonts w:ascii="Verdana" w:hAnsi="Verdana"/>
          <w:color w:val="4682B4"/>
          <w:sz w:val="18"/>
          <w:szCs w:val="18"/>
        </w:rPr>
        <w:t>Проспект</w:t>
      </w:r>
      <w:r>
        <w:rPr>
          <w:rFonts w:ascii="Verdana" w:hAnsi="Verdana"/>
          <w:color w:val="000000"/>
          <w:sz w:val="18"/>
          <w:szCs w:val="18"/>
        </w:rPr>
        <w:t>»,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Моденов</w:t>
      </w:r>
      <w:r>
        <w:rPr>
          <w:rStyle w:val="WW8Num3z0"/>
          <w:rFonts w:ascii="Verdana" w:hAnsi="Verdana"/>
          <w:color w:val="000000"/>
          <w:sz w:val="18"/>
          <w:szCs w:val="18"/>
        </w:rPr>
        <w:t> </w:t>
      </w:r>
      <w:r>
        <w:rPr>
          <w:rFonts w:ascii="Verdana" w:hAnsi="Verdana"/>
          <w:color w:val="000000"/>
          <w:sz w:val="18"/>
          <w:szCs w:val="18"/>
        </w:rPr>
        <w:t>A.B. Стимулирование наемных работников в процессе предпринимательской деятельности: Дис. канд. эконом, наук М.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Издательство НОРМА,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 М.: Юридическая литература, 1985.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Моргунов Е., Сергаев С. Метод субъективного оценивания квалификационных требований к должности // Управление персоналом, 2000. №8.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Мордачев</w:t>
      </w:r>
      <w:r>
        <w:rPr>
          <w:rStyle w:val="WW8Num3z0"/>
          <w:rFonts w:ascii="Verdana" w:hAnsi="Verdana"/>
          <w:color w:val="000000"/>
          <w:sz w:val="18"/>
          <w:szCs w:val="18"/>
        </w:rPr>
        <w:t> </w:t>
      </w:r>
      <w:r>
        <w:rPr>
          <w:rFonts w:ascii="Verdana" w:hAnsi="Verdana"/>
          <w:color w:val="000000"/>
          <w:sz w:val="18"/>
          <w:szCs w:val="18"/>
        </w:rPr>
        <w:t>В.Д. Нормы советского трудового права: социальные свойства и обоснование. — Саратов: Изд-во Саратовского ун-та, 1984.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Мордовии</w:t>
      </w:r>
      <w:r>
        <w:rPr>
          <w:rStyle w:val="WW8Num3z0"/>
          <w:rFonts w:ascii="Verdana" w:hAnsi="Verdana"/>
          <w:color w:val="000000"/>
          <w:sz w:val="18"/>
          <w:szCs w:val="18"/>
        </w:rPr>
        <w:t> </w:t>
      </w:r>
      <w:r>
        <w:rPr>
          <w:rFonts w:ascii="Verdana" w:hAnsi="Verdana"/>
          <w:color w:val="000000"/>
          <w:sz w:val="18"/>
          <w:szCs w:val="18"/>
        </w:rPr>
        <w:t>С.К. Управление человеческими ресурсами: 17-модульная программа для менеджеров «</w:t>
      </w:r>
      <w:r>
        <w:rPr>
          <w:rStyle w:val="WW8Num4z0"/>
          <w:rFonts w:ascii="Verdana" w:hAnsi="Verdana"/>
          <w:color w:val="4682B4"/>
          <w:sz w:val="18"/>
          <w:szCs w:val="18"/>
        </w:rPr>
        <w:t>Управление развитием организации</w:t>
      </w:r>
      <w:r>
        <w:rPr>
          <w:rFonts w:ascii="Verdana" w:hAnsi="Verdana"/>
          <w:color w:val="000000"/>
          <w:sz w:val="18"/>
          <w:szCs w:val="18"/>
        </w:rPr>
        <w:t>». Модуль 16.-М.: ИНФРА-М,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И.С. Положение о персонале: некоторые правовые аспекты разработки //Кадры предприятия, 2002, № 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Музыченко</w:t>
      </w:r>
      <w:r>
        <w:rPr>
          <w:rStyle w:val="WW8Num3z0"/>
          <w:rFonts w:ascii="Verdana" w:hAnsi="Verdana"/>
          <w:color w:val="000000"/>
          <w:sz w:val="18"/>
          <w:szCs w:val="18"/>
        </w:rPr>
        <w:t> </w:t>
      </w:r>
      <w:r>
        <w:rPr>
          <w:rFonts w:ascii="Verdana" w:hAnsi="Verdana"/>
          <w:color w:val="000000"/>
          <w:sz w:val="18"/>
          <w:szCs w:val="18"/>
        </w:rPr>
        <w:t>В.В. Управление персоналом. Лекции: Учебник для вузов. М.: Изд. Центр «</w:t>
      </w:r>
      <w:r>
        <w:rPr>
          <w:rStyle w:val="WW8Num4z0"/>
          <w:rFonts w:ascii="Verdana" w:hAnsi="Verdana"/>
          <w:color w:val="4682B4"/>
          <w:sz w:val="18"/>
          <w:szCs w:val="18"/>
        </w:rPr>
        <w:t>Академия</w:t>
      </w:r>
      <w:r>
        <w:rPr>
          <w:rFonts w:ascii="Verdana" w:hAnsi="Verdana"/>
          <w:color w:val="000000"/>
          <w:sz w:val="18"/>
          <w:szCs w:val="18"/>
        </w:rPr>
        <w:t>»,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Наёмный труд на переломных этапах развития экономики. Под ред. Р.И.Цвылева. М.: Эдиториал УРСС, 1999.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212. На пороге новой регионализации России. Центр стратегических исследований Приволжского федерального округа. Н. Новгород,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Нестерова Э. Социальное партнерство и коллективное трудовое право // Российская юстиция, 2004, №1.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Нигматуллина</w:t>
      </w:r>
      <w:r>
        <w:rPr>
          <w:rStyle w:val="WW8Num3z0"/>
          <w:rFonts w:ascii="Verdana" w:hAnsi="Verdana"/>
          <w:color w:val="000000"/>
          <w:sz w:val="18"/>
          <w:szCs w:val="18"/>
        </w:rPr>
        <w:t> </w:t>
      </w:r>
      <w:r>
        <w:rPr>
          <w:rFonts w:ascii="Verdana" w:hAnsi="Verdana"/>
          <w:color w:val="000000"/>
          <w:sz w:val="18"/>
          <w:szCs w:val="18"/>
        </w:rPr>
        <w:t>A.B. Совершенствование системного анализа факторов трудовой мотивации как условие оптимизации управленческих решений (по материалам Республики Татарстан): Автореф. дис. канд. социол. Наук. Казань,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Эффективность норм трудового права. М.: Юридическая литература, 1971.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В.В. Глазырин В.В. Общие законы управления и правовое регулирование // Советское государство и право, 1978, №9.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С. А., Шебек C.B. Корпоративные стандарты: от концепции до инструкции, практика разработки. М.: Книжный мир, 2002.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Об общественном идеале М.: Пресса, 1991.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JT.A. Практика применения законодательства о труде: Научно-практическое пособие. М.: Юридическая литература,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Обогащайтесь! // Деловые люди. 2000, № 10.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Одегов</w:t>
      </w:r>
      <w:r>
        <w:rPr>
          <w:rStyle w:val="WW8Num3z0"/>
          <w:rFonts w:ascii="Verdana" w:hAnsi="Verdana"/>
          <w:color w:val="000000"/>
          <w:sz w:val="18"/>
          <w:szCs w:val="18"/>
        </w:rPr>
        <w:t> </w:t>
      </w:r>
      <w:r>
        <w:rPr>
          <w:rFonts w:ascii="Verdana" w:hAnsi="Verdana"/>
          <w:color w:val="000000"/>
          <w:sz w:val="18"/>
          <w:szCs w:val="18"/>
        </w:rPr>
        <w:t>Ю.Г., Никонова Т.В., Безделов Д.А. Банковский менеджмент: управление персоналом. Учебное пособие,- М.: Изд-во «</w:t>
      </w:r>
      <w:r>
        <w:rPr>
          <w:rStyle w:val="WW8Num4z0"/>
          <w:rFonts w:ascii="Verdana" w:hAnsi="Verdana"/>
          <w:color w:val="4682B4"/>
          <w:sz w:val="18"/>
          <w:szCs w:val="18"/>
        </w:rPr>
        <w:t>Экзамен</w:t>
      </w:r>
      <w:r>
        <w:rPr>
          <w:rFonts w:ascii="Verdana" w:hAnsi="Verdana"/>
          <w:color w:val="000000"/>
          <w:sz w:val="18"/>
          <w:szCs w:val="18"/>
        </w:rPr>
        <w:t>», 2004.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Русский язык, 1986.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Орехова</w:t>
      </w:r>
      <w:r>
        <w:rPr>
          <w:rStyle w:val="WW8Num3z0"/>
          <w:rFonts w:ascii="Verdana" w:hAnsi="Verdana"/>
          <w:color w:val="000000"/>
          <w:sz w:val="18"/>
          <w:szCs w:val="18"/>
        </w:rPr>
        <w:t> </w:t>
      </w:r>
      <w:r>
        <w:rPr>
          <w:rFonts w:ascii="Verdana" w:hAnsi="Verdana"/>
          <w:color w:val="000000"/>
          <w:sz w:val="18"/>
          <w:szCs w:val="18"/>
        </w:rPr>
        <w:t>Т.Р. Правовое воздействие на экономику: понятие и формы //Вестник Московского университета. Серия 11, Право, 2000, №1.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Конституция Российской Федерации и тенденции развития трудового законодательства /Конституция и законодательство (по материалам международной научно-практической конференции)</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Москва, 29 октября 2003 г.: Институт законодательства и сравнительного правоведения при Правительстве РФ.</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О' Шоннесси Дж. Принципы организации управления фирмой /Пер. с англ. М.: «</w:t>
      </w:r>
      <w:r>
        <w:rPr>
          <w:rStyle w:val="WW8Num4z0"/>
          <w:rFonts w:ascii="Verdana" w:hAnsi="Verdana"/>
          <w:color w:val="4682B4"/>
          <w:sz w:val="18"/>
          <w:szCs w:val="18"/>
        </w:rPr>
        <w:t>Сирин</w:t>
      </w:r>
      <w:r>
        <w:rPr>
          <w:rFonts w:ascii="Verdana" w:hAnsi="Verdana"/>
          <w:color w:val="000000"/>
          <w:sz w:val="18"/>
          <w:szCs w:val="18"/>
        </w:rPr>
        <w:t>»,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Теоретические вопросы кодификации общесоюзного законодательства о труде. М.: Изд-во Академии наук СССР, 1955.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 С. Договоры о труде в условиях многоукладной экономики // Государство и право. 1993. № 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Иванкина Т.В., Магницкая Е.В. Кадровая политика и право. М.: Юридическая литература, 1989.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Ротань В.Г. Социальная политика и трудовое право. -М.: Юридическая литература, 1986.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Певцова</w:t>
      </w:r>
      <w:r>
        <w:rPr>
          <w:rStyle w:val="WW8Num3z0"/>
          <w:rFonts w:ascii="Verdana" w:hAnsi="Verdana"/>
          <w:color w:val="000000"/>
          <w:sz w:val="18"/>
          <w:szCs w:val="18"/>
        </w:rPr>
        <w:t> </w:t>
      </w:r>
      <w:r>
        <w:rPr>
          <w:rFonts w:ascii="Verdana" w:hAnsi="Verdana"/>
          <w:color w:val="000000"/>
          <w:sz w:val="18"/>
          <w:szCs w:val="18"/>
        </w:rPr>
        <w:t>Е.А. Современные дефинитивные подходы к правовой культуре и правовому сознанию // Журнал российского права, 2004, №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П.П. Рабочее время и время отдыха. М.: Проспект,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Е.А. Кто может быть работодателем по новому Трудовому кодексу // Юридический мир, 2002, №11.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Питере Т., Уотермен Р. В поисках эффективного управления: опыт лучших компаний. Пер. с англ. Общ. ред. и вступ. ст. Л.И.Евенко. М.: Прогресс, 1986.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Нормативные акты, регулирующие трудовой распорядок в организации // Трудовое право, 2001, №12.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Локальные нормативные акты, содержащие нормы трудового права, их содержание. //Трудовое право, 2004,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И.А. Основные проблемы гражданского права. М.: Статут, 1998.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Покровская</w:t>
      </w:r>
      <w:r>
        <w:rPr>
          <w:rStyle w:val="WW8Num3z0"/>
          <w:rFonts w:ascii="Verdana" w:hAnsi="Verdana"/>
          <w:color w:val="000000"/>
          <w:sz w:val="18"/>
          <w:szCs w:val="18"/>
        </w:rPr>
        <w:t> </w:t>
      </w:r>
      <w:r>
        <w:rPr>
          <w:rFonts w:ascii="Verdana" w:hAnsi="Verdana"/>
          <w:color w:val="000000"/>
          <w:sz w:val="18"/>
          <w:szCs w:val="18"/>
        </w:rPr>
        <w:t>М.М. Дополнительные условия трудового договора (практический комментарий) //Трудовое право, 2003, №5.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работников: правовое регулирование, организационные вопросы. — М.: «</w:t>
      </w:r>
      <w:r>
        <w:rPr>
          <w:rStyle w:val="WW8Num4z0"/>
          <w:rFonts w:ascii="Verdana" w:hAnsi="Verdana"/>
          <w:color w:val="4682B4"/>
          <w:sz w:val="18"/>
          <w:szCs w:val="18"/>
        </w:rPr>
        <w:t>Проспект</w:t>
      </w:r>
      <w:r>
        <w:rPr>
          <w:rFonts w:ascii="Verdana" w:hAnsi="Verdana"/>
          <w:color w:val="000000"/>
          <w:sz w:val="18"/>
          <w:szCs w:val="18"/>
        </w:rPr>
        <w:t>»,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Трудовой распорядок в организации и ответственность за его нарушение по новому Трудовому кодексу РФ // Трудовое право, 2002,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241. Политология: Курс лекций /Под ред. М.Н. Марченко. 2-е изд. — М.: «</w:t>
      </w:r>
      <w:r>
        <w:rPr>
          <w:rStyle w:val="WW8Num4z0"/>
          <w:rFonts w:ascii="Verdana" w:hAnsi="Verdana"/>
          <w:color w:val="4682B4"/>
          <w:sz w:val="18"/>
          <w:szCs w:val="18"/>
        </w:rPr>
        <w:t>Зерцало</w:t>
      </w:r>
      <w:r>
        <w:rPr>
          <w:rFonts w:ascii="Verdana" w:hAnsi="Verdana"/>
          <w:color w:val="000000"/>
          <w:sz w:val="18"/>
          <w:szCs w:val="18"/>
        </w:rPr>
        <w:t>», 1997.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Нормативное регулирование трудовых отношений и применение норм трудового права: Автореф. дис.докт. юрид. наук: Екатеринбург,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Портфель кадровика: Сборник документов с дискетой /Сост. и автор коммент.: А.А.</w:t>
      </w:r>
      <w:r>
        <w:rPr>
          <w:rStyle w:val="WW8Num3z0"/>
          <w:rFonts w:ascii="Verdana" w:hAnsi="Verdana"/>
          <w:color w:val="000000"/>
          <w:sz w:val="18"/>
          <w:szCs w:val="18"/>
        </w:rPr>
        <w:t> </w:t>
      </w:r>
      <w:r>
        <w:rPr>
          <w:rStyle w:val="WW8Num4z0"/>
          <w:rFonts w:ascii="Verdana" w:hAnsi="Verdana"/>
          <w:color w:val="4682B4"/>
          <w:sz w:val="18"/>
          <w:szCs w:val="18"/>
        </w:rPr>
        <w:t>Парамонов</w:t>
      </w:r>
      <w:r>
        <w:rPr>
          <w:rFonts w:ascii="Verdana" w:hAnsi="Verdana"/>
          <w:color w:val="000000"/>
          <w:sz w:val="18"/>
          <w:szCs w:val="18"/>
        </w:rPr>
        <w:t>, Т.В. Чиркова. М.: МЦФЭР, 2004.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Правовое положение коммерческой организации: Учебное и научно-практическое пособие / Под ред. Ю.А. Тихомирова; гос. ун-т «</w:t>
      </w:r>
      <w:r>
        <w:rPr>
          <w:rStyle w:val="WW8Num4z0"/>
          <w:rFonts w:ascii="Verdana" w:hAnsi="Verdana"/>
          <w:color w:val="4682B4"/>
          <w:sz w:val="18"/>
          <w:szCs w:val="18"/>
        </w:rPr>
        <w:t>Высшая школа экономики</w:t>
      </w:r>
      <w:r>
        <w:rPr>
          <w:rFonts w:ascii="Verdana" w:hAnsi="Verdana"/>
          <w:color w:val="000000"/>
          <w:sz w:val="18"/>
          <w:szCs w:val="18"/>
        </w:rPr>
        <w:t>». Факультет права. — М.: Юридический дом «</w:t>
      </w:r>
      <w:r>
        <w:rPr>
          <w:rStyle w:val="WW8Num4z0"/>
          <w:rFonts w:ascii="Verdana" w:hAnsi="Verdana"/>
          <w:color w:val="4682B4"/>
          <w:sz w:val="18"/>
          <w:szCs w:val="18"/>
        </w:rPr>
        <w:t>Юстицинформ</w:t>
      </w:r>
      <w:r>
        <w:rPr>
          <w:rFonts w:ascii="Verdana" w:hAnsi="Verdana"/>
          <w:color w:val="000000"/>
          <w:sz w:val="18"/>
          <w:szCs w:val="18"/>
        </w:rPr>
        <w:t>»,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Предприятие: стратегия, структура, положение об отделах и службах,</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инструкции / К.А. Волкова, И.П.</w:t>
      </w:r>
      <w:r>
        <w:rPr>
          <w:rStyle w:val="WW8Num3z0"/>
          <w:rFonts w:ascii="Verdana" w:hAnsi="Verdana"/>
          <w:color w:val="000000"/>
          <w:sz w:val="18"/>
          <w:szCs w:val="18"/>
        </w:rPr>
        <w:t> </w:t>
      </w:r>
      <w:r>
        <w:rPr>
          <w:rStyle w:val="WW8Num4z0"/>
          <w:rFonts w:ascii="Verdana" w:hAnsi="Verdana"/>
          <w:color w:val="4682B4"/>
          <w:sz w:val="18"/>
          <w:szCs w:val="18"/>
        </w:rPr>
        <w:t>Дежкина</w:t>
      </w:r>
      <w:r>
        <w:rPr>
          <w:rFonts w:ascii="Verdana" w:hAnsi="Verdana"/>
          <w:color w:val="000000"/>
          <w:sz w:val="18"/>
          <w:szCs w:val="18"/>
        </w:rPr>
        <w:t>, Ф.К. Казакова, И.А. Сергеева. М.:</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«Издательство «</w:t>
      </w:r>
      <w:r>
        <w:rPr>
          <w:rStyle w:val="WW8Num4z0"/>
          <w:rFonts w:ascii="Verdana" w:hAnsi="Verdana"/>
          <w:color w:val="4682B4"/>
          <w:sz w:val="18"/>
          <w:szCs w:val="18"/>
        </w:rPr>
        <w:t>Экономика</w:t>
      </w:r>
      <w:r>
        <w:rPr>
          <w:rFonts w:ascii="Verdana" w:hAnsi="Verdana"/>
          <w:color w:val="000000"/>
          <w:sz w:val="18"/>
          <w:szCs w:val="18"/>
        </w:rPr>
        <w:t>», НОРМА. 1997.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Пригожин</w:t>
      </w:r>
      <w:r>
        <w:rPr>
          <w:rStyle w:val="WW8Num3z0"/>
          <w:rFonts w:ascii="Verdana" w:hAnsi="Verdana"/>
          <w:color w:val="000000"/>
          <w:sz w:val="18"/>
          <w:szCs w:val="18"/>
        </w:rPr>
        <w:t> </w:t>
      </w:r>
      <w:r>
        <w:rPr>
          <w:rFonts w:ascii="Verdana" w:hAnsi="Verdana"/>
          <w:color w:val="000000"/>
          <w:sz w:val="18"/>
          <w:szCs w:val="18"/>
        </w:rPr>
        <w:t>А.И. Нововведения: стимулы и препятствия (социальные проблемы инноватики). М.: Политиздат, 1989.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Пригожин</w:t>
      </w:r>
      <w:r>
        <w:rPr>
          <w:rStyle w:val="WW8Num3z0"/>
          <w:rFonts w:ascii="Verdana" w:hAnsi="Verdana"/>
          <w:color w:val="000000"/>
          <w:sz w:val="18"/>
          <w:szCs w:val="18"/>
        </w:rPr>
        <w:t> </w:t>
      </w:r>
      <w:r>
        <w:rPr>
          <w:rFonts w:ascii="Verdana" w:hAnsi="Verdana"/>
          <w:color w:val="000000"/>
          <w:sz w:val="18"/>
          <w:szCs w:val="18"/>
        </w:rPr>
        <w:t>А.И. Современная социология организаций: Учебник. -М.: Интерпракс, 1995.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Проблемы, концепции и разработки нового Трудового кодекса РФ (материалы конференции) // Государство и право, 2000. № 10.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Протасов</w:t>
      </w:r>
      <w:r>
        <w:rPr>
          <w:rStyle w:val="WW8Num3z0"/>
          <w:rFonts w:ascii="Verdana" w:hAnsi="Verdana"/>
          <w:color w:val="000000"/>
          <w:sz w:val="18"/>
          <w:szCs w:val="18"/>
        </w:rPr>
        <w:t> </w:t>
      </w:r>
      <w:r>
        <w:rPr>
          <w:rFonts w:ascii="Verdana" w:hAnsi="Verdana"/>
          <w:color w:val="000000"/>
          <w:sz w:val="18"/>
          <w:szCs w:val="18"/>
        </w:rPr>
        <w:t>В.Н. Что и как регулирует право: учебное пособие-М.: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Прохоров</w:t>
      </w:r>
      <w:r>
        <w:rPr>
          <w:rStyle w:val="WW8Num3z0"/>
          <w:rFonts w:ascii="Verdana" w:hAnsi="Verdana"/>
          <w:color w:val="000000"/>
          <w:sz w:val="18"/>
          <w:szCs w:val="18"/>
        </w:rPr>
        <w:t> </w:t>
      </w:r>
      <w:r>
        <w:rPr>
          <w:rFonts w:ascii="Verdana" w:hAnsi="Verdana"/>
          <w:color w:val="000000"/>
          <w:sz w:val="18"/>
          <w:szCs w:val="18"/>
        </w:rPr>
        <w:t>А.П. Русская модель управления- М.: ЗАО «</w:t>
      </w:r>
      <w:r>
        <w:rPr>
          <w:rStyle w:val="WW8Num4z0"/>
          <w:rFonts w:ascii="Verdana" w:hAnsi="Verdana"/>
          <w:color w:val="4682B4"/>
          <w:sz w:val="18"/>
          <w:szCs w:val="18"/>
        </w:rPr>
        <w:t>Журнал Эксперт</w:t>
      </w:r>
      <w:r>
        <w:rPr>
          <w:rFonts w:ascii="Verdana" w:hAnsi="Verdana"/>
          <w:color w:val="000000"/>
          <w:sz w:val="18"/>
          <w:szCs w:val="18"/>
        </w:rPr>
        <w:t>», 2002.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Пряжников</w:t>
      </w:r>
      <w:r>
        <w:rPr>
          <w:rStyle w:val="WW8Num3z0"/>
          <w:rFonts w:ascii="Verdana" w:hAnsi="Verdana"/>
          <w:color w:val="000000"/>
          <w:sz w:val="18"/>
          <w:szCs w:val="18"/>
        </w:rPr>
        <w:t> </w:t>
      </w:r>
      <w:r>
        <w:rPr>
          <w:rFonts w:ascii="Verdana" w:hAnsi="Verdana"/>
          <w:color w:val="000000"/>
          <w:sz w:val="18"/>
          <w:szCs w:val="18"/>
        </w:rPr>
        <w:t>Н.С., Пряжникова Е.Ю. Психология труда и человеческого достоинства: Учеб. пособие. — М.: Издательский центр «</w:t>
      </w:r>
      <w:r>
        <w:rPr>
          <w:rStyle w:val="WW8Num4z0"/>
          <w:rFonts w:ascii="Verdana" w:hAnsi="Verdana"/>
          <w:color w:val="4682B4"/>
          <w:sz w:val="18"/>
          <w:szCs w:val="18"/>
        </w:rPr>
        <w:t>Академия</w:t>
      </w:r>
      <w:r>
        <w:rPr>
          <w:rFonts w:ascii="Verdana" w:hAnsi="Verdana"/>
          <w:color w:val="000000"/>
          <w:sz w:val="18"/>
          <w:szCs w:val="18"/>
        </w:rPr>
        <w:t>»,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Ракитский Б. К чему готовиться и как действовать работникам в условиях российских реформ // Вопросы экономики, 1995, №6.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Г.А. Локальное регулирование условий труда и система источников трудового права. Монография. М.: ООО «Интел-синтез АПР»,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Родионова Н. Проблемы справедливости трудовых отношений в Трудовом кодексе Российской Федерации //Закон и право, 2004, №2.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Романова</w:t>
      </w:r>
      <w:r>
        <w:rPr>
          <w:rStyle w:val="WW8Num3z0"/>
          <w:rFonts w:ascii="Verdana" w:hAnsi="Verdana"/>
          <w:color w:val="000000"/>
          <w:sz w:val="18"/>
          <w:szCs w:val="18"/>
        </w:rPr>
        <w:t> </w:t>
      </w:r>
      <w:r>
        <w:rPr>
          <w:rFonts w:ascii="Verdana" w:hAnsi="Verdana"/>
          <w:color w:val="000000"/>
          <w:sz w:val="18"/>
          <w:szCs w:val="18"/>
        </w:rPr>
        <w:t>Е.В. Не только плюсы. Дисциплина с позиций трудового кодекса РФ // Журнал российского права, 2002, №12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Российское общество и радикальные реформы. Мониторинг социальных и политических индикаторов. Под общей ред. В.К.Левашова. -М.: Academia,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Рофе</w:t>
      </w:r>
      <w:r>
        <w:rPr>
          <w:rStyle w:val="WW8Num3z0"/>
          <w:rFonts w:ascii="Verdana" w:hAnsi="Verdana"/>
          <w:color w:val="000000"/>
          <w:sz w:val="18"/>
          <w:szCs w:val="18"/>
        </w:rPr>
        <w:t> </w:t>
      </w:r>
      <w:r>
        <w:rPr>
          <w:rFonts w:ascii="Verdana" w:hAnsi="Verdana"/>
          <w:color w:val="000000"/>
          <w:sz w:val="18"/>
          <w:szCs w:val="18"/>
        </w:rPr>
        <w:t>А.И. и др. Экономика и социология труда: Учеб. пособие. М:</w:t>
      </w:r>
      <w:r>
        <w:rPr>
          <w:rStyle w:val="WW8Num3z0"/>
          <w:rFonts w:ascii="Verdana" w:hAnsi="Verdana"/>
          <w:color w:val="000000"/>
          <w:sz w:val="18"/>
          <w:szCs w:val="18"/>
        </w:rPr>
        <w:t> </w:t>
      </w:r>
      <w:r>
        <w:rPr>
          <w:rStyle w:val="WW8Num4z0"/>
          <w:rFonts w:ascii="Verdana" w:hAnsi="Verdana"/>
          <w:color w:val="4682B4"/>
          <w:sz w:val="18"/>
          <w:szCs w:val="18"/>
        </w:rPr>
        <w:t>МИК</w:t>
      </w:r>
      <w:r>
        <w:rPr>
          <w:rFonts w:ascii="Verdana" w:hAnsi="Verdana"/>
          <w:color w:val="000000"/>
          <w:sz w:val="18"/>
          <w:szCs w:val="18"/>
        </w:rPr>
        <w:t>, 1996.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Рывкина</w:t>
      </w:r>
      <w:r>
        <w:rPr>
          <w:rStyle w:val="WW8Num3z0"/>
          <w:rFonts w:ascii="Verdana" w:hAnsi="Verdana"/>
          <w:color w:val="000000"/>
          <w:sz w:val="18"/>
          <w:szCs w:val="18"/>
        </w:rPr>
        <w:t> </w:t>
      </w:r>
      <w:r>
        <w:rPr>
          <w:rFonts w:ascii="Verdana" w:hAnsi="Verdana"/>
          <w:color w:val="000000"/>
          <w:sz w:val="18"/>
          <w:szCs w:val="18"/>
        </w:rPr>
        <w:t>Р.В. Экономическая социология переходной России. Люди и реформы.-М.: Дело, 1998.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Рыкунов</w:t>
      </w:r>
      <w:r>
        <w:rPr>
          <w:rStyle w:val="WW8Num3z0"/>
          <w:rFonts w:ascii="Verdana" w:hAnsi="Verdana"/>
          <w:color w:val="000000"/>
          <w:sz w:val="18"/>
          <w:szCs w:val="18"/>
        </w:rPr>
        <w:t> </w:t>
      </w:r>
      <w:r>
        <w:rPr>
          <w:rFonts w:ascii="Verdana" w:hAnsi="Verdana"/>
          <w:color w:val="000000"/>
          <w:sz w:val="18"/>
          <w:szCs w:val="18"/>
        </w:rPr>
        <w:t>В.И. Основы управления: многоаспектный подход.- М.: «</w:t>
      </w:r>
      <w:r>
        <w:rPr>
          <w:rStyle w:val="WW8Num4z0"/>
          <w:rFonts w:ascii="Verdana" w:hAnsi="Verdana"/>
          <w:color w:val="4682B4"/>
          <w:sz w:val="18"/>
          <w:szCs w:val="18"/>
        </w:rPr>
        <w:t>Изограф</w:t>
      </w:r>
      <w:r>
        <w:rPr>
          <w:rFonts w:ascii="Verdana" w:hAnsi="Verdana"/>
          <w:color w:val="000000"/>
          <w:sz w:val="18"/>
          <w:szCs w:val="18"/>
        </w:rPr>
        <w:t>»,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Правовое регулирование оплаты труда в Российской Фдерации (вопросы теории и практики): Дис. .докт. юр. наук. — Екатеринбург,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Самигуллин</w:t>
      </w:r>
      <w:r>
        <w:rPr>
          <w:rStyle w:val="WW8Num3z0"/>
          <w:rFonts w:ascii="Verdana" w:hAnsi="Verdana"/>
          <w:color w:val="000000"/>
          <w:sz w:val="18"/>
          <w:szCs w:val="18"/>
        </w:rPr>
        <w:t> </w:t>
      </w:r>
      <w:r>
        <w:rPr>
          <w:rFonts w:ascii="Verdana" w:hAnsi="Verdana"/>
          <w:color w:val="000000"/>
          <w:sz w:val="18"/>
          <w:szCs w:val="18"/>
        </w:rPr>
        <w:t>В.К. Право и неправо // Государство и право. 2002,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Самоукина</w:t>
      </w:r>
      <w:r>
        <w:rPr>
          <w:rStyle w:val="WW8Num3z0"/>
          <w:rFonts w:ascii="Verdana" w:hAnsi="Verdana"/>
          <w:color w:val="000000"/>
          <w:sz w:val="18"/>
          <w:szCs w:val="18"/>
        </w:rPr>
        <w:t> </w:t>
      </w:r>
      <w:r>
        <w:rPr>
          <w:rFonts w:ascii="Verdana" w:hAnsi="Verdana"/>
          <w:color w:val="000000"/>
          <w:sz w:val="18"/>
          <w:szCs w:val="18"/>
        </w:rPr>
        <w:t>Н.В. Психология профессиональной деятельности. 2-е изд.УН.Самоукина. СПб.: Питер,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Саркисов</w:t>
      </w:r>
      <w:r>
        <w:rPr>
          <w:rStyle w:val="WW8Num3z0"/>
          <w:rFonts w:ascii="Verdana" w:hAnsi="Verdana"/>
          <w:color w:val="000000"/>
          <w:sz w:val="18"/>
          <w:szCs w:val="18"/>
        </w:rPr>
        <w:t> </w:t>
      </w:r>
      <w:r>
        <w:rPr>
          <w:rFonts w:ascii="Verdana" w:hAnsi="Verdana"/>
          <w:color w:val="000000"/>
          <w:sz w:val="18"/>
          <w:szCs w:val="18"/>
        </w:rPr>
        <w:t>А.Р. Внутренний трудовой распорядок социалистического государственного производственного предприятия (объединения) (Правовой аспект). М.: Изд. МГУ, 1984.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Саркисов</w:t>
      </w:r>
      <w:r>
        <w:rPr>
          <w:rStyle w:val="WW8Num3z0"/>
          <w:rFonts w:ascii="Verdana" w:hAnsi="Verdana"/>
          <w:color w:val="000000"/>
          <w:sz w:val="18"/>
          <w:szCs w:val="18"/>
        </w:rPr>
        <w:t> </w:t>
      </w:r>
      <w:r>
        <w:rPr>
          <w:rFonts w:ascii="Verdana" w:hAnsi="Verdana"/>
          <w:color w:val="000000"/>
          <w:sz w:val="18"/>
          <w:szCs w:val="18"/>
        </w:rPr>
        <w:t>А.Р. Правовой механизм повышения эффективности и качества труда рабочих и служащих. М.: Изд. МГУ, 1990.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Свит</w:t>
      </w:r>
      <w:r>
        <w:rPr>
          <w:rStyle w:val="WW8Num3z0"/>
          <w:rFonts w:ascii="Verdana" w:hAnsi="Verdana"/>
          <w:color w:val="000000"/>
          <w:sz w:val="18"/>
          <w:szCs w:val="18"/>
        </w:rPr>
        <w:t> </w:t>
      </w:r>
      <w:r>
        <w:rPr>
          <w:rFonts w:ascii="Verdana" w:hAnsi="Verdana"/>
          <w:color w:val="000000"/>
          <w:sz w:val="18"/>
          <w:szCs w:val="18"/>
        </w:rPr>
        <w:t>Ю.П., Щербакова М.А. Регулирование трудовых отношений в коммерческих организациях //Трудовое право, 2004, №1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Сборник</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о труде. М.: Юридическая литература, 1970.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A.A. Проблемы демократизации трудовых отношений в России и международный опыт (К принятию Трудового кодекса РФ) //Трудовое право, 2002, №6.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Система управления трудом в развитом социалистическом обществе /Под ред. Б.М. Сухаревского. М.,: Экономика, 1983.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Трудовые договоры в различных сферах деятельности. — М.: «</w:t>
      </w:r>
      <w:r>
        <w:rPr>
          <w:rStyle w:val="WW8Num4z0"/>
          <w:rFonts w:ascii="Verdana" w:hAnsi="Verdana"/>
          <w:color w:val="4682B4"/>
          <w:sz w:val="18"/>
          <w:szCs w:val="18"/>
        </w:rPr>
        <w:t>Проспект</w:t>
      </w:r>
      <w:r>
        <w:rPr>
          <w:rFonts w:ascii="Verdana" w:hAnsi="Verdana"/>
          <w:color w:val="000000"/>
          <w:sz w:val="18"/>
          <w:szCs w:val="18"/>
        </w:rPr>
        <w:t>»,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Слезингер</w:t>
      </w:r>
      <w:r>
        <w:rPr>
          <w:rStyle w:val="WW8Num3z0"/>
          <w:rFonts w:ascii="Verdana" w:hAnsi="Verdana"/>
          <w:color w:val="000000"/>
          <w:sz w:val="18"/>
          <w:szCs w:val="18"/>
        </w:rPr>
        <w:t> </w:t>
      </w:r>
      <w:r>
        <w:rPr>
          <w:rFonts w:ascii="Verdana" w:hAnsi="Verdana"/>
          <w:color w:val="000000"/>
          <w:sz w:val="18"/>
          <w:szCs w:val="18"/>
        </w:rPr>
        <w:t>Г.Э. Социальная экономика: Учебник. М.: Издательство «</w:t>
      </w:r>
      <w:r>
        <w:rPr>
          <w:rStyle w:val="WW8Num4z0"/>
          <w:rFonts w:ascii="Verdana" w:hAnsi="Verdana"/>
          <w:color w:val="4682B4"/>
          <w:sz w:val="18"/>
          <w:szCs w:val="18"/>
        </w:rPr>
        <w:t>Дело и сервис</w:t>
      </w:r>
      <w:r>
        <w:rPr>
          <w:rFonts w:ascii="Verdana" w:hAnsi="Verdana"/>
          <w:color w:val="000000"/>
          <w:sz w:val="18"/>
          <w:szCs w:val="18"/>
        </w:rPr>
        <w:t>»,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Слезингер</w:t>
      </w:r>
      <w:r>
        <w:rPr>
          <w:rStyle w:val="WW8Num3z0"/>
          <w:rFonts w:ascii="Verdana" w:hAnsi="Verdana"/>
          <w:color w:val="000000"/>
          <w:sz w:val="18"/>
          <w:szCs w:val="18"/>
        </w:rPr>
        <w:t> </w:t>
      </w:r>
      <w:r>
        <w:rPr>
          <w:rFonts w:ascii="Verdana" w:hAnsi="Verdana"/>
          <w:color w:val="000000"/>
          <w:sz w:val="18"/>
          <w:szCs w:val="18"/>
        </w:rPr>
        <w:t>Г.Э. Труд в условиях рыночной экономики. — М.: ИНФРА-М, 1996.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Словарь по этике. /Под ред. И.С. Кона.- М.: Политиздат, 1983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273. Словарь иностранных слов. М.: Гос. изд-во иностранных и национальных словарей. 1954.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С.А. Трудовое право России и социальное развитие // Государство и право. 1997. №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Регулирование информационных отношений по приему, перемещению и увольнению работников в условиях</w:t>
      </w:r>
      <w:r>
        <w:rPr>
          <w:rStyle w:val="WW8Num3z0"/>
          <w:rFonts w:ascii="Verdana" w:hAnsi="Verdana"/>
          <w:color w:val="000000"/>
          <w:sz w:val="18"/>
          <w:szCs w:val="18"/>
        </w:rPr>
        <w:t> </w:t>
      </w:r>
      <w:r>
        <w:rPr>
          <w:rStyle w:val="WW8Num4z0"/>
          <w:rFonts w:ascii="Verdana" w:hAnsi="Verdana"/>
          <w:color w:val="4682B4"/>
          <w:sz w:val="18"/>
          <w:szCs w:val="18"/>
        </w:rPr>
        <w:t>АСУ</w:t>
      </w:r>
      <w:r>
        <w:rPr>
          <w:rStyle w:val="WW8Num3z0"/>
          <w:rFonts w:ascii="Verdana" w:hAnsi="Verdana"/>
          <w:color w:val="000000"/>
          <w:sz w:val="18"/>
          <w:szCs w:val="18"/>
        </w:rPr>
        <w:t> </w:t>
      </w:r>
      <w:r>
        <w:rPr>
          <w:rFonts w:ascii="Verdana" w:hAnsi="Verdana"/>
          <w:color w:val="000000"/>
          <w:sz w:val="18"/>
          <w:szCs w:val="18"/>
        </w:rPr>
        <w:t>//Советское государство и право, 1977,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B.C. Чтения о богочеловечестве. Духовные основы жизни. Оправдание добра. Минск: Харвест, 1999.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Соляник</w:t>
      </w:r>
      <w:r>
        <w:rPr>
          <w:rStyle w:val="WW8Num3z0"/>
          <w:rFonts w:ascii="Verdana" w:hAnsi="Verdana"/>
          <w:color w:val="000000"/>
          <w:sz w:val="18"/>
          <w:szCs w:val="18"/>
        </w:rPr>
        <w:t> </w:t>
      </w:r>
      <w:r>
        <w:rPr>
          <w:rFonts w:ascii="Verdana" w:hAnsi="Verdana"/>
          <w:color w:val="000000"/>
          <w:sz w:val="18"/>
          <w:szCs w:val="18"/>
        </w:rPr>
        <w:t>В.М. Трудовой коллектив бригады: права и обязанности. -М.: Юридическая литература, 1989.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Социальные приоритеты и механизмы экономических преобразований в России /Доклад Института экономики</w:t>
      </w:r>
      <w:r>
        <w:rPr>
          <w:rStyle w:val="WW8Num3z0"/>
          <w:rFonts w:ascii="Verdana" w:hAnsi="Verdana"/>
          <w:color w:val="000000"/>
          <w:sz w:val="18"/>
          <w:szCs w:val="18"/>
        </w:rPr>
        <w:t> </w:t>
      </w:r>
      <w:r>
        <w:rPr>
          <w:rStyle w:val="WW8Num4z0"/>
          <w:rFonts w:ascii="Verdana" w:hAnsi="Verdana"/>
          <w:color w:val="4682B4"/>
          <w:sz w:val="18"/>
          <w:szCs w:val="18"/>
        </w:rPr>
        <w:t>РАН</w:t>
      </w:r>
      <w:r>
        <w:rPr>
          <w:rStyle w:val="WW8Num3z0"/>
          <w:rFonts w:ascii="Verdana" w:hAnsi="Verdana"/>
          <w:color w:val="000000"/>
          <w:sz w:val="18"/>
          <w:szCs w:val="18"/>
        </w:rPr>
        <w:t> </w:t>
      </w:r>
      <w:r>
        <w:rPr>
          <w:rFonts w:ascii="Verdana" w:hAnsi="Verdana"/>
          <w:color w:val="000000"/>
          <w:sz w:val="18"/>
          <w:szCs w:val="18"/>
        </w:rPr>
        <w:t>(Авт. Коллектив под руков. Л. Абалкина // Вопросы экономики, 1998, №6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Сперанский</w:t>
      </w:r>
      <w:r>
        <w:rPr>
          <w:rStyle w:val="WW8Num3z0"/>
          <w:rFonts w:ascii="Verdana" w:hAnsi="Verdana"/>
          <w:color w:val="000000"/>
          <w:sz w:val="18"/>
          <w:szCs w:val="18"/>
        </w:rPr>
        <w:t> </w:t>
      </w:r>
      <w:r>
        <w:rPr>
          <w:rFonts w:ascii="Verdana" w:hAnsi="Verdana"/>
          <w:color w:val="000000"/>
          <w:sz w:val="18"/>
          <w:szCs w:val="18"/>
        </w:rPr>
        <w:t>В.И. Конкретные факторы и причины конфликтов //Социально-политический журнал, 1996,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Спивак</w:t>
      </w:r>
      <w:r>
        <w:rPr>
          <w:rStyle w:val="WW8Num3z0"/>
          <w:rFonts w:ascii="Verdana" w:hAnsi="Verdana"/>
          <w:color w:val="000000"/>
          <w:sz w:val="18"/>
          <w:szCs w:val="18"/>
        </w:rPr>
        <w:t> </w:t>
      </w:r>
      <w:r>
        <w:rPr>
          <w:rFonts w:ascii="Verdana" w:hAnsi="Verdana"/>
          <w:color w:val="000000"/>
          <w:sz w:val="18"/>
          <w:szCs w:val="18"/>
        </w:rPr>
        <w:t>В.А. Организационное поведение и управление персоналом. — СПб: Питер,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трудовых ресурсов. М.: Юридическая литература, 1974.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Ответственность руководителя за нарушение законодательства. М.: Проспект,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Д.И. Правовая природа устава юридического лица.// Хозяйство и право, 2000, № 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Е.А. Управление персоналом: Персонал в системе защиты информации: Учебное пособие. М.: ФОРУМ - ИНФРА-М.</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Старобинский Э Передача</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один из важнейших принципов менеджмента //Управление персоналом, 2000,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Столбов</w:t>
      </w:r>
      <w:r>
        <w:rPr>
          <w:rStyle w:val="WW8Num3z0"/>
          <w:rFonts w:ascii="Verdana" w:hAnsi="Verdana"/>
          <w:color w:val="000000"/>
          <w:sz w:val="18"/>
          <w:szCs w:val="18"/>
        </w:rPr>
        <w:t> </w:t>
      </w:r>
      <w:r>
        <w:rPr>
          <w:rFonts w:ascii="Verdana" w:hAnsi="Verdana"/>
          <w:color w:val="000000"/>
          <w:sz w:val="18"/>
          <w:szCs w:val="18"/>
        </w:rPr>
        <w:t>М.Г. Трудовой договор (контракт). М.: Изд-во «Ось-89»,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Стремоухов</w:t>
      </w:r>
      <w:r>
        <w:rPr>
          <w:rStyle w:val="WW8Num3z0"/>
          <w:rFonts w:ascii="Verdana" w:hAnsi="Verdana"/>
          <w:color w:val="000000"/>
          <w:sz w:val="18"/>
          <w:szCs w:val="18"/>
        </w:rPr>
        <w:t> </w:t>
      </w:r>
      <w:r>
        <w:rPr>
          <w:rFonts w:ascii="Verdana" w:hAnsi="Verdana"/>
          <w:color w:val="000000"/>
          <w:sz w:val="18"/>
          <w:szCs w:val="18"/>
        </w:rPr>
        <w:t>A.A. Определение и особенности специального субъекта права //</w:t>
      </w:r>
      <w:r>
        <w:rPr>
          <w:rStyle w:val="WW8Num4z0"/>
          <w:rFonts w:ascii="Verdana" w:hAnsi="Verdana"/>
          <w:color w:val="4682B4"/>
          <w:sz w:val="18"/>
          <w:szCs w:val="18"/>
        </w:rPr>
        <w:t>Юрист</w:t>
      </w:r>
      <w:r>
        <w:rPr>
          <w:rFonts w:ascii="Verdana" w:hAnsi="Verdana"/>
          <w:color w:val="000000"/>
          <w:sz w:val="18"/>
          <w:szCs w:val="18"/>
        </w:rPr>
        <w:t>, 2003, №12.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Сумбатян</w:t>
      </w:r>
      <w:r>
        <w:rPr>
          <w:rStyle w:val="WW8Num3z0"/>
          <w:rFonts w:ascii="Verdana" w:hAnsi="Verdana"/>
          <w:color w:val="000000"/>
          <w:sz w:val="18"/>
          <w:szCs w:val="18"/>
        </w:rPr>
        <w:t> </w:t>
      </w:r>
      <w:r>
        <w:rPr>
          <w:rFonts w:ascii="Verdana" w:hAnsi="Verdana"/>
          <w:color w:val="000000"/>
          <w:sz w:val="18"/>
          <w:szCs w:val="18"/>
        </w:rPr>
        <w:t>Ю.Г. Тоталитаризм как категория политической социологии //Социологические исследования, 1994, №1.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Супрун</w:t>
      </w:r>
      <w:r>
        <w:rPr>
          <w:rStyle w:val="WW8Num3z0"/>
          <w:rFonts w:ascii="Verdana" w:hAnsi="Verdana"/>
          <w:color w:val="000000"/>
          <w:sz w:val="18"/>
          <w:szCs w:val="18"/>
        </w:rPr>
        <w:t> </w:t>
      </w:r>
      <w:r>
        <w:rPr>
          <w:rFonts w:ascii="Verdana" w:hAnsi="Verdana"/>
          <w:color w:val="000000"/>
          <w:sz w:val="18"/>
          <w:szCs w:val="18"/>
        </w:rPr>
        <w:t>Т.П. и Мясоедова Т.Г. Классификация должностей и профессий как инструмент управления персоналом //Менеджмент в России и за рубежом, 2003, №5.</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Ответственность за нарушения трудового законодательства. М.: Юридическая литература, 1990.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Теория организации: Учебник для вузов / Г.Р.Латфуллин, A.B.</w:t>
      </w:r>
      <w:r>
        <w:rPr>
          <w:rStyle w:val="WW8Num3z0"/>
          <w:rFonts w:ascii="Verdana" w:hAnsi="Verdana"/>
          <w:color w:val="000000"/>
          <w:sz w:val="18"/>
          <w:szCs w:val="18"/>
        </w:rPr>
        <w:t> </w:t>
      </w:r>
      <w:r>
        <w:rPr>
          <w:rStyle w:val="WW8Num4z0"/>
          <w:rFonts w:ascii="Verdana" w:hAnsi="Verdana"/>
          <w:color w:val="4682B4"/>
          <w:sz w:val="18"/>
          <w:szCs w:val="18"/>
        </w:rPr>
        <w:t>Райченко</w:t>
      </w:r>
      <w:r>
        <w:rPr>
          <w:rFonts w:ascii="Verdana" w:hAnsi="Verdana"/>
          <w:color w:val="000000"/>
          <w:sz w:val="18"/>
          <w:szCs w:val="18"/>
        </w:rPr>
        <w:t>. СПб.: Питер,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Тимофеев А. Общественный договор «</w:t>
      </w:r>
      <w:r>
        <w:rPr>
          <w:rStyle w:val="WW8Num4z0"/>
          <w:rFonts w:ascii="Verdana" w:hAnsi="Verdana"/>
          <w:color w:val="4682B4"/>
          <w:sz w:val="18"/>
          <w:szCs w:val="18"/>
        </w:rPr>
        <w:t>ноль прав собственности</w:t>
      </w:r>
      <w:r>
        <w:rPr>
          <w:rFonts w:ascii="Verdana" w:hAnsi="Verdana"/>
          <w:color w:val="000000"/>
          <w:sz w:val="18"/>
          <w:szCs w:val="18"/>
        </w:rPr>
        <w:t>» и теневой порядок (микроэкономическое моделирование) //Вопросы экономики, 1994,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Тихонравов</w:t>
      </w:r>
      <w:r>
        <w:rPr>
          <w:rStyle w:val="WW8Num3z0"/>
          <w:rFonts w:ascii="Verdana" w:hAnsi="Verdana"/>
          <w:color w:val="000000"/>
          <w:sz w:val="18"/>
          <w:szCs w:val="18"/>
        </w:rPr>
        <w:t> </w:t>
      </w:r>
      <w:r>
        <w:rPr>
          <w:rFonts w:ascii="Verdana" w:hAnsi="Verdana"/>
          <w:color w:val="000000"/>
          <w:sz w:val="18"/>
          <w:szCs w:val="18"/>
        </w:rPr>
        <w:t>Ю.В. Теория управления. Учебный курс. М.: Вестник, 1997.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Томашевский</w:t>
      </w:r>
      <w:r>
        <w:rPr>
          <w:rStyle w:val="WW8Num3z0"/>
          <w:rFonts w:ascii="Verdana" w:hAnsi="Verdana"/>
          <w:color w:val="000000"/>
          <w:sz w:val="18"/>
          <w:szCs w:val="18"/>
        </w:rPr>
        <w:t> </w:t>
      </w:r>
      <w:r>
        <w:rPr>
          <w:rFonts w:ascii="Verdana" w:hAnsi="Verdana"/>
          <w:color w:val="000000"/>
          <w:sz w:val="18"/>
          <w:szCs w:val="18"/>
        </w:rPr>
        <w:t>К.Л. Трудовой кодекс Республики Беларусь 1999 г. Основные новеллы общих положений института трудового договора //Государство и право, 2002, № 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Травин</w:t>
      </w:r>
      <w:r>
        <w:rPr>
          <w:rStyle w:val="WW8Num3z0"/>
          <w:rFonts w:ascii="Verdana" w:hAnsi="Verdana"/>
          <w:color w:val="000000"/>
          <w:sz w:val="18"/>
          <w:szCs w:val="18"/>
        </w:rPr>
        <w:t> </w:t>
      </w:r>
      <w:r>
        <w:rPr>
          <w:rFonts w:ascii="Verdana" w:hAnsi="Verdana"/>
          <w:color w:val="000000"/>
          <w:sz w:val="18"/>
          <w:szCs w:val="18"/>
        </w:rPr>
        <w:t>В.В., Дятлов В.А. Менеджмент персонала предприятия. Учебно практическое пособие - М.: Дело, 1998.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Труд в капиталистическом производстве: проблемы управления /Под ред. Н.А.Климова. М.: Наука, 1984.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Трудовое право России: Учебник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Юристъ. 2002.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Трудовое право России: учебник /Под общей редакцией Ю.П. Орловского,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М: «</w:t>
      </w:r>
      <w:r>
        <w:rPr>
          <w:rStyle w:val="WW8Num4z0"/>
          <w:rFonts w:ascii="Verdana" w:hAnsi="Verdana"/>
          <w:color w:val="4682B4"/>
          <w:sz w:val="18"/>
          <w:szCs w:val="18"/>
        </w:rPr>
        <w:t>Контракт</w:t>
      </w:r>
      <w:r>
        <w:rPr>
          <w:rFonts w:ascii="Verdana" w:hAnsi="Verdana"/>
          <w:color w:val="000000"/>
          <w:sz w:val="18"/>
          <w:szCs w:val="18"/>
        </w:rPr>
        <w:t>», «ИНФРА-М»,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Трудовые договоры (контракты): Образцы документов,</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нормативные акты / Сост. М. Ю. Тихомиров. М.: Юринформцентр, 1999.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Трудовой договор с учетом последних изменений в законодательстве / Под ред. Г. Ю. Касьяновой. М.: Информцентр, 2002.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Трудовые отношения и коллективные действия в современной России: политические, правовые и социальные аспекты. — М.: Эдиториал УРСС, 1999.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Уильямсон О. Экономические институты капитализма: фирмы, рынки, «</w:t>
      </w:r>
      <w:r>
        <w:rPr>
          <w:rStyle w:val="WW8Num4z0"/>
          <w:rFonts w:ascii="Verdana" w:hAnsi="Verdana"/>
          <w:color w:val="4682B4"/>
          <w:sz w:val="18"/>
          <w:szCs w:val="18"/>
        </w:rPr>
        <w:t>отношенческая</w:t>
      </w:r>
      <w:r>
        <w:rPr>
          <w:rFonts w:ascii="Verdana" w:hAnsi="Verdana"/>
          <w:color w:val="000000"/>
          <w:sz w:val="18"/>
          <w:szCs w:val="18"/>
        </w:rPr>
        <w:t>» контрактация. Пер. с англ. — Спб: Лениздат, 1996.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 Уильяме Р. Управление деятельностью служащих. Пер. с англ. — СПб: Питер,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304. Управление персоналом: Учебник для вузов / Под ред. Т.Ю.</w:t>
      </w:r>
      <w:r>
        <w:rPr>
          <w:rStyle w:val="WW8Num3z0"/>
          <w:rFonts w:ascii="Verdana" w:hAnsi="Verdana"/>
          <w:color w:val="000000"/>
          <w:sz w:val="18"/>
          <w:szCs w:val="18"/>
        </w:rPr>
        <w:t> </w:t>
      </w:r>
      <w:r>
        <w:rPr>
          <w:rStyle w:val="WW8Num4z0"/>
          <w:rFonts w:ascii="Verdana" w:hAnsi="Verdana"/>
          <w:color w:val="4682B4"/>
          <w:sz w:val="18"/>
          <w:szCs w:val="18"/>
        </w:rPr>
        <w:t>Базарова</w:t>
      </w:r>
      <w:r>
        <w:rPr>
          <w:rFonts w:ascii="Verdana" w:hAnsi="Verdana"/>
          <w:color w:val="000000"/>
          <w:sz w:val="18"/>
          <w:szCs w:val="18"/>
        </w:rPr>
        <w:t>, Б.Л. Еремина. М.: ЮНИТИ, 2001.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 Управление персоналом в условиях социальной рыночной экономики / Под научной редакцией Р.Марра, Г.Шмидта. М.: Изд-во МГУ, 1997.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Федоров</w:t>
      </w:r>
      <w:r>
        <w:rPr>
          <w:rStyle w:val="WW8Num3z0"/>
          <w:rFonts w:ascii="Verdana" w:hAnsi="Verdana"/>
          <w:color w:val="000000"/>
          <w:sz w:val="18"/>
          <w:szCs w:val="18"/>
        </w:rPr>
        <w:t> </w:t>
      </w:r>
      <w:r>
        <w:rPr>
          <w:rFonts w:ascii="Verdana" w:hAnsi="Verdana"/>
          <w:color w:val="000000"/>
          <w:sz w:val="18"/>
          <w:szCs w:val="18"/>
        </w:rPr>
        <w:t>Н.Ф. Сочинения. М.: Мысль, 1982.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Фихте И. Факты сознания. Назначение человека. Наукоучение. / Пер. с нем. Минск: Харвест, М.: ACT,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 Французова JI.B. Система защиты коммерческой</w:t>
      </w:r>
      <w:r>
        <w:rPr>
          <w:rStyle w:val="WW8Num3z0"/>
          <w:rFonts w:ascii="Verdana" w:hAnsi="Verdana"/>
          <w:color w:val="000000"/>
          <w:sz w:val="18"/>
          <w:szCs w:val="18"/>
        </w:rPr>
        <w:t> </w:t>
      </w:r>
      <w:r>
        <w:rPr>
          <w:rStyle w:val="WW8Num4z0"/>
          <w:rFonts w:ascii="Verdana" w:hAnsi="Verdana"/>
          <w:color w:val="4682B4"/>
          <w:sz w:val="18"/>
          <w:szCs w:val="18"/>
        </w:rPr>
        <w:t>тайны</w:t>
      </w:r>
      <w:r>
        <w:rPr>
          <w:rStyle w:val="WW8Num3z0"/>
          <w:rFonts w:ascii="Verdana" w:hAnsi="Verdana"/>
          <w:color w:val="000000"/>
          <w:sz w:val="18"/>
          <w:szCs w:val="18"/>
        </w:rPr>
        <w:t> </w:t>
      </w:r>
      <w:r>
        <w:rPr>
          <w:rFonts w:ascii="Verdana" w:hAnsi="Verdana"/>
          <w:color w:val="000000"/>
          <w:sz w:val="18"/>
          <w:szCs w:val="18"/>
        </w:rPr>
        <w:t>в организации //Справочник кадровика. 2003,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 Фромм Э. Человек для себя. — Мн.: «</w:t>
      </w:r>
      <w:r>
        <w:rPr>
          <w:rStyle w:val="WW8Num4z0"/>
          <w:rFonts w:ascii="Verdana" w:hAnsi="Verdana"/>
          <w:color w:val="4682B4"/>
          <w:sz w:val="18"/>
          <w:szCs w:val="18"/>
        </w:rPr>
        <w:t>Харвест</w:t>
      </w:r>
      <w:r>
        <w:rPr>
          <w:rFonts w:ascii="Verdana" w:hAnsi="Verdana"/>
          <w:color w:val="000000"/>
          <w:sz w:val="18"/>
          <w:szCs w:val="18"/>
        </w:rPr>
        <w:t>»,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Право как средство социального управления.-М.: Наука, 1988.</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3z0"/>
          <w:rFonts w:ascii="Verdana" w:hAnsi="Verdana"/>
          <w:color w:val="000000"/>
          <w:sz w:val="18"/>
          <w:szCs w:val="18"/>
        </w:rPr>
        <w:t> </w:t>
      </w:r>
      <w:r>
        <w:rPr>
          <w:rStyle w:val="WW8Num4z0"/>
          <w:rFonts w:ascii="Verdana" w:hAnsi="Verdana"/>
          <w:color w:val="4682B4"/>
          <w:sz w:val="18"/>
          <w:szCs w:val="18"/>
        </w:rPr>
        <w:t>Хвостов</w:t>
      </w:r>
      <w:r>
        <w:rPr>
          <w:rStyle w:val="WW8Num3z0"/>
          <w:rFonts w:ascii="Verdana" w:hAnsi="Verdana"/>
          <w:color w:val="000000"/>
          <w:sz w:val="18"/>
          <w:szCs w:val="18"/>
        </w:rPr>
        <w:t> </w:t>
      </w:r>
      <w:r>
        <w:rPr>
          <w:rFonts w:ascii="Verdana" w:hAnsi="Verdana"/>
          <w:color w:val="000000"/>
          <w:sz w:val="18"/>
          <w:szCs w:val="18"/>
        </w:rPr>
        <w:t>В.М. Система римского права. Учебник. М.: «</w:t>
      </w:r>
      <w:r>
        <w:rPr>
          <w:rStyle w:val="WW8Num4z0"/>
          <w:rFonts w:ascii="Verdana" w:hAnsi="Verdana"/>
          <w:color w:val="4682B4"/>
          <w:sz w:val="18"/>
          <w:szCs w:val="18"/>
        </w:rPr>
        <w:t>Спарк</w:t>
      </w:r>
      <w:r>
        <w:rPr>
          <w:rFonts w:ascii="Verdana" w:hAnsi="Verdana"/>
          <w:color w:val="000000"/>
          <w:sz w:val="18"/>
          <w:szCs w:val="18"/>
        </w:rPr>
        <w:t>», 1996.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Хижнякова</w:t>
      </w:r>
      <w:r>
        <w:rPr>
          <w:rStyle w:val="WW8Num3z0"/>
          <w:rFonts w:ascii="Verdana" w:hAnsi="Verdana"/>
          <w:color w:val="000000"/>
          <w:sz w:val="18"/>
          <w:szCs w:val="18"/>
        </w:rPr>
        <w:t> </w:t>
      </w:r>
      <w:r>
        <w:rPr>
          <w:rFonts w:ascii="Verdana" w:hAnsi="Verdana"/>
          <w:color w:val="000000"/>
          <w:sz w:val="18"/>
          <w:szCs w:val="18"/>
        </w:rPr>
        <w:t>A.B. Аттестация как определение творческой ценности сотрудника //Справочник кадровика. 2002, №7.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 Организация и проведение аттестации работников //Трудовое право, 2000, №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Хованская</w:t>
      </w:r>
      <w:r>
        <w:rPr>
          <w:rStyle w:val="WW8Num3z0"/>
          <w:rFonts w:ascii="Verdana" w:hAnsi="Verdana"/>
          <w:color w:val="000000"/>
          <w:sz w:val="18"/>
          <w:szCs w:val="18"/>
        </w:rPr>
        <w:t> </w:t>
      </w:r>
      <w:r>
        <w:rPr>
          <w:rFonts w:ascii="Verdana" w:hAnsi="Verdana"/>
          <w:color w:val="000000"/>
          <w:sz w:val="18"/>
          <w:szCs w:val="18"/>
        </w:rPr>
        <w:t>A.B. Достоинство человека: международный опыт правового понимания //Государство и право, 2002, №3.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 Б. К понятию трудового договора и договора найма труда // Известия вузов. Правоведение". 1998. № 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Экономические методы управления и трудовое право. — Д.: Изд-во Лен. ун-та. 1991.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Циндяйкина</w:t>
      </w:r>
      <w:r>
        <w:rPr>
          <w:rStyle w:val="WW8Num3z0"/>
          <w:rFonts w:ascii="Verdana" w:hAnsi="Verdana"/>
          <w:color w:val="000000"/>
          <w:sz w:val="18"/>
          <w:szCs w:val="18"/>
        </w:rPr>
        <w:t> </w:t>
      </w:r>
      <w:r>
        <w:rPr>
          <w:rFonts w:ascii="Verdana" w:hAnsi="Verdana"/>
          <w:color w:val="000000"/>
          <w:sz w:val="18"/>
          <w:szCs w:val="18"/>
        </w:rPr>
        <w:t>Е.П. Перевод в трудовом праве. — М.: ООО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Чижов</w:t>
      </w:r>
      <w:r>
        <w:rPr>
          <w:rStyle w:val="WW8Num3z0"/>
          <w:rFonts w:ascii="Verdana" w:hAnsi="Verdana"/>
          <w:color w:val="000000"/>
          <w:sz w:val="18"/>
          <w:szCs w:val="18"/>
        </w:rPr>
        <w:t> </w:t>
      </w:r>
      <w:r>
        <w:rPr>
          <w:rFonts w:ascii="Verdana" w:hAnsi="Verdana"/>
          <w:color w:val="000000"/>
          <w:sz w:val="18"/>
          <w:szCs w:val="18"/>
        </w:rPr>
        <w:t>H.A. Кадровые технологии.- М.: «</w:t>
      </w:r>
      <w:r>
        <w:rPr>
          <w:rStyle w:val="WW8Num4z0"/>
          <w:rFonts w:ascii="Verdana" w:hAnsi="Verdana"/>
          <w:color w:val="4682B4"/>
          <w:sz w:val="18"/>
          <w:szCs w:val="18"/>
        </w:rPr>
        <w:t>Экзамен</w:t>
      </w:r>
      <w:r>
        <w:rPr>
          <w:rFonts w:ascii="Verdana" w:hAnsi="Verdana"/>
          <w:color w:val="000000"/>
          <w:sz w:val="18"/>
          <w:szCs w:val="18"/>
        </w:rPr>
        <w:t>»,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 Четвернина Т., Ломоносова С. Социальная защищённость наёмных работников в новом частном секторе: мифы и реальность //Вопросы экономики, 2001, №9.</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Шаталова</w:t>
      </w:r>
      <w:r>
        <w:rPr>
          <w:rStyle w:val="WW8Num3z0"/>
          <w:rFonts w:ascii="Verdana" w:hAnsi="Verdana"/>
          <w:color w:val="000000"/>
          <w:sz w:val="18"/>
          <w:szCs w:val="18"/>
        </w:rPr>
        <w:t> </w:t>
      </w:r>
      <w:r>
        <w:rPr>
          <w:rFonts w:ascii="Verdana" w:hAnsi="Verdana"/>
          <w:color w:val="000000"/>
          <w:sz w:val="18"/>
          <w:szCs w:val="18"/>
        </w:rPr>
        <w:t>Н.И. Деформация трудового поведения работника //Социологические исследования, 2000, №7.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Шаталова</w:t>
      </w:r>
      <w:r>
        <w:rPr>
          <w:rStyle w:val="WW8Num3z0"/>
          <w:rFonts w:ascii="Verdana" w:hAnsi="Verdana"/>
          <w:color w:val="000000"/>
          <w:sz w:val="18"/>
          <w:szCs w:val="18"/>
        </w:rPr>
        <w:t> </w:t>
      </w:r>
      <w:r>
        <w:rPr>
          <w:rFonts w:ascii="Verdana" w:hAnsi="Verdana"/>
          <w:color w:val="000000"/>
          <w:sz w:val="18"/>
          <w:szCs w:val="18"/>
        </w:rPr>
        <w:t>Н.И. Трудовой потенциал работников: Учебное пособие для вузов. М.: ЮНИТИ-ДАНА,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Шекшня</w:t>
      </w:r>
      <w:r>
        <w:rPr>
          <w:rStyle w:val="WW8Num3z0"/>
          <w:rFonts w:ascii="Verdana" w:hAnsi="Verdana"/>
          <w:color w:val="000000"/>
          <w:sz w:val="18"/>
          <w:szCs w:val="18"/>
        </w:rPr>
        <w:t> </w:t>
      </w:r>
      <w:r>
        <w:rPr>
          <w:rFonts w:ascii="Verdana" w:hAnsi="Verdana"/>
          <w:color w:val="000000"/>
          <w:sz w:val="18"/>
          <w:szCs w:val="18"/>
        </w:rPr>
        <w:t>C.B. «</w:t>
      </w:r>
      <w:r>
        <w:rPr>
          <w:rStyle w:val="WW8Num4z0"/>
          <w:rFonts w:ascii="Verdana" w:hAnsi="Verdana"/>
          <w:color w:val="4682B4"/>
          <w:sz w:val="18"/>
          <w:szCs w:val="18"/>
        </w:rPr>
        <w:t>Нетрадиционные</w:t>
      </w:r>
      <w:r>
        <w:rPr>
          <w:rFonts w:ascii="Verdana" w:hAnsi="Verdana"/>
          <w:color w:val="000000"/>
          <w:sz w:val="18"/>
          <w:szCs w:val="18"/>
        </w:rPr>
        <w:t>» методы компенсации.// Трудовое право, 2000, №2.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Шекшня</w:t>
      </w:r>
      <w:r>
        <w:rPr>
          <w:rStyle w:val="WW8Num3z0"/>
          <w:rFonts w:ascii="Verdana" w:hAnsi="Verdana"/>
          <w:color w:val="000000"/>
          <w:sz w:val="18"/>
          <w:szCs w:val="18"/>
        </w:rPr>
        <w:t> </w:t>
      </w:r>
      <w:r>
        <w:rPr>
          <w:rFonts w:ascii="Verdana" w:hAnsi="Verdana"/>
          <w:color w:val="000000"/>
          <w:sz w:val="18"/>
          <w:szCs w:val="18"/>
        </w:rPr>
        <w:t>C.B. Управление персоналом современной организации. М.: ЗАО «Бизнес-школа «Интел-Синтез», 2002.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Шерегов</w:t>
      </w:r>
      <w:r>
        <w:rPr>
          <w:rStyle w:val="WW8Num3z0"/>
          <w:rFonts w:ascii="Verdana" w:hAnsi="Verdana"/>
          <w:color w:val="000000"/>
          <w:sz w:val="18"/>
          <w:szCs w:val="18"/>
        </w:rPr>
        <w:t> </w:t>
      </w:r>
      <w:r>
        <w:rPr>
          <w:rFonts w:ascii="Verdana" w:hAnsi="Verdana"/>
          <w:color w:val="000000"/>
          <w:sz w:val="18"/>
          <w:szCs w:val="18"/>
        </w:rPr>
        <w:t>С.А. Производственная дисциплина и трудовой распорядок в странах с развитой рыночной экономикой. //Трудовое право, 2002, №1.</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Шиткина</w:t>
      </w:r>
      <w:r>
        <w:rPr>
          <w:rStyle w:val="WW8Num3z0"/>
          <w:rFonts w:ascii="Verdana" w:hAnsi="Verdana"/>
          <w:color w:val="000000"/>
          <w:sz w:val="18"/>
          <w:szCs w:val="18"/>
        </w:rPr>
        <w:t> </w:t>
      </w:r>
      <w:r>
        <w:rPr>
          <w:rFonts w:ascii="Verdana" w:hAnsi="Verdana"/>
          <w:color w:val="000000"/>
          <w:sz w:val="18"/>
          <w:szCs w:val="18"/>
        </w:rPr>
        <w:t>И.С. Правовое регулирование деятельности коммерческих организаций внутренними (локальными) документами. Комплект внутренних документов акционерного общества. — М.: «Городец-издат»,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В.И. Настольная книга менеджера по кадрам. — 3-е изд. -М: Издательство НОРМА,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 Шо Роберт Б. Ключи к доверию в организации: Результативность, порядочность, проявление заботы. М.: Дело, 2000.</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Шугаев</w:t>
      </w:r>
      <w:r>
        <w:rPr>
          <w:rStyle w:val="WW8Num3z0"/>
          <w:rFonts w:ascii="Verdana" w:hAnsi="Verdana"/>
          <w:color w:val="000000"/>
          <w:sz w:val="18"/>
          <w:szCs w:val="18"/>
        </w:rPr>
        <w:t> </w:t>
      </w:r>
      <w:r>
        <w:rPr>
          <w:rFonts w:ascii="Verdana" w:hAnsi="Verdana"/>
          <w:color w:val="000000"/>
          <w:sz w:val="18"/>
          <w:szCs w:val="18"/>
        </w:rPr>
        <w:t>A.A. Организация оплаты труда в</w:t>
      </w:r>
      <w:r>
        <w:rPr>
          <w:rStyle w:val="WW8Num3z0"/>
          <w:rFonts w:ascii="Verdana" w:hAnsi="Verdana"/>
          <w:color w:val="000000"/>
          <w:sz w:val="18"/>
          <w:szCs w:val="18"/>
        </w:rPr>
        <w:t> </w:t>
      </w:r>
      <w:r>
        <w:rPr>
          <w:rStyle w:val="WW8Num4z0"/>
          <w:rFonts w:ascii="Verdana" w:hAnsi="Verdana"/>
          <w:color w:val="4682B4"/>
          <w:sz w:val="18"/>
          <w:szCs w:val="18"/>
        </w:rPr>
        <w:t>ФРГ</w:t>
      </w:r>
      <w:r>
        <w:rPr>
          <w:rFonts w:ascii="Verdana" w:hAnsi="Verdana"/>
          <w:color w:val="000000"/>
          <w:sz w:val="18"/>
          <w:szCs w:val="18"/>
        </w:rPr>
        <w:t>. // Трудовое право, 2002, №2.</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 Шулус А., Деревянченко А. О социальном партнерстве в сфере малого предпринимательства //Управление персоналом, 2000,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 Щур Д.Л Консультации по вопросам применения Трудового кодекса РФ // Кадры предприятия (Специальный выпуск), 2003.</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Эйриян</w:t>
      </w:r>
      <w:r>
        <w:rPr>
          <w:rStyle w:val="WW8Num3z0"/>
          <w:rFonts w:ascii="Verdana" w:hAnsi="Verdana"/>
          <w:color w:val="000000"/>
          <w:sz w:val="18"/>
          <w:szCs w:val="18"/>
        </w:rPr>
        <w:t> </w:t>
      </w:r>
      <w:r>
        <w:rPr>
          <w:rFonts w:ascii="Verdana" w:hAnsi="Verdana"/>
          <w:color w:val="000000"/>
          <w:sz w:val="18"/>
          <w:szCs w:val="18"/>
        </w:rPr>
        <w:t>A.B. Менеджмент в творчестве руководителя коммерческой организации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аспект): Дис.канд. юр. наук Пермь, 1996.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 Экономика труда и социально-трудовые отношения / Под ред. Г.Г.Меликьяна, Р.П.</w:t>
      </w:r>
      <w:r>
        <w:rPr>
          <w:rStyle w:val="WW8Num3z0"/>
          <w:rFonts w:ascii="Verdana" w:hAnsi="Verdana"/>
          <w:color w:val="000000"/>
          <w:sz w:val="18"/>
          <w:szCs w:val="18"/>
        </w:rPr>
        <w:t> </w:t>
      </w:r>
      <w:r>
        <w:rPr>
          <w:rStyle w:val="WW8Num4z0"/>
          <w:rFonts w:ascii="Verdana" w:hAnsi="Verdana"/>
          <w:color w:val="4682B4"/>
          <w:sz w:val="18"/>
          <w:szCs w:val="18"/>
        </w:rPr>
        <w:t>Колосовой</w:t>
      </w:r>
      <w:r>
        <w:rPr>
          <w:rFonts w:ascii="Verdana" w:hAnsi="Verdana"/>
          <w:color w:val="000000"/>
          <w:sz w:val="18"/>
          <w:szCs w:val="18"/>
        </w:rPr>
        <w:t>. М.: Изд-во МГУ, Изд-во ЧеРо, 1996.</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3z0"/>
          <w:rFonts w:ascii="Verdana" w:hAnsi="Verdana"/>
          <w:color w:val="000000"/>
          <w:sz w:val="18"/>
          <w:szCs w:val="18"/>
        </w:rPr>
        <w:t> </w:t>
      </w:r>
      <w:r>
        <w:rPr>
          <w:rStyle w:val="WW8Num4z0"/>
          <w:rFonts w:ascii="Verdana" w:hAnsi="Verdana"/>
          <w:color w:val="4682B4"/>
          <w:sz w:val="18"/>
          <w:szCs w:val="18"/>
        </w:rPr>
        <w:t>Эркенов</w:t>
      </w:r>
      <w:r>
        <w:rPr>
          <w:rStyle w:val="WW8Num3z0"/>
          <w:rFonts w:ascii="Verdana" w:hAnsi="Verdana"/>
          <w:color w:val="000000"/>
          <w:sz w:val="18"/>
          <w:szCs w:val="18"/>
        </w:rPr>
        <w:t> </w:t>
      </w:r>
      <w:r>
        <w:rPr>
          <w:rFonts w:ascii="Verdana" w:hAnsi="Verdana"/>
          <w:color w:val="000000"/>
          <w:sz w:val="18"/>
          <w:szCs w:val="18"/>
        </w:rPr>
        <w:t>Д.Х. Организационно-экономический механизм формирования социально-трудовых отношений в переходный период к рыночной экономике: Дис. канд. экон. наук.-СПб, 1997.</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334.</w:t>
      </w:r>
      <w:r>
        <w:rPr>
          <w:rStyle w:val="WW8Num3z0"/>
          <w:rFonts w:ascii="Verdana" w:hAnsi="Verdana"/>
          <w:color w:val="000000"/>
          <w:sz w:val="18"/>
          <w:szCs w:val="18"/>
        </w:rPr>
        <w:t> </w:t>
      </w:r>
      <w:r>
        <w:rPr>
          <w:rStyle w:val="WW8Num4z0"/>
          <w:rFonts w:ascii="Verdana" w:hAnsi="Verdana"/>
          <w:color w:val="4682B4"/>
          <w:sz w:val="18"/>
          <w:szCs w:val="18"/>
        </w:rPr>
        <w:t>Юревич</w:t>
      </w:r>
      <w:r>
        <w:rPr>
          <w:rStyle w:val="WW8Num3z0"/>
          <w:rFonts w:ascii="Verdana" w:hAnsi="Verdana"/>
          <w:color w:val="000000"/>
          <w:sz w:val="18"/>
          <w:szCs w:val="18"/>
        </w:rPr>
        <w:t> </w:t>
      </w:r>
      <w:r>
        <w:rPr>
          <w:rFonts w:ascii="Verdana" w:hAnsi="Verdana"/>
          <w:color w:val="000000"/>
          <w:sz w:val="18"/>
          <w:szCs w:val="18"/>
        </w:rPr>
        <w:t>A.B. Психологические особенности российской науки // Вопросы философии, 1999. № 4.</w:t>
      </w:r>
    </w:p>
    <w:p w:rsidR="005718F9" w:rsidRDefault="005718F9" w:rsidP="005718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Якимов</w:t>
      </w:r>
      <w:r>
        <w:rPr>
          <w:rStyle w:val="WW8Num3z0"/>
          <w:rFonts w:ascii="Verdana" w:hAnsi="Verdana"/>
          <w:color w:val="000000"/>
          <w:sz w:val="18"/>
          <w:szCs w:val="18"/>
        </w:rPr>
        <w:t> </w:t>
      </w:r>
      <w:r>
        <w:rPr>
          <w:rFonts w:ascii="Verdana" w:hAnsi="Verdana"/>
          <w:color w:val="000000"/>
          <w:sz w:val="18"/>
          <w:szCs w:val="18"/>
        </w:rPr>
        <w:t>А.Ю. Статус субъекта права (теоретические вопросы) // Государство и право, 2003, №4.</w:t>
      </w:r>
    </w:p>
    <w:p w:rsidR="005718F9" w:rsidRDefault="005718F9" w:rsidP="008408DB">
      <w:pPr>
        <w:rPr>
          <w:rFonts w:ascii="Verdana" w:hAnsi="Verdana"/>
          <w:color w:val="FF0000"/>
          <w:sz w:val="18"/>
          <w:szCs w:val="18"/>
        </w:rPr>
      </w:pPr>
      <w:bookmarkStart w:id="0" w:name="_GoBack"/>
      <w:bookmarkEnd w:id="0"/>
    </w:p>
    <w:p w:rsidR="005718F9" w:rsidRDefault="005718F9" w:rsidP="008408DB">
      <w:pPr>
        <w:rPr>
          <w:rFonts w:ascii="Verdana" w:hAnsi="Verdana"/>
          <w:color w:val="FF0000"/>
          <w:sz w:val="18"/>
          <w:szCs w:val="18"/>
        </w:rPr>
      </w:pPr>
    </w:p>
    <w:p w:rsidR="0068362D" w:rsidRPr="00031E5A" w:rsidRDefault="005C5090" w:rsidP="008408D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772" w:rsidRDefault="004F7772">
      <w:r>
        <w:separator/>
      </w:r>
    </w:p>
  </w:endnote>
  <w:endnote w:type="continuationSeparator" w:id="0">
    <w:p w:rsidR="004F7772" w:rsidRDefault="004F7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772" w:rsidRDefault="004F7772">
      <w:r>
        <w:separator/>
      </w:r>
    </w:p>
  </w:footnote>
  <w:footnote w:type="continuationSeparator" w:id="0">
    <w:p w:rsidR="004F7772" w:rsidRDefault="004F7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772"/>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68BA4-FE23-4DF1-9785-45DC834B5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65437</TotalTime>
  <Pages>21</Pages>
  <Words>10830</Words>
  <Characters>61737</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72423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444</cp:revision>
  <cp:lastPrinted>2009-02-06T08:36:00Z</cp:lastPrinted>
  <dcterms:created xsi:type="dcterms:W3CDTF">2015-03-22T11:10:00Z</dcterms:created>
  <dcterms:modified xsi:type="dcterms:W3CDTF">2016-01-20T09:23:00Z</dcterms:modified>
</cp:coreProperties>
</file>