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3352" w14:textId="77777777" w:rsidR="00094661" w:rsidRPr="00094661" w:rsidRDefault="00094661" w:rsidP="00094661">
      <w:pPr>
        <w:rPr>
          <w:rStyle w:val="86"/>
          <w:color w:val="000000"/>
        </w:rPr>
      </w:pPr>
      <w:r w:rsidRPr="00094661">
        <w:rPr>
          <w:rStyle w:val="86"/>
          <w:color w:val="000000"/>
        </w:rPr>
        <w:t>Гончарова, Мария Александровна. Смыслообразующие функции полиметрии в авторском лирическом стихотворном цикле первой половины XX века : диссертация ... кандидата филологических наук : 10.01.08 / Гончарова Мария Александровна; [Место защиты: Твер. гос. ун-т].- Тверь, 2012.- 217 с.: ил. РГБ ОД, 61 12-10/1285</w:t>
      </w:r>
    </w:p>
    <w:p w14:paraId="34C89E7E" w14:textId="77777777" w:rsidR="00094661" w:rsidRPr="00094661" w:rsidRDefault="00094661" w:rsidP="00094661">
      <w:pPr>
        <w:rPr>
          <w:rStyle w:val="86"/>
          <w:color w:val="000000"/>
        </w:rPr>
      </w:pPr>
    </w:p>
    <w:p w14:paraId="0F75091D" w14:textId="77777777" w:rsidR="00094661" w:rsidRPr="00094661" w:rsidRDefault="00094661" w:rsidP="00094661">
      <w:pPr>
        <w:rPr>
          <w:rStyle w:val="86"/>
          <w:color w:val="000000"/>
        </w:rPr>
      </w:pPr>
    </w:p>
    <w:p w14:paraId="17EB6000" w14:textId="77777777" w:rsidR="00094661" w:rsidRPr="00094661" w:rsidRDefault="00094661" w:rsidP="00094661">
      <w:pPr>
        <w:rPr>
          <w:rStyle w:val="86"/>
          <w:color w:val="000000"/>
        </w:rPr>
      </w:pPr>
      <w:r w:rsidRPr="00094661">
        <w:rPr>
          <w:rStyle w:val="86"/>
          <w:color w:val="000000"/>
        </w:rPr>
        <w:t>Федеральное агентство по образованию РФ</w:t>
      </w:r>
    </w:p>
    <w:p w14:paraId="3BCE97E6" w14:textId="77777777" w:rsidR="00094661" w:rsidRPr="00094661" w:rsidRDefault="00094661" w:rsidP="00094661">
      <w:pPr>
        <w:rPr>
          <w:rStyle w:val="86"/>
          <w:color w:val="000000"/>
        </w:rPr>
      </w:pPr>
      <w:r w:rsidRPr="00094661">
        <w:rPr>
          <w:rStyle w:val="86"/>
          <w:color w:val="000000"/>
        </w:rPr>
        <w:t>Тверской государственный университет</w:t>
      </w:r>
    </w:p>
    <w:p w14:paraId="7FA6195C" w14:textId="77777777" w:rsidR="00094661" w:rsidRPr="00094661" w:rsidRDefault="00094661" w:rsidP="00094661">
      <w:pPr>
        <w:rPr>
          <w:rStyle w:val="86"/>
          <w:color w:val="000000"/>
        </w:rPr>
      </w:pPr>
      <w:r w:rsidRPr="00094661">
        <w:rPr>
          <w:rStyle w:val="86"/>
          <w:color w:val="000000"/>
        </w:rPr>
        <w:t>На правах рукописи</w:t>
      </w:r>
    </w:p>
    <w:p w14:paraId="2227D137" w14:textId="77777777" w:rsidR="00094661" w:rsidRPr="00094661" w:rsidRDefault="00094661" w:rsidP="00094661">
      <w:pPr>
        <w:rPr>
          <w:rStyle w:val="86"/>
          <w:color w:val="000000"/>
        </w:rPr>
      </w:pPr>
      <w:r w:rsidRPr="00094661">
        <w:rPr>
          <w:rStyle w:val="86"/>
          <w:color w:val="000000"/>
        </w:rPr>
        <w:t>ГОНЧАРОВА МАРИЯ АЛЕКСАНДРОВНА</w:t>
      </w:r>
    </w:p>
    <w:p w14:paraId="6C91E8F2" w14:textId="77777777" w:rsidR="00094661" w:rsidRPr="00094661" w:rsidRDefault="00094661" w:rsidP="00094661">
      <w:pPr>
        <w:rPr>
          <w:rStyle w:val="86"/>
          <w:color w:val="000000"/>
        </w:rPr>
      </w:pPr>
      <w:r w:rsidRPr="00094661">
        <w:rPr>
          <w:rStyle w:val="86"/>
          <w:color w:val="000000"/>
        </w:rPr>
        <w:t>СМЫСЛООБРАЗУЮЩИЕ ФУНКЦИИ ПОЛИМЕТРИИ</w:t>
      </w:r>
    </w:p>
    <w:p w14:paraId="34A26E12" w14:textId="77777777" w:rsidR="00094661" w:rsidRPr="00094661" w:rsidRDefault="00094661" w:rsidP="00094661">
      <w:pPr>
        <w:rPr>
          <w:rStyle w:val="86"/>
          <w:color w:val="000000"/>
        </w:rPr>
      </w:pPr>
      <w:r w:rsidRPr="00094661">
        <w:rPr>
          <w:rStyle w:val="86"/>
          <w:color w:val="000000"/>
        </w:rPr>
        <w:t>В АВТОРСКОМ ЛИРИЧЕСКОМ СТИХОТВОРНОМ ЦИКЛЕ</w:t>
      </w:r>
    </w:p>
    <w:p w14:paraId="56658094" w14:textId="77777777" w:rsidR="00094661" w:rsidRPr="00094661" w:rsidRDefault="00094661" w:rsidP="00094661">
      <w:pPr>
        <w:rPr>
          <w:rStyle w:val="86"/>
          <w:color w:val="000000"/>
        </w:rPr>
      </w:pPr>
      <w:r w:rsidRPr="00094661">
        <w:rPr>
          <w:rStyle w:val="86"/>
          <w:color w:val="000000"/>
        </w:rPr>
        <w:t>ПЕРВОЙ ПОЛОВИНЫ XX ВЕКА</w:t>
      </w:r>
    </w:p>
    <w:p w14:paraId="0F029804" w14:textId="77777777" w:rsidR="00094661" w:rsidRPr="00094661" w:rsidRDefault="00094661" w:rsidP="00094661">
      <w:pPr>
        <w:rPr>
          <w:rStyle w:val="86"/>
          <w:color w:val="000000"/>
        </w:rPr>
      </w:pPr>
      <w:r w:rsidRPr="00094661">
        <w:rPr>
          <w:rStyle w:val="86"/>
          <w:color w:val="000000"/>
        </w:rPr>
        <w:t>Специальность 10.01.08 - Теория литературы. Текстология</w:t>
      </w:r>
    </w:p>
    <w:p w14:paraId="718E9AA8" w14:textId="77777777" w:rsidR="00094661" w:rsidRPr="00094661" w:rsidRDefault="00094661" w:rsidP="00094661">
      <w:pPr>
        <w:rPr>
          <w:rStyle w:val="86"/>
          <w:color w:val="000000"/>
        </w:rPr>
      </w:pPr>
      <w:r w:rsidRPr="00094661">
        <w:rPr>
          <w:rStyle w:val="86"/>
          <w:color w:val="000000"/>
        </w:rPr>
        <w:t>Научный руководитель: доктор филологических наук профессор</w:t>
      </w:r>
    </w:p>
    <w:p w14:paraId="06D00AA2" w14:textId="77777777" w:rsidR="00094661" w:rsidRPr="00094661" w:rsidRDefault="00094661" w:rsidP="00094661">
      <w:pPr>
        <w:rPr>
          <w:rStyle w:val="86"/>
          <w:color w:val="000000"/>
        </w:rPr>
      </w:pPr>
      <w:r w:rsidRPr="00094661">
        <w:rPr>
          <w:rStyle w:val="86"/>
          <w:color w:val="000000"/>
        </w:rPr>
        <w:t>Юрий Борисович Орлицкий</w:t>
      </w:r>
    </w:p>
    <w:p w14:paraId="76349608" w14:textId="77777777" w:rsidR="00094661" w:rsidRPr="00094661" w:rsidRDefault="00094661" w:rsidP="00094661">
      <w:pPr>
        <w:rPr>
          <w:rStyle w:val="86"/>
          <w:color w:val="000000"/>
        </w:rPr>
      </w:pPr>
      <w:r w:rsidRPr="00094661">
        <w:rPr>
          <w:rStyle w:val="86"/>
          <w:color w:val="000000"/>
        </w:rPr>
        <w:t>Тверь 2012 </w:t>
      </w:r>
    </w:p>
    <w:p w14:paraId="5A6C9F0D" w14:textId="77777777" w:rsidR="00094661" w:rsidRPr="00094661" w:rsidRDefault="00094661" w:rsidP="00094661">
      <w:pPr>
        <w:rPr>
          <w:rStyle w:val="86"/>
          <w:color w:val="000000"/>
        </w:rPr>
      </w:pPr>
      <w:r w:rsidRPr="00094661">
        <w:rPr>
          <w:rStyle w:val="86"/>
          <w:color w:val="000000"/>
        </w:rPr>
        <w:t>Оглавление</w:t>
      </w:r>
    </w:p>
    <w:p w14:paraId="141E902A" w14:textId="77777777" w:rsidR="00094661" w:rsidRPr="00094661" w:rsidRDefault="00094661" w:rsidP="00094661">
      <w:pPr>
        <w:rPr>
          <w:rStyle w:val="86"/>
          <w:color w:val="000000"/>
        </w:rPr>
      </w:pPr>
      <w:r w:rsidRPr="00094661">
        <w:rPr>
          <w:rStyle w:val="86"/>
          <w:color w:val="000000"/>
        </w:rPr>
        <w:t>СМЫСЛООБРАЗУЮЩИЕ ФУНКЦИИ ПОЛИМЕТРИИ В АВТОРСКОМ ЛИРИЧЕСКОМ СТИХОТВОРНОМ ЦИКЛЕ</w:t>
      </w:r>
    </w:p>
    <w:p w14:paraId="738D57F2" w14:textId="77777777" w:rsidR="00094661" w:rsidRPr="00094661" w:rsidRDefault="00094661" w:rsidP="00094661">
      <w:pPr>
        <w:rPr>
          <w:rStyle w:val="86"/>
          <w:color w:val="000000"/>
        </w:rPr>
      </w:pPr>
      <w:r w:rsidRPr="00094661">
        <w:rPr>
          <w:rStyle w:val="86"/>
          <w:color w:val="000000"/>
        </w:rPr>
        <w:t>ПЕРВОЙ ПОЛОВИНЫ XX ВЕКА</w:t>
      </w:r>
      <w:r w:rsidRPr="00094661">
        <w:rPr>
          <w:rStyle w:val="86"/>
          <w:color w:val="000000"/>
        </w:rPr>
        <w:tab/>
        <w:t>1</w:t>
      </w:r>
    </w:p>
    <w:p w14:paraId="1073E411" w14:textId="77777777" w:rsidR="00094661" w:rsidRPr="00094661" w:rsidRDefault="00094661" w:rsidP="00094661">
      <w:pPr>
        <w:rPr>
          <w:rStyle w:val="86"/>
          <w:color w:val="000000"/>
        </w:rPr>
      </w:pPr>
      <w:r w:rsidRPr="00094661">
        <w:rPr>
          <w:rStyle w:val="86"/>
          <w:color w:val="000000"/>
        </w:rPr>
        <w:t>Введение</w:t>
      </w:r>
      <w:r w:rsidRPr="00094661">
        <w:rPr>
          <w:rStyle w:val="86"/>
          <w:color w:val="000000"/>
        </w:rPr>
        <w:tab/>
        <w:t>3</w:t>
      </w:r>
    </w:p>
    <w:p w14:paraId="49010B1C" w14:textId="77777777" w:rsidR="00094661" w:rsidRPr="00094661" w:rsidRDefault="00094661" w:rsidP="00094661">
      <w:pPr>
        <w:rPr>
          <w:rStyle w:val="86"/>
          <w:color w:val="000000"/>
        </w:rPr>
      </w:pPr>
      <w:r w:rsidRPr="00094661">
        <w:rPr>
          <w:rStyle w:val="86"/>
          <w:color w:val="000000"/>
        </w:rPr>
        <w:t>Глава 1. Природа лирического цикла</w:t>
      </w:r>
      <w:r w:rsidRPr="00094661">
        <w:rPr>
          <w:rStyle w:val="86"/>
          <w:color w:val="000000"/>
        </w:rPr>
        <w:tab/>
        <w:t>14</w:t>
      </w:r>
    </w:p>
    <w:p w14:paraId="48140E15" w14:textId="77777777" w:rsidR="00094661" w:rsidRPr="00094661" w:rsidRDefault="00094661" w:rsidP="00094661">
      <w:pPr>
        <w:rPr>
          <w:rStyle w:val="86"/>
          <w:color w:val="000000"/>
        </w:rPr>
      </w:pPr>
      <w:r w:rsidRPr="00094661">
        <w:rPr>
          <w:rStyle w:val="86"/>
          <w:color w:val="000000"/>
        </w:rPr>
        <w:t>1.</w:t>
      </w:r>
      <w:r w:rsidRPr="00094661">
        <w:rPr>
          <w:rStyle w:val="86"/>
          <w:color w:val="000000"/>
        </w:rPr>
        <w:tab/>
        <w:t>1 .Основные понятия и формы художественной циклизации:</w:t>
      </w:r>
    </w:p>
    <w:p w14:paraId="446D1E76" w14:textId="77777777" w:rsidR="00094661" w:rsidRPr="00094661" w:rsidRDefault="00094661" w:rsidP="00094661">
      <w:pPr>
        <w:rPr>
          <w:rStyle w:val="86"/>
          <w:color w:val="000000"/>
        </w:rPr>
      </w:pPr>
      <w:r w:rsidRPr="00094661">
        <w:rPr>
          <w:rStyle w:val="86"/>
          <w:color w:val="000000"/>
        </w:rPr>
        <w:t>«циклизация», «лирический цикл», «книга стихов»</w:t>
      </w:r>
      <w:r w:rsidRPr="00094661">
        <w:rPr>
          <w:rStyle w:val="86"/>
          <w:color w:val="000000"/>
        </w:rPr>
        <w:tab/>
        <w:t>14</w:t>
      </w:r>
    </w:p>
    <w:p w14:paraId="29365EC0" w14:textId="77777777" w:rsidR="00094661" w:rsidRPr="00094661" w:rsidRDefault="00094661" w:rsidP="00094661">
      <w:pPr>
        <w:rPr>
          <w:rStyle w:val="86"/>
          <w:color w:val="000000"/>
        </w:rPr>
      </w:pPr>
      <w:r w:rsidRPr="00094661">
        <w:rPr>
          <w:rStyle w:val="86"/>
          <w:color w:val="000000"/>
        </w:rPr>
        <w:t>1.2.</w:t>
      </w:r>
      <w:r w:rsidRPr="00094661">
        <w:rPr>
          <w:rStyle w:val="86"/>
          <w:color w:val="000000"/>
        </w:rPr>
        <w:tab/>
        <w:t>Генезис лирического цикла</w:t>
      </w:r>
      <w:r w:rsidRPr="00094661">
        <w:rPr>
          <w:rStyle w:val="86"/>
          <w:color w:val="000000"/>
        </w:rPr>
        <w:tab/>
        <w:t>21</w:t>
      </w:r>
    </w:p>
    <w:p w14:paraId="25DDA2F9" w14:textId="77777777" w:rsidR="00094661" w:rsidRPr="00094661" w:rsidRDefault="00094661" w:rsidP="00094661">
      <w:pPr>
        <w:rPr>
          <w:rStyle w:val="86"/>
          <w:color w:val="000000"/>
        </w:rPr>
      </w:pPr>
      <w:r w:rsidRPr="00094661">
        <w:rPr>
          <w:rStyle w:val="86"/>
          <w:color w:val="000000"/>
        </w:rPr>
        <w:t>1.3.</w:t>
      </w:r>
      <w:r w:rsidRPr="00094661">
        <w:rPr>
          <w:rStyle w:val="86"/>
          <w:color w:val="000000"/>
        </w:rPr>
        <w:tab/>
        <w:t>Типология лирических циклов</w:t>
      </w:r>
      <w:r w:rsidRPr="00094661">
        <w:rPr>
          <w:rStyle w:val="86"/>
          <w:color w:val="000000"/>
        </w:rPr>
        <w:tab/>
        <w:t>39</w:t>
      </w:r>
    </w:p>
    <w:p w14:paraId="42C1FF47" w14:textId="77777777" w:rsidR="00094661" w:rsidRPr="00094661" w:rsidRDefault="00094661" w:rsidP="00094661">
      <w:pPr>
        <w:rPr>
          <w:rStyle w:val="86"/>
          <w:color w:val="000000"/>
        </w:rPr>
      </w:pPr>
      <w:r w:rsidRPr="00094661">
        <w:rPr>
          <w:rStyle w:val="86"/>
          <w:color w:val="000000"/>
        </w:rPr>
        <w:t>Глава 2. Понятие полиметрии лирического цикла</w:t>
      </w:r>
      <w:r w:rsidRPr="00094661">
        <w:rPr>
          <w:rStyle w:val="86"/>
          <w:color w:val="000000"/>
        </w:rPr>
        <w:tab/>
        <w:t>52</w:t>
      </w:r>
    </w:p>
    <w:p w14:paraId="276B11F3" w14:textId="77777777" w:rsidR="00094661" w:rsidRPr="00094661" w:rsidRDefault="00094661" w:rsidP="00094661">
      <w:pPr>
        <w:rPr>
          <w:rStyle w:val="86"/>
          <w:color w:val="000000"/>
        </w:rPr>
      </w:pPr>
      <w:r w:rsidRPr="00094661">
        <w:rPr>
          <w:rStyle w:val="86"/>
          <w:color w:val="000000"/>
        </w:rPr>
        <w:t>2.1.</w:t>
      </w:r>
      <w:r w:rsidRPr="00094661">
        <w:rPr>
          <w:rStyle w:val="86"/>
          <w:color w:val="000000"/>
        </w:rPr>
        <w:tab/>
        <w:t>«Монометрия», «полиметрия», «прозиметрия»</w:t>
      </w:r>
    </w:p>
    <w:p w14:paraId="519C51DF" w14:textId="77777777" w:rsidR="00094661" w:rsidRPr="00094661" w:rsidRDefault="00094661" w:rsidP="00094661">
      <w:pPr>
        <w:rPr>
          <w:rStyle w:val="86"/>
          <w:color w:val="000000"/>
        </w:rPr>
      </w:pPr>
      <w:r w:rsidRPr="00094661">
        <w:rPr>
          <w:rStyle w:val="86"/>
          <w:color w:val="000000"/>
        </w:rPr>
        <w:t>как формы организации текста</w:t>
      </w:r>
      <w:r w:rsidRPr="00094661">
        <w:rPr>
          <w:rStyle w:val="86"/>
          <w:color w:val="000000"/>
        </w:rPr>
        <w:tab/>
        <w:t>52</w:t>
      </w:r>
    </w:p>
    <w:p w14:paraId="74FDB37F" w14:textId="77777777" w:rsidR="00094661" w:rsidRPr="00094661" w:rsidRDefault="00094661" w:rsidP="00094661">
      <w:pPr>
        <w:rPr>
          <w:rStyle w:val="86"/>
          <w:color w:val="000000"/>
        </w:rPr>
      </w:pPr>
      <w:r w:rsidRPr="00094661">
        <w:rPr>
          <w:rStyle w:val="86"/>
          <w:color w:val="000000"/>
        </w:rPr>
        <w:lastRenderedPageBreak/>
        <w:t>2.2.</w:t>
      </w:r>
      <w:r w:rsidRPr="00094661">
        <w:rPr>
          <w:rStyle w:val="86"/>
          <w:color w:val="000000"/>
        </w:rPr>
        <w:tab/>
        <w:t>Генезис полиметрии и современный этап ее развития</w:t>
      </w:r>
      <w:r w:rsidRPr="00094661">
        <w:rPr>
          <w:rStyle w:val="86"/>
          <w:color w:val="000000"/>
        </w:rPr>
        <w:tab/>
        <w:t>58</w:t>
      </w:r>
    </w:p>
    <w:p w14:paraId="43DC0706" w14:textId="77777777" w:rsidR="00094661" w:rsidRPr="00094661" w:rsidRDefault="00094661" w:rsidP="00094661">
      <w:pPr>
        <w:rPr>
          <w:rStyle w:val="86"/>
          <w:color w:val="000000"/>
        </w:rPr>
      </w:pPr>
      <w:r w:rsidRPr="00094661">
        <w:rPr>
          <w:rStyle w:val="86"/>
          <w:color w:val="000000"/>
        </w:rPr>
        <w:t>2.3.</w:t>
      </w:r>
      <w:r w:rsidRPr="00094661">
        <w:rPr>
          <w:rStyle w:val="86"/>
          <w:color w:val="000000"/>
        </w:rPr>
        <w:tab/>
        <w:t>Принципы анализа полиметрического лирического цикла</w:t>
      </w:r>
      <w:r w:rsidRPr="00094661">
        <w:rPr>
          <w:rStyle w:val="86"/>
          <w:color w:val="000000"/>
        </w:rPr>
        <w:tab/>
        <w:t>81</w:t>
      </w:r>
    </w:p>
    <w:p w14:paraId="6B063CA1" w14:textId="77777777" w:rsidR="00094661" w:rsidRPr="00094661" w:rsidRDefault="00094661" w:rsidP="00094661">
      <w:pPr>
        <w:rPr>
          <w:rStyle w:val="86"/>
          <w:color w:val="000000"/>
        </w:rPr>
      </w:pPr>
      <w:r w:rsidRPr="00094661">
        <w:rPr>
          <w:rStyle w:val="86"/>
          <w:color w:val="000000"/>
        </w:rPr>
        <w:t>Глава 3. Особенности полиметрии лирических циклов</w:t>
      </w:r>
    </w:p>
    <w:p w14:paraId="6950E951" w14:textId="77777777" w:rsidR="00094661" w:rsidRPr="00094661" w:rsidRDefault="00094661" w:rsidP="00094661">
      <w:pPr>
        <w:rPr>
          <w:rStyle w:val="86"/>
          <w:color w:val="000000"/>
        </w:rPr>
      </w:pPr>
      <w:r w:rsidRPr="00094661">
        <w:rPr>
          <w:rStyle w:val="86"/>
          <w:color w:val="000000"/>
        </w:rPr>
        <w:t>поэтов к. ХІХ-нач. XX вв</w:t>
      </w:r>
      <w:r w:rsidRPr="00094661">
        <w:rPr>
          <w:rStyle w:val="86"/>
          <w:color w:val="000000"/>
        </w:rPr>
        <w:tab/>
      </w:r>
      <w:r w:rsidRPr="00094661">
        <w:rPr>
          <w:rStyle w:val="86"/>
          <w:color w:val="000000"/>
        </w:rPr>
        <w:tab/>
      </w:r>
      <w:r w:rsidRPr="00094661">
        <w:rPr>
          <w:rStyle w:val="86"/>
          <w:color w:val="000000"/>
        </w:rPr>
        <w:tab/>
        <w:t>,</w:t>
      </w:r>
      <w:r w:rsidRPr="00094661">
        <w:rPr>
          <w:rStyle w:val="86"/>
          <w:color w:val="000000"/>
        </w:rPr>
        <w:tab/>
        <w:t>85</w:t>
      </w:r>
    </w:p>
    <w:p w14:paraId="6013B9F1" w14:textId="77777777" w:rsidR="00094661" w:rsidRPr="00094661" w:rsidRDefault="00094661" w:rsidP="00094661">
      <w:pPr>
        <w:rPr>
          <w:rStyle w:val="86"/>
          <w:color w:val="000000"/>
        </w:rPr>
      </w:pPr>
      <w:r w:rsidRPr="00094661">
        <w:rPr>
          <w:rStyle w:val="86"/>
          <w:color w:val="000000"/>
        </w:rPr>
        <w:t>3.1.</w:t>
      </w:r>
      <w:r w:rsidRPr="00094661">
        <w:rPr>
          <w:rStyle w:val="86"/>
          <w:color w:val="000000"/>
        </w:rPr>
        <w:tab/>
        <w:t>Полиметрические лирические циклы</w:t>
      </w:r>
    </w:p>
    <w:p w14:paraId="6FD13381" w14:textId="77777777" w:rsidR="00094661" w:rsidRPr="00094661" w:rsidRDefault="00094661" w:rsidP="00094661">
      <w:pPr>
        <w:rPr>
          <w:rStyle w:val="86"/>
          <w:color w:val="000000"/>
        </w:rPr>
      </w:pPr>
      <w:r w:rsidRPr="00094661">
        <w:rPr>
          <w:rStyle w:val="86"/>
          <w:color w:val="000000"/>
        </w:rPr>
        <w:t>в творчестве поэтов к. XIX - нач. XX вв</w:t>
      </w:r>
      <w:r w:rsidRPr="00094661">
        <w:rPr>
          <w:rStyle w:val="86"/>
          <w:color w:val="000000"/>
        </w:rPr>
        <w:tab/>
        <w:t>85</w:t>
      </w:r>
    </w:p>
    <w:p w14:paraId="47B1DDB7" w14:textId="77777777" w:rsidR="00094661" w:rsidRPr="00094661" w:rsidRDefault="00094661" w:rsidP="00094661">
      <w:pPr>
        <w:rPr>
          <w:rStyle w:val="86"/>
          <w:color w:val="000000"/>
        </w:rPr>
      </w:pPr>
      <w:r w:rsidRPr="00094661">
        <w:rPr>
          <w:rStyle w:val="86"/>
          <w:color w:val="000000"/>
        </w:rPr>
        <w:t>3.2.</w:t>
      </w:r>
      <w:r w:rsidRPr="00094661">
        <w:rPr>
          <w:rStyle w:val="86"/>
          <w:color w:val="000000"/>
        </w:rPr>
        <w:tab/>
        <w:t>Типы авторских полиметрических лирических циклов</w:t>
      </w:r>
      <w:r w:rsidRPr="00094661">
        <w:rPr>
          <w:rStyle w:val="86"/>
          <w:color w:val="000000"/>
        </w:rPr>
        <w:tab/>
        <w:t>121</w:t>
      </w:r>
    </w:p>
    <w:p w14:paraId="0D938715" w14:textId="77777777" w:rsidR="00094661" w:rsidRPr="00094661" w:rsidRDefault="00094661" w:rsidP="00094661">
      <w:pPr>
        <w:rPr>
          <w:rStyle w:val="86"/>
          <w:color w:val="000000"/>
        </w:rPr>
      </w:pPr>
      <w:r w:rsidRPr="00094661">
        <w:rPr>
          <w:rStyle w:val="86"/>
          <w:color w:val="000000"/>
        </w:rPr>
        <w:t>Глава 4. Полиметрия лирических циклов Б.Л. Пастернака</w:t>
      </w:r>
      <w:r w:rsidRPr="00094661">
        <w:rPr>
          <w:rStyle w:val="86"/>
          <w:color w:val="000000"/>
        </w:rPr>
        <w:tab/>
        <w:t>124</w:t>
      </w:r>
    </w:p>
    <w:p w14:paraId="6FB1DCAF" w14:textId="77777777" w:rsidR="00094661" w:rsidRPr="00094661" w:rsidRDefault="00094661" w:rsidP="00094661">
      <w:pPr>
        <w:rPr>
          <w:rStyle w:val="86"/>
          <w:color w:val="000000"/>
        </w:rPr>
      </w:pPr>
      <w:r w:rsidRPr="00094661">
        <w:rPr>
          <w:rStyle w:val="86"/>
          <w:color w:val="000000"/>
        </w:rPr>
        <w:t>4.1.</w:t>
      </w:r>
      <w:r w:rsidRPr="00094661">
        <w:rPr>
          <w:rStyle w:val="86"/>
          <w:color w:val="000000"/>
        </w:rPr>
        <w:tab/>
        <w:t>Эволюция лирических циклов Б.Л. Пастернака</w:t>
      </w:r>
      <w:r w:rsidRPr="00094661">
        <w:rPr>
          <w:rStyle w:val="86"/>
          <w:color w:val="000000"/>
        </w:rPr>
        <w:tab/>
        <w:t>124</w:t>
      </w:r>
    </w:p>
    <w:p w14:paraId="156C1E49" w14:textId="77777777" w:rsidR="00094661" w:rsidRPr="00094661" w:rsidRDefault="00094661" w:rsidP="00094661">
      <w:pPr>
        <w:rPr>
          <w:rStyle w:val="86"/>
          <w:color w:val="000000"/>
        </w:rPr>
      </w:pPr>
      <w:r w:rsidRPr="00094661">
        <w:rPr>
          <w:rStyle w:val="86"/>
          <w:color w:val="000000"/>
        </w:rPr>
        <w:t>4.2.</w:t>
      </w:r>
      <w:r w:rsidRPr="00094661">
        <w:rPr>
          <w:rStyle w:val="86"/>
          <w:color w:val="000000"/>
        </w:rPr>
        <w:tab/>
        <w:t>Основные типы полиметрии лирических циклов Б.Л. Пастернака</w:t>
      </w:r>
      <w:r w:rsidRPr="00094661">
        <w:rPr>
          <w:rStyle w:val="86"/>
          <w:color w:val="000000"/>
        </w:rPr>
        <w:tab/>
        <w:t>134</w:t>
      </w:r>
    </w:p>
    <w:p w14:paraId="6FD2A1F8" w14:textId="77777777" w:rsidR="00094661" w:rsidRPr="00094661" w:rsidRDefault="00094661" w:rsidP="00094661">
      <w:pPr>
        <w:rPr>
          <w:rStyle w:val="86"/>
          <w:color w:val="000000"/>
        </w:rPr>
      </w:pPr>
      <w:r w:rsidRPr="00094661">
        <w:rPr>
          <w:rStyle w:val="86"/>
          <w:color w:val="000000"/>
        </w:rPr>
        <w:t>Заключение</w:t>
      </w:r>
      <w:r w:rsidRPr="00094661">
        <w:rPr>
          <w:rStyle w:val="86"/>
          <w:color w:val="000000"/>
        </w:rPr>
        <w:tab/>
        <w:t>187</w:t>
      </w:r>
    </w:p>
    <w:p w14:paraId="7E9CA3EC" w14:textId="77777777" w:rsidR="00094661" w:rsidRPr="00094661" w:rsidRDefault="00094661" w:rsidP="00094661">
      <w:pPr>
        <w:rPr>
          <w:rStyle w:val="86"/>
          <w:color w:val="000000"/>
        </w:rPr>
      </w:pPr>
      <w:r w:rsidRPr="00094661">
        <w:rPr>
          <w:rStyle w:val="86"/>
          <w:color w:val="000000"/>
        </w:rPr>
        <w:t>БИБЛИОГРАФИЯ</w:t>
      </w:r>
      <w:r w:rsidRPr="00094661">
        <w:rPr>
          <w:rStyle w:val="86"/>
          <w:color w:val="000000"/>
        </w:rPr>
        <w:tab/>
        <w:t xml:space="preserve">193 </w:t>
      </w:r>
    </w:p>
    <w:p w14:paraId="70FCDC16" w14:textId="463510F1" w:rsidR="00C13FC3" w:rsidRDefault="00C13FC3" w:rsidP="00094661"/>
    <w:p w14:paraId="7CD7D865" w14:textId="4E443E87" w:rsidR="00094661" w:rsidRDefault="00094661" w:rsidP="00094661"/>
    <w:p w14:paraId="2B1F95DD" w14:textId="75C50A6F" w:rsidR="00094661" w:rsidRDefault="00094661" w:rsidP="00094661"/>
    <w:p w14:paraId="30BDD94F" w14:textId="77777777" w:rsidR="00094661" w:rsidRDefault="00094661" w:rsidP="00094661">
      <w:pPr>
        <w:pStyle w:val="80"/>
        <w:shd w:val="clear" w:color="auto" w:fill="auto"/>
        <w:spacing w:after="477" w:line="280" w:lineRule="exact"/>
        <w:ind w:left="5460"/>
        <w:jc w:val="left"/>
      </w:pPr>
      <w:r>
        <w:rPr>
          <w:rStyle w:val="8"/>
          <w:b/>
          <w:bCs/>
          <w:color w:val="000000"/>
        </w:rPr>
        <w:t>Заключение</w:t>
      </w:r>
    </w:p>
    <w:p w14:paraId="7E467D25" w14:textId="77777777" w:rsidR="00094661" w:rsidRDefault="00094661" w:rsidP="00094661">
      <w:pPr>
        <w:pStyle w:val="210"/>
        <w:shd w:val="clear" w:color="auto" w:fill="auto"/>
        <w:spacing w:after="0" w:line="480" w:lineRule="exact"/>
        <w:ind w:left="1080" w:right="320" w:firstLine="720"/>
        <w:jc w:val="both"/>
      </w:pPr>
      <w:r>
        <w:rPr>
          <w:rStyle w:val="21"/>
          <w:color w:val="000000"/>
        </w:rPr>
        <w:t>Для литературной ситуации начала XX в. был характерен повышенный интерес к полиметрическим циклическим структурам, что стало объектом особенно пристального изучения теоретиков литературы II половины XX в. и нашего времени.</w:t>
      </w:r>
    </w:p>
    <w:p w14:paraId="713BDF49" w14:textId="77777777" w:rsidR="00094661" w:rsidRDefault="00094661" w:rsidP="00094661">
      <w:pPr>
        <w:pStyle w:val="210"/>
        <w:shd w:val="clear" w:color="auto" w:fill="auto"/>
        <w:spacing w:after="0" w:line="480" w:lineRule="exact"/>
        <w:ind w:left="1080" w:right="320" w:firstLine="720"/>
        <w:jc w:val="both"/>
      </w:pPr>
      <w:r>
        <w:rPr>
          <w:rStyle w:val="21"/>
          <w:color w:val="000000"/>
        </w:rPr>
        <w:t>Уточняя понятие «авторский лирический цикл», мы акцентировали внимание на специфике анализа данного явления, основанного на взаимодействии стихотворений в условиях полиметрической композиции, которое порождает новые смыслы.</w:t>
      </w:r>
    </w:p>
    <w:p w14:paraId="20F1F4A0" w14:textId="77777777" w:rsidR="00094661" w:rsidRDefault="00094661" w:rsidP="00094661">
      <w:pPr>
        <w:pStyle w:val="210"/>
        <w:shd w:val="clear" w:color="auto" w:fill="auto"/>
        <w:spacing w:after="0" w:line="480" w:lineRule="exact"/>
        <w:ind w:left="1080" w:right="320" w:firstLine="720"/>
        <w:jc w:val="both"/>
      </w:pPr>
      <w:r>
        <w:rPr>
          <w:rStyle w:val="21"/>
          <w:color w:val="000000"/>
        </w:rPr>
        <w:t xml:space="preserve">Разграничивая понятия полиметрии и монометрии, нерегулируемой разностопности и полиморфности, мы отмечаем наличие переходных метрических форм, полиструктурных композиций и прозиметрумов наряду с полиметрическими </w:t>
      </w:r>
      <w:r>
        <w:rPr>
          <w:rStyle w:val="21"/>
          <w:color w:val="000000"/>
        </w:rPr>
        <w:lastRenderedPageBreak/>
        <w:t>композициями.</w:t>
      </w:r>
    </w:p>
    <w:p w14:paraId="7D425066" w14:textId="77777777" w:rsidR="00094661" w:rsidRDefault="00094661" w:rsidP="00094661">
      <w:pPr>
        <w:pStyle w:val="210"/>
        <w:shd w:val="clear" w:color="auto" w:fill="auto"/>
        <w:spacing w:after="0" w:line="480" w:lineRule="exact"/>
        <w:ind w:left="1080" w:right="320" w:firstLine="720"/>
        <w:jc w:val="both"/>
      </w:pPr>
      <w:r>
        <w:rPr>
          <w:rStyle w:val="21"/>
          <w:color w:val="000000"/>
        </w:rPr>
        <w:t>В теории литературы существуют разработанные методики анализа лирического цикла и полиметрической композиции. На современном этапе теоретических исследований циклизации наблюдается тенденция к синтетическому анализу цикла, выявлению его собственного значения не через анализ отдельных стихотворений, но через интегрированный подход к циклу в целом, значение которого не равно сумме значений его частей. Разбор полиметрического цикла основан на раскрытии новой структурно-смысловой организации, возникающей в циклическом полиметрическом целом. Опираясь на концепции ведущих исследователей в данной области, во время анализа полиметрических лирических циклов мы акцентировали внимание на таких циклообразующих признаках, как:</w:t>
      </w:r>
    </w:p>
    <w:p w14:paraId="741354AF" w14:textId="77777777" w:rsidR="00094661" w:rsidRDefault="00094661" w:rsidP="00094661">
      <w:pPr>
        <w:pStyle w:val="210"/>
        <w:numPr>
          <w:ilvl w:val="0"/>
          <w:numId w:val="6"/>
        </w:numPr>
        <w:shd w:val="clear" w:color="auto" w:fill="auto"/>
        <w:tabs>
          <w:tab w:val="left" w:pos="2170"/>
        </w:tabs>
        <w:spacing w:before="0" w:after="0" w:line="480" w:lineRule="exact"/>
        <w:ind w:left="1080" w:firstLine="720"/>
        <w:jc w:val="both"/>
      </w:pPr>
      <w:r>
        <w:rPr>
          <w:rStyle w:val="21"/>
          <w:color w:val="000000"/>
        </w:rPr>
        <w:t>наличие полиметрии;</w:t>
      </w:r>
    </w:p>
    <w:p w14:paraId="24A4B2B0" w14:textId="77777777" w:rsidR="00094661" w:rsidRDefault="00094661" w:rsidP="00094661">
      <w:pPr>
        <w:pStyle w:val="210"/>
        <w:numPr>
          <w:ilvl w:val="0"/>
          <w:numId w:val="6"/>
        </w:numPr>
        <w:shd w:val="clear" w:color="auto" w:fill="auto"/>
        <w:tabs>
          <w:tab w:val="left" w:pos="2170"/>
        </w:tabs>
        <w:spacing w:before="0" w:after="0" w:line="480" w:lineRule="exact"/>
        <w:ind w:left="1080" w:right="320" w:firstLine="720"/>
        <w:jc w:val="both"/>
      </w:pPr>
      <w:r>
        <w:rPr>
          <w:rStyle w:val="21"/>
          <w:color w:val="000000"/>
        </w:rPr>
        <w:t>соотношение элементов заголовочно-финального комплекса (ЗФК) с ритмической структурой цикла;</w:t>
      </w:r>
    </w:p>
    <w:p w14:paraId="5D67E02E" w14:textId="77777777" w:rsidR="00094661" w:rsidRDefault="00094661" w:rsidP="00094661">
      <w:pPr>
        <w:pStyle w:val="210"/>
        <w:numPr>
          <w:ilvl w:val="0"/>
          <w:numId w:val="6"/>
        </w:numPr>
        <w:shd w:val="clear" w:color="auto" w:fill="auto"/>
        <w:tabs>
          <w:tab w:val="left" w:pos="2170"/>
        </w:tabs>
        <w:spacing w:before="0" w:after="0" w:line="480" w:lineRule="exact"/>
        <w:ind w:left="1080" w:firstLine="720"/>
        <w:jc w:val="both"/>
      </w:pPr>
      <w:r>
        <w:rPr>
          <w:rStyle w:val="21"/>
          <w:color w:val="000000"/>
        </w:rPr>
        <w:t>сюжетно-мотивная организация полиметрии;</w:t>
      </w:r>
    </w:p>
    <w:p w14:paraId="7510212B" w14:textId="77777777" w:rsidR="00094661" w:rsidRDefault="00094661" w:rsidP="00094661">
      <w:pPr>
        <w:pStyle w:val="210"/>
        <w:numPr>
          <w:ilvl w:val="0"/>
          <w:numId w:val="6"/>
        </w:numPr>
        <w:shd w:val="clear" w:color="auto" w:fill="auto"/>
        <w:tabs>
          <w:tab w:val="left" w:pos="2392"/>
        </w:tabs>
        <w:spacing w:before="0" w:after="0" w:line="480" w:lineRule="exact"/>
        <w:ind w:left="1120" w:right="300" w:firstLine="700"/>
        <w:jc w:val="both"/>
      </w:pPr>
      <w:r>
        <w:rPr>
          <w:rStyle w:val="21"/>
          <w:color w:val="000000"/>
        </w:rPr>
        <w:t>соотношение метрических, рифмических, лексико-стилистических, интонационных и фонических связей между стихами;</w:t>
      </w:r>
    </w:p>
    <w:p w14:paraId="06D5745F" w14:textId="77777777" w:rsidR="00094661" w:rsidRDefault="00094661" w:rsidP="00094661">
      <w:pPr>
        <w:pStyle w:val="210"/>
        <w:numPr>
          <w:ilvl w:val="0"/>
          <w:numId w:val="6"/>
        </w:numPr>
        <w:shd w:val="clear" w:color="auto" w:fill="auto"/>
        <w:tabs>
          <w:tab w:val="left" w:pos="2186"/>
        </w:tabs>
        <w:spacing w:before="0" w:after="0" w:line="480" w:lineRule="exact"/>
        <w:ind w:left="1120" w:firstLine="700"/>
        <w:jc w:val="both"/>
      </w:pPr>
      <w:r>
        <w:rPr>
          <w:rStyle w:val="21"/>
          <w:color w:val="000000"/>
        </w:rPr>
        <w:t>организация единой системы пространственно-временных отношений;</w:t>
      </w:r>
    </w:p>
    <w:p w14:paraId="45DE1CD4" w14:textId="77777777" w:rsidR="00094661" w:rsidRDefault="00094661" w:rsidP="00094661">
      <w:pPr>
        <w:pStyle w:val="210"/>
        <w:numPr>
          <w:ilvl w:val="0"/>
          <w:numId w:val="6"/>
        </w:numPr>
        <w:shd w:val="clear" w:color="auto" w:fill="auto"/>
        <w:tabs>
          <w:tab w:val="left" w:pos="2176"/>
        </w:tabs>
        <w:spacing w:before="0" w:after="0" w:line="480" w:lineRule="exact"/>
        <w:ind w:left="1120" w:firstLine="700"/>
        <w:jc w:val="both"/>
      </w:pPr>
      <w:r>
        <w:rPr>
          <w:rStyle w:val="21"/>
          <w:color w:val="000000"/>
        </w:rPr>
        <w:t>формирование целостного образа лирического героя.</w:t>
      </w:r>
    </w:p>
    <w:p w14:paraId="7504D352" w14:textId="77777777" w:rsidR="00094661" w:rsidRDefault="00094661" w:rsidP="00094661">
      <w:pPr>
        <w:pStyle w:val="210"/>
        <w:numPr>
          <w:ilvl w:val="0"/>
          <w:numId w:val="6"/>
        </w:numPr>
        <w:shd w:val="clear" w:color="auto" w:fill="auto"/>
        <w:tabs>
          <w:tab w:val="left" w:pos="2176"/>
        </w:tabs>
        <w:spacing w:before="0" w:after="0" w:line="480" w:lineRule="exact"/>
        <w:ind w:left="1120" w:firstLine="700"/>
        <w:jc w:val="both"/>
      </w:pPr>
      <w:r>
        <w:rPr>
          <w:rStyle w:val="21"/>
          <w:color w:val="000000"/>
        </w:rPr>
        <w:t>структурирование композиционного ритма/ ритмической композиции.</w:t>
      </w:r>
    </w:p>
    <w:p w14:paraId="552BD69E" w14:textId="77777777" w:rsidR="00094661" w:rsidRDefault="00094661" w:rsidP="00094661">
      <w:pPr>
        <w:pStyle w:val="210"/>
        <w:shd w:val="clear" w:color="auto" w:fill="auto"/>
        <w:spacing w:after="0" w:line="480" w:lineRule="exact"/>
        <w:ind w:left="1120" w:firstLine="700"/>
        <w:jc w:val="both"/>
      </w:pPr>
      <w:r>
        <w:rPr>
          <w:rStyle w:val="21"/>
          <w:color w:val="000000"/>
        </w:rPr>
        <w:t>Поскольку целью данного исследования является определение</w:t>
      </w:r>
    </w:p>
    <w:p w14:paraId="0DD53F8C" w14:textId="77777777" w:rsidR="00094661" w:rsidRDefault="00094661" w:rsidP="00094661">
      <w:pPr>
        <w:pStyle w:val="210"/>
        <w:shd w:val="clear" w:color="auto" w:fill="auto"/>
        <w:spacing w:after="0" w:line="480" w:lineRule="exact"/>
        <w:ind w:left="1120" w:right="300"/>
        <w:jc w:val="both"/>
      </w:pPr>
      <w:r>
        <w:rPr>
          <w:rStyle w:val="21"/>
          <w:color w:val="000000"/>
        </w:rPr>
        <w:t xml:space="preserve">зависимости смыслообразования от особенностей полиметрической композиции, мы обратились к анализу поэтического творчества Бориса Пастернака, рассматривая его в контексте художественных систем ряда его современников (Добролюбова, Брюсова, Блока, Белого, Бальмонта и Ахматовой). Обращение к данному периоду мотивировано тем, </w:t>
      </w:r>
      <w:r>
        <w:rPr>
          <w:rStyle w:val="21"/>
          <w:color w:val="000000"/>
        </w:rPr>
        <w:lastRenderedPageBreak/>
        <w:t>что процесс циклизации, стремление к взаимозависимости и взаимосвязанности частей (стихотворений, рассказов) в составе целого является одним из важнейших процессов в литературе первой половины XX в.. Начиная с символистского течения, поэты конца XIX - начала XX вв. устремились к синтетическому воспроизведению бытия, воспринимая литературу не как отдельную сферу деятельности, но как одну из составляющих жизнетворчества. Тенденция к циклизации, ярко воплотившись в творчестве поэтов-символистов, имеет различные формы выражения. Например, книги В. Брюсова и Вяч. Иванова имеют четкую структуру, максимально охвачены циклами и практически не включают обособленных, не входящих в циклы, стихотворений. В то время как в книгах А. Белого и А. Блока наблюдается тенденция к стихийному циклообразованию, когда циклизация является оформлением эстетических устремлений определенного периода. С другой стороны, важно отметить динамику как в метрической организации циклов поэтов-символистов, так и индивидуальные тенденции к моно- и полиметрии в поэтике каждого автора.</w:t>
      </w:r>
    </w:p>
    <w:p w14:paraId="48F390A9" w14:textId="77777777" w:rsidR="00094661" w:rsidRDefault="00094661" w:rsidP="00094661">
      <w:pPr>
        <w:pStyle w:val="210"/>
        <w:shd w:val="clear" w:color="auto" w:fill="auto"/>
        <w:spacing w:after="0" w:line="480" w:lineRule="exact"/>
        <w:ind w:left="1120" w:right="300" w:firstLine="700"/>
        <w:jc w:val="both"/>
      </w:pPr>
      <w:r>
        <w:rPr>
          <w:rStyle w:val="21"/>
          <w:color w:val="000000"/>
        </w:rPr>
        <w:t>Анализируя особенности книг и полиметрических циклов Добролюбова, мы отмечаем, во-первых, стремление к созданию целостных стихотворных книг с четко выстроенной композицией и, во-вторых, ярко выраженную</w:t>
      </w:r>
    </w:p>
    <w:p w14:paraId="43018314" w14:textId="77777777" w:rsidR="00094661" w:rsidRDefault="00094661" w:rsidP="00094661">
      <w:pPr>
        <w:pStyle w:val="210"/>
        <w:shd w:val="clear" w:color="auto" w:fill="auto"/>
        <w:spacing w:after="0" w:line="480" w:lineRule="exact"/>
        <w:ind w:left="1080"/>
        <w:jc w:val="left"/>
      </w:pPr>
      <w:r>
        <w:rPr>
          <w:rStyle w:val="21"/>
          <w:color w:val="000000"/>
        </w:rPr>
        <w:t>полиметричность его книг с тенденцией к смешению стихов классического и неклассического типа.</w:t>
      </w:r>
    </w:p>
    <w:p w14:paraId="2C0E6E62" w14:textId="77777777" w:rsidR="00094661" w:rsidRDefault="00094661" w:rsidP="00094661">
      <w:pPr>
        <w:pStyle w:val="210"/>
        <w:shd w:val="clear" w:color="auto" w:fill="auto"/>
        <w:spacing w:after="0" w:line="480" w:lineRule="exact"/>
        <w:ind w:left="1080" w:right="340" w:firstLine="720"/>
        <w:jc w:val="both"/>
      </w:pPr>
      <w:r>
        <w:rPr>
          <w:rStyle w:val="21"/>
          <w:color w:val="000000"/>
        </w:rPr>
        <w:t xml:space="preserve">Другим поэтом конца </w:t>
      </w:r>
      <w:r>
        <w:rPr>
          <w:rStyle w:val="21"/>
          <w:color w:val="000000"/>
          <w:lang w:val="uk-UA" w:eastAsia="uk-UA"/>
        </w:rPr>
        <w:t xml:space="preserve">ХІХ-начала </w:t>
      </w:r>
      <w:r>
        <w:rPr>
          <w:rStyle w:val="21"/>
          <w:color w:val="000000"/>
        </w:rPr>
        <w:t>XX века, оказавшим огромное влияние на поэтов-современников и уделявшим большое внимание созданию полиметрических книг и циклов, является Бальмонт. Тенденция к тщательной организации книг и циклизации текстов, заметная уже в раннем творчестве Бальмонта, связана с такими чертами его поэтики, как многообразие стиховых форм (в том числе экспериментальная работа с редкими формами) и направленность к симметричности и упорядоченности стиха, раздела, книги.</w:t>
      </w:r>
    </w:p>
    <w:p w14:paraId="40AD7075" w14:textId="77777777" w:rsidR="00094661" w:rsidRDefault="00094661" w:rsidP="00094661">
      <w:pPr>
        <w:pStyle w:val="210"/>
        <w:shd w:val="clear" w:color="auto" w:fill="auto"/>
        <w:spacing w:after="0" w:line="480" w:lineRule="exact"/>
        <w:ind w:left="1080" w:right="340" w:firstLine="720"/>
        <w:jc w:val="both"/>
      </w:pPr>
      <w:r>
        <w:rPr>
          <w:rStyle w:val="21"/>
          <w:color w:val="000000"/>
        </w:rPr>
        <w:lastRenderedPageBreak/>
        <w:t xml:space="preserve">Брюсов воспринимался современниками в качестве ведущего лидера «старшего» символизма. Все его семнадцать поэтических книг практически полностью охвачены циклами. Циклы 1890-1910-х гг. объединяют около 5-10 стихотворений, 15-20 стихотворений в 1900-е гг.; их количество снова уменьшается до 5-10 в 1920-е гг. Четкая структурированность его книг по разделам и циклам отмечается с первых публикаций поэта. Тяготение к разнообразию стиховых форм и экзотических рифм отражается и в разнообразии метрической организации циклов, которые не вписываются в полиметрические модели, но вмещают классический и неклассический, силлабо-тонический и тонический стих в пределах практически каждого цикла. Позднее творчество Брюсова (конец 1900-х гг.) исследователи считают периодом духовного и творческого кризиса. В архитектонике книг заметно усложнение структуры (многоярусное деление на части, разделы, циклы и субциклы). Метрическая композиция разделов отличается однообразием, композиционным повторением предыдущих книг и наличием монометрических и близких к монометрии разделов </w:t>
      </w:r>
      <w:r w:rsidRPr="00094661">
        <w:rPr>
          <w:rStyle w:val="21"/>
          <w:color w:val="000000"/>
          <w:lang w:eastAsia="en-US"/>
        </w:rPr>
        <w:t>(«</w:t>
      </w:r>
      <w:r>
        <w:rPr>
          <w:rStyle w:val="21"/>
          <w:color w:val="000000"/>
          <w:lang w:val="en-US" w:eastAsia="en-US"/>
        </w:rPr>
        <w:t>Eros</w:t>
      </w:r>
      <w:r w:rsidRPr="00094661">
        <w:rPr>
          <w:rStyle w:val="21"/>
          <w:color w:val="000000"/>
          <w:lang w:eastAsia="en-US"/>
        </w:rPr>
        <w:t xml:space="preserve"> </w:t>
      </w:r>
      <w:r>
        <w:rPr>
          <w:rStyle w:val="21"/>
          <w:color w:val="000000"/>
          <w:lang w:val="en-US" w:eastAsia="en-US"/>
        </w:rPr>
        <w:t>anikate</w:t>
      </w:r>
      <w:r w:rsidRPr="00094661">
        <w:rPr>
          <w:rStyle w:val="21"/>
          <w:color w:val="000000"/>
          <w:lang w:eastAsia="en-US"/>
        </w:rPr>
        <w:t xml:space="preserve"> </w:t>
      </w:r>
      <w:r>
        <w:rPr>
          <w:rStyle w:val="21"/>
          <w:color w:val="000000"/>
        </w:rPr>
        <w:t>тахеу», «Надписи к гравюрам», «В городе» и др.).</w:t>
      </w:r>
    </w:p>
    <w:p w14:paraId="58BFFD96" w14:textId="77777777" w:rsidR="00094661" w:rsidRDefault="00094661" w:rsidP="00094661">
      <w:pPr>
        <w:pStyle w:val="210"/>
        <w:shd w:val="clear" w:color="auto" w:fill="auto"/>
        <w:spacing w:after="0" w:line="480" w:lineRule="exact"/>
        <w:ind w:left="1080" w:right="340" w:firstLine="720"/>
        <w:jc w:val="both"/>
      </w:pPr>
      <w:r>
        <w:rPr>
          <w:rStyle w:val="21"/>
          <w:color w:val="000000"/>
        </w:rPr>
        <w:t>Обзор динамики полиметрических циклов в творчестве Блока дает основание сделать вывод о развитии как метрической, так и композиционной</w:t>
      </w:r>
    </w:p>
    <w:p w14:paraId="58704F76" w14:textId="77777777" w:rsidR="00094661" w:rsidRDefault="00094661" w:rsidP="00094661">
      <w:pPr>
        <w:pStyle w:val="210"/>
        <w:shd w:val="clear" w:color="auto" w:fill="auto"/>
        <w:spacing w:after="0" w:line="480" w:lineRule="exact"/>
        <w:ind w:left="1080"/>
        <w:jc w:val="left"/>
      </w:pPr>
      <w:r>
        <w:rPr>
          <w:rStyle w:val="21"/>
          <w:color w:val="000000"/>
        </w:rPr>
        <w:t>формы от более раздробленного цикла «Стихи о Прекрасной Даме» к более целостным «Снежной Маске» и «Кармен».</w:t>
      </w:r>
    </w:p>
    <w:p w14:paraId="67A55840" w14:textId="77777777" w:rsidR="00094661" w:rsidRDefault="00094661" w:rsidP="00094661">
      <w:pPr>
        <w:pStyle w:val="210"/>
        <w:shd w:val="clear" w:color="auto" w:fill="auto"/>
        <w:spacing w:after="0" w:line="480" w:lineRule="exact"/>
        <w:ind w:left="1080" w:right="340" w:firstLine="700"/>
        <w:jc w:val="both"/>
      </w:pPr>
      <w:r>
        <w:rPr>
          <w:rStyle w:val="21"/>
          <w:color w:val="000000"/>
        </w:rPr>
        <w:t xml:space="preserve">В творчестве Белого отмечается динамика от ярко выраженного интереса к эксперименту с метром и композицией книги в раннем творчестве к монометрическому периоду, отразившемуся также на компоновке разделов и циклов внутри последующих книг («Королевна и рыцари», «Звезда», «После разлуки»). Однако композиция последних книг «Пепел» и «Зовы времени» отражает новый этап увлеченности Белого художественной практикой циклизации и стремлением к многокомпонентному </w:t>
      </w:r>
      <w:r>
        <w:rPr>
          <w:rStyle w:val="21"/>
          <w:color w:val="000000"/>
        </w:rPr>
        <w:lastRenderedPageBreak/>
        <w:t>структурированию книг, состоящих из нескольких разделов, что проявляется и на уровне метрики.</w:t>
      </w:r>
    </w:p>
    <w:p w14:paraId="4D378F27" w14:textId="77777777" w:rsidR="00094661" w:rsidRDefault="00094661" w:rsidP="00094661">
      <w:pPr>
        <w:pStyle w:val="210"/>
        <w:shd w:val="clear" w:color="auto" w:fill="auto"/>
        <w:spacing w:after="0" w:line="480" w:lineRule="exact"/>
        <w:ind w:left="1080" w:right="340" w:firstLine="700"/>
        <w:jc w:val="both"/>
      </w:pPr>
      <w:r>
        <w:rPr>
          <w:rStyle w:val="21"/>
          <w:color w:val="000000"/>
        </w:rPr>
        <w:t>Для более полного очерчивания поэтического контекста, в котором формировалась художественная система Пастернака, мы также обратились к метрической структуре циклов Ахматовой. Ранние книги композиционно разбиты на части и содержат по 2-3 цикла, совмещающие дольники с двусложниками (за исключением отдельных текстов). Наиболее композиционно и метрически разнообразной книгой второго периода (1914</w:t>
      </w:r>
      <w:r>
        <w:rPr>
          <w:rStyle w:val="21"/>
          <w:color w:val="000000"/>
        </w:rPr>
        <w:softHyphen/>
        <w:t xml:space="preserve">1922 гг.) является </w:t>
      </w:r>
      <w:r w:rsidRPr="00094661">
        <w:rPr>
          <w:rStyle w:val="21"/>
          <w:color w:val="000000"/>
          <w:lang w:eastAsia="en-US"/>
        </w:rPr>
        <w:t>«</w:t>
      </w:r>
      <w:r>
        <w:rPr>
          <w:rStyle w:val="21"/>
          <w:color w:val="000000"/>
          <w:lang w:val="en-US" w:eastAsia="en-US"/>
        </w:rPr>
        <w:t>Anno</w:t>
      </w:r>
      <w:r w:rsidRPr="00094661">
        <w:rPr>
          <w:rStyle w:val="21"/>
          <w:color w:val="000000"/>
          <w:lang w:eastAsia="en-US"/>
        </w:rPr>
        <w:t xml:space="preserve"> </w:t>
      </w:r>
      <w:r>
        <w:rPr>
          <w:rStyle w:val="21"/>
          <w:color w:val="000000"/>
          <w:lang w:val="en-US" w:eastAsia="en-US"/>
        </w:rPr>
        <w:t>Domini</w:t>
      </w:r>
      <w:r w:rsidRPr="00094661">
        <w:rPr>
          <w:rStyle w:val="21"/>
          <w:color w:val="000000"/>
          <w:lang w:eastAsia="en-US"/>
        </w:rPr>
        <w:t xml:space="preserve">», </w:t>
      </w:r>
      <w:r>
        <w:rPr>
          <w:rStyle w:val="21"/>
          <w:color w:val="000000"/>
        </w:rPr>
        <w:t>которая состоит из трех частей и пяти циклов. В метрике наблюдается отход от дольника и обращение к классическим размерам. Последний лирический сборник «Седьмая книга» отличается повышением внимания автора к внутренней структуре книг и циклизации, а также полиметрической организации циклов.</w:t>
      </w:r>
    </w:p>
    <w:p w14:paraId="677BA754" w14:textId="77777777" w:rsidR="00094661" w:rsidRDefault="00094661" w:rsidP="00094661">
      <w:pPr>
        <w:pStyle w:val="210"/>
        <w:shd w:val="clear" w:color="auto" w:fill="auto"/>
        <w:spacing w:after="0" w:line="480" w:lineRule="exact"/>
        <w:ind w:left="1080" w:right="340" w:firstLine="700"/>
        <w:jc w:val="both"/>
      </w:pPr>
      <w:r>
        <w:rPr>
          <w:rStyle w:val="21"/>
          <w:color w:val="000000"/>
        </w:rPr>
        <w:t>На основе исследованного практического материала мы предлагаем следующую типологию полиметрических композиций: 1. полиметрические композиции с маркированным началом/концом; 2. кольцевая композиция; 3. промежуточные конфигурации.</w:t>
      </w:r>
    </w:p>
    <w:p w14:paraId="0DCF2B65" w14:textId="77777777" w:rsidR="00094661" w:rsidRDefault="00094661" w:rsidP="00094661">
      <w:pPr>
        <w:pStyle w:val="210"/>
        <w:shd w:val="clear" w:color="auto" w:fill="auto"/>
        <w:spacing w:after="0" w:line="480" w:lineRule="exact"/>
        <w:ind w:left="1080" w:right="340" w:firstLine="700"/>
        <w:jc w:val="both"/>
      </w:pPr>
      <w:r>
        <w:rPr>
          <w:rStyle w:val="21"/>
          <w:color w:val="000000"/>
        </w:rPr>
        <w:t>Таким образом, можно сделать вывод о важности теоретических и практических подходов к проблеме циклизации и полиметрии рассмотренных в данной работе поэтов серебряного века (Добролюбова, Брюсова, Белого, Блока,</w:t>
      </w:r>
    </w:p>
    <w:p w14:paraId="5FC0680E" w14:textId="77777777" w:rsidR="00094661" w:rsidRDefault="00094661" w:rsidP="00094661">
      <w:pPr>
        <w:pStyle w:val="210"/>
        <w:shd w:val="clear" w:color="auto" w:fill="auto"/>
        <w:spacing w:after="0" w:line="480" w:lineRule="exact"/>
        <w:ind w:left="1080" w:right="340"/>
        <w:jc w:val="both"/>
      </w:pPr>
      <w:r>
        <w:rPr>
          <w:rStyle w:val="21"/>
          <w:color w:val="000000"/>
        </w:rPr>
        <w:t>Ахматовой), их взаимовлиянии и влиянии на художественные системы более молодых поэтов.</w:t>
      </w:r>
    </w:p>
    <w:p w14:paraId="7364BAEC" w14:textId="77777777" w:rsidR="00094661" w:rsidRDefault="00094661" w:rsidP="00094661">
      <w:pPr>
        <w:pStyle w:val="210"/>
        <w:shd w:val="clear" w:color="auto" w:fill="auto"/>
        <w:tabs>
          <w:tab w:val="left" w:pos="8630"/>
        </w:tabs>
        <w:spacing w:after="0" w:line="480" w:lineRule="exact"/>
        <w:ind w:left="1080" w:right="340" w:firstLine="700"/>
        <w:jc w:val="both"/>
      </w:pPr>
      <w:r>
        <w:rPr>
          <w:rStyle w:val="21"/>
          <w:color w:val="000000"/>
        </w:rPr>
        <w:t xml:space="preserve">Обращение к анализу полиметрических композиций в лирических циклах Пастернака как </w:t>
      </w:r>
      <w:r>
        <w:rPr>
          <w:rStyle w:val="21"/>
          <w:color w:val="000000"/>
          <w:lang w:val="uk-UA" w:eastAsia="uk-UA"/>
        </w:rPr>
        <w:t xml:space="preserve">структуро- </w:t>
      </w:r>
      <w:r>
        <w:rPr>
          <w:rStyle w:val="21"/>
          <w:color w:val="000000"/>
        </w:rPr>
        <w:t xml:space="preserve">и смыслообразующего механизма творчества основано на </w:t>
      </w:r>
      <w:r>
        <w:rPr>
          <w:rStyle w:val="21"/>
          <w:color w:val="000000"/>
        </w:rPr>
        <w:lastRenderedPageBreak/>
        <w:t>рассмотрении динамики поэта в эволюции творчества. Несмотря на радикальные перемены эстетической системы в зрелом творчестве поэта, начальный этап является для Пастернака периодом становления поэтической системы. Вершиной творчества Пастернака исследователи считают книгу «Сестра моя жизнь». Практически вся книга охвачена десятью циклами (кроме текста «Памяти демона»), среди которых нет ни одного, организованного монометрически. Циклы представляют сочетание двусложных размеров («Книга степи», «Песни в письмах, чтобы не скучала», «Попытка душу разлучить», «Елене»); дву- и трехсложных размеров («Занятье философией», «Послесловье»); тоники и силлабо-тоники («Не время ль птицам петь», «Развлеченья любимой», «Романовка», «Возвращение»). В творчестве Пастернака 20-х годов проявляется образ мира, утратившего устойчивость, что отражается в трансформации его поэтической системы. Все тексты книги «Темы и вариации» объединены в 11 циклов. Эклектичность метрической системы выражается в переплетении дву- и трехсложных размеров с включением тоники в 82%, из которых 9% (цикл «Зимнее утро») - совмещение двусложных размеров и 9% (цикл «Два письма») - монометрический цикл (четырехстопный ямб с включением одной строки четырехиктового дольника). Для другой книги этого периода - «Стихи разных лет. 1916-1931», включающей четыре цикла и две поэмы («Белые стихи» и «Высокая болезнь»), также характерна композиционно-метрическая эклектичность:</w:t>
      </w:r>
      <w:r>
        <w:rPr>
          <w:rStyle w:val="21"/>
          <w:color w:val="000000"/>
        </w:rPr>
        <w:tab/>
        <w:t>в 75% циклов</w:t>
      </w:r>
    </w:p>
    <w:p w14:paraId="7A63E7C4" w14:textId="77777777" w:rsidR="00094661" w:rsidRDefault="00094661" w:rsidP="00094661">
      <w:pPr>
        <w:pStyle w:val="210"/>
        <w:shd w:val="clear" w:color="auto" w:fill="auto"/>
        <w:spacing w:after="0" w:line="480" w:lineRule="exact"/>
        <w:ind w:left="1080" w:right="340"/>
        <w:jc w:val="both"/>
      </w:pPr>
      <w:r>
        <w:rPr>
          <w:rStyle w:val="21"/>
          <w:color w:val="000000"/>
        </w:rPr>
        <w:t>совмещаются дву-, трехсложные и тонические размеры. В 1943 выходит книга «На ранних поездах», в 1945 - «Земной простор», в которых наметился отход от прежней поэтики, стремление к классически ясному стилю. Последняя книга</w:t>
      </w:r>
    </w:p>
    <w:p w14:paraId="65BF4A1B" w14:textId="77777777" w:rsidR="00094661" w:rsidRDefault="00094661" w:rsidP="00094661">
      <w:pPr>
        <w:pStyle w:val="210"/>
        <w:shd w:val="clear" w:color="auto" w:fill="auto"/>
        <w:spacing w:after="0" w:line="480" w:lineRule="exact"/>
        <w:ind w:left="1080"/>
        <w:jc w:val="left"/>
      </w:pPr>
      <w:r>
        <w:rPr>
          <w:rStyle w:val="21"/>
          <w:color w:val="000000"/>
        </w:rPr>
        <w:t>«Когда разгуляется» отмечена отказом, как от структурирования книг, так и обращением к монометрии (цикл «Ветер (Четыре отрывка о Блоке)»).</w:t>
      </w:r>
    </w:p>
    <w:p w14:paraId="768ACA0B" w14:textId="77777777" w:rsidR="00094661" w:rsidRDefault="00094661" w:rsidP="00094661">
      <w:pPr>
        <w:pStyle w:val="210"/>
        <w:shd w:val="clear" w:color="auto" w:fill="auto"/>
        <w:spacing w:after="0" w:line="480" w:lineRule="exact"/>
        <w:ind w:left="1080" w:right="320" w:firstLine="700"/>
        <w:jc w:val="both"/>
        <w:sectPr w:rsidR="00094661">
          <w:headerReference w:type="even" r:id="rId7"/>
          <w:headerReference w:type="default" r:id="rId8"/>
          <w:headerReference w:type="first" r:id="rId9"/>
          <w:pgSz w:w="11900" w:h="16840"/>
          <w:pgMar w:top="1133" w:right="243" w:bottom="1175" w:left="617" w:header="0" w:footer="3" w:gutter="0"/>
          <w:cols w:space="720"/>
          <w:noEndnote/>
          <w:titlePg/>
          <w:docGrid w:linePitch="360"/>
        </w:sectPr>
      </w:pPr>
      <w:r>
        <w:rPr>
          <w:rStyle w:val="21"/>
          <w:color w:val="000000"/>
        </w:rPr>
        <w:lastRenderedPageBreak/>
        <w:t>Таким образом, можно сделать вывод, что ритмическая организация произведения является даже более важной для поэта, чем композиция, а ритм обладает смыслообразующей функцией. Следовательно, в поэтическом цикле полиметрия, то есть взаимодействие ритмической природы отдельных стихотворений в составе цикла на метрическом уровне, играет определяющую роль. Более того, если для классических типов текстов полиметрия - это скорее периферия, то для лирического цикла полиметрия - это фундаментальное свойство, что доказывается на основе анализа полиметрических композиций лирических циклов поэтов I половины XX века.</w:t>
      </w:r>
    </w:p>
    <w:p w14:paraId="232E4BA6" w14:textId="77777777" w:rsidR="00094661" w:rsidRPr="00094661" w:rsidRDefault="00094661" w:rsidP="00094661"/>
    <w:sectPr w:rsidR="00094661" w:rsidRPr="00094661">
      <w:headerReference w:type="default" r:id="rId10"/>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A90A" w14:textId="77777777" w:rsidR="001348EC" w:rsidRDefault="001348EC">
      <w:pPr>
        <w:spacing w:after="0" w:line="240" w:lineRule="auto"/>
      </w:pPr>
      <w:r>
        <w:separator/>
      </w:r>
    </w:p>
  </w:endnote>
  <w:endnote w:type="continuationSeparator" w:id="0">
    <w:p w14:paraId="25C38376" w14:textId="77777777" w:rsidR="001348EC" w:rsidRDefault="0013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84C7" w14:textId="77777777" w:rsidR="001348EC" w:rsidRDefault="001348EC">
      <w:pPr>
        <w:spacing w:after="0" w:line="240" w:lineRule="auto"/>
      </w:pPr>
      <w:r>
        <w:separator/>
      </w:r>
    </w:p>
  </w:footnote>
  <w:footnote w:type="continuationSeparator" w:id="0">
    <w:p w14:paraId="79E221DF" w14:textId="77777777" w:rsidR="001348EC" w:rsidRDefault="0013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B05" w14:textId="77777777" w:rsidR="00094661" w:rsidRDefault="00094661">
    <w:pPr>
      <w:rPr>
        <w:sz w:val="2"/>
        <w:szCs w:val="2"/>
      </w:rPr>
    </w:pPr>
    <w:r>
      <w:rPr>
        <w:noProof/>
      </w:rPr>
      <w:pict w14:anchorId="4575F8D7">
        <v:shapetype id="_x0000_t202" coordsize="21600,21600" o:spt="202" path="m,l,21600r21600,l21600,xe">
          <v:stroke joinstyle="miter"/>
          <v:path gradientshapeok="t" o:connecttype="rect"/>
        </v:shapetype>
        <v:shape id="_x0000_s2051" type="#_x0000_t202" style="position:absolute;margin-left:538.5pt;margin-top:40.3pt;width:10.3pt;height:8.4pt;z-index:-251657216;mso-wrap-style:none;mso-wrap-distance-left:5pt;mso-wrap-distance-right:5pt;mso-position-horizontal-relative:page;mso-position-vertical-relative:page" filled="f" stroked="f">
          <v:textbox style="mso-fit-shape-to-text:t" inset="0,0,0,0">
            <w:txbxContent>
              <w:p w14:paraId="72A9AF18" w14:textId="77777777" w:rsidR="00094661" w:rsidRDefault="00094661">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500D" w14:textId="77777777" w:rsidR="00094661" w:rsidRDefault="00094661">
    <w:pPr>
      <w:rPr>
        <w:sz w:val="2"/>
        <w:szCs w:val="2"/>
      </w:rPr>
    </w:pPr>
    <w:r>
      <w:rPr>
        <w:noProof/>
      </w:rPr>
      <w:pict w14:anchorId="59D818DC">
        <v:shapetype id="_x0000_t202" coordsize="21600,21600" o:spt="202" path="m,l,21600r21600,l21600,xe">
          <v:stroke joinstyle="miter"/>
          <v:path gradientshapeok="t" o:connecttype="rect"/>
        </v:shapetype>
        <v:shape id="_x0000_s2052" type="#_x0000_t202" style="position:absolute;margin-left:538.5pt;margin-top:40.3pt;width:10.3pt;height:8.4pt;z-index:-251656192;mso-wrap-style:none;mso-wrap-distance-left:5pt;mso-wrap-distance-right:5pt;mso-position-horizontal-relative:page;mso-position-vertical-relative:page" filled="f" stroked="f">
          <v:textbox style="mso-fit-shape-to-text:t" inset="0,0,0,0">
            <w:txbxContent>
              <w:p w14:paraId="72AF1B22" w14:textId="77777777" w:rsidR="00094661" w:rsidRDefault="00094661">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8F24" w14:textId="77777777" w:rsidR="00094661" w:rsidRDefault="00094661">
    <w:pPr>
      <w:rPr>
        <w:sz w:val="2"/>
        <w:szCs w:val="2"/>
      </w:rPr>
    </w:pPr>
    <w:r>
      <w:rPr>
        <w:noProof/>
      </w:rPr>
      <w:pict w14:anchorId="523E9812">
        <v:shapetype id="_x0000_t202" coordsize="21600,21600" o:spt="202" path="m,l,21600r21600,l21600,xe">
          <v:stroke joinstyle="miter"/>
          <v:path gradientshapeok="t" o:connecttype="rect"/>
        </v:shapetype>
        <v:shape id="_x0000_s2053" type="#_x0000_t202" style="position:absolute;margin-left:238.9pt;margin-top:47.15pt;width:12.7pt;height:6.5pt;z-index:-251655168;mso-wrap-style:none;mso-wrap-distance-left:5pt;mso-wrap-distance-right:5pt;mso-position-horizontal-relative:page;mso-position-vertical-relative:page" filled="f" stroked="f">
          <v:textbox style="mso-fit-shape-to-text:t" inset="0,0,0,0">
            <w:txbxContent>
              <w:p w14:paraId="42B0EB73" w14:textId="77777777" w:rsidR="00094661" w:rsidRDefault="00094661">
                <w:pPr>
                  <w:pStyle w:val="3f1"/>
                  <w:shd w:val="clear" w:color="auto" w:fill="auto"/>
                  <w:spacing w:line="240" w:lineRule="auto"/>
                </w:pPr>
                <w:r>
                  <w:rPr>
                    <w:rStyle w:val="2110"/>
                    <w:b w:val="0"/>
                    <w:bCs w:val="0"/>
                    <w:color w:val="000000"/>
                  </w:rPr>
                  <w:t>363</w:t>
                </w:r>
              </w:p>
            </w:txbxContent>
          </v:textbox>
          <w10:wrap anchorx="page" anchory="page"/>
        </v:shape>
      </w:pict>
    </w:r>
    <w:r>
      <w:rPr>
        <w:noProof/>
      </w:rPr>
      <w:pict w14:anchorId="465CD6CF">
        <v:shape id="_x0000_s2054" type="#_x0000_t202" style="position:absolute;margin-left:533.9pt;margin-top:22.2pt;width:16.1pt;height:8.65pt;z-index:-251654144;mso-wrap-style:none;mso-wrap-distance-left:5pt;mso-wrap-distance-right:5pt;mso-position-horizontal-relative:page;mso-position-vertical-relative:page" filled="f" stroked="f">
          <v:textbox style="mso-fit-shape-to-text:t" inset="0,0,0,0">
            <w:txbxContent>
              <w:p w14:paraId="3CF0938D" w14:textId="77777777" w:rsidR="00094661" w:rsidRDefault="00094661">
                <w:pPr>
                  <w:pStyle w:val="3f1"/>
                  <w:shd w:val="clear" w:color="auto" w:fill="auto"/>
                  <w:spacing w:line="240" w:lineRule="auto"/>
                </w:pPr>
                <w:r>
                  <w:fldChar w:fldCharType="begin"/>
                </w:r>
                <w:r>
                  <w:instrText xml:space="preserve"> PAGE \* MERGEFORMAT </w:instrText>
                </w:r>
                <w:r>
                  <w:fldChar w:fldCharType="separate"/>
                </w:r>
                <w:r>
                  <w:rPr>
                    <w:rStyle w:val="3f0"/>
                    <w:b/>
                    <w:bCs/>
                    <w:color w:val="000000"/>
                  </w:rPr>
                  <w:t>#</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48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 w15:restartNumberingAfterBreak="0">
    <w:nsid w:val="00000039"/>
    <w:multiLevelType w:val="multilevel"/>
    <w:tmpl w:val="000000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3"/>
  </w:num>
  <w:num w:numId="2">
    <w:abstractNumId w:val="4"/>
  </w:num>
  <w:num w:numId="3">
    <w:abstractNumId w:val="0"/>
  </w:num>
  <w:num w:numId="4">
    <w:abstractNumId w:val="1"/>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8EC"/>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69E"/>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154734</TotalTime>
  <Pages>9</Pages>
  <Words>1721</Words>
  <Characters>9815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9736</cp:revision>
  <dcterms:created xsi:type="dcterms:W3CDTF">2024-06-20T08:51:00Z</dcterms:created>
  <dcterms:modified xsi:type="dcterms:W3CDTF">2025-03-02T10:25:00Z</dcterms:modified>
  <cp:category/>
</cp:coreProperties>
</file>