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0B46"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Поспелов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Александр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Михайлович</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Оптимизация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технико</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технологических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параметров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системы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 xml:space="preserve"> : </w:t>
      </w:r>
      <w:r w:rsidRPr="0071609E">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71609E">
        <w:rPr>
          <w:rFonts w:ascii="Times New Roman" w:eastAsia="Times New Roman" w:hAnsi="Times New Roman" w:cs="Times New Roman"/>
          <w:b/>
          <w:bCs/>
          <w:color w:val="000000"/>
          <w:kern w:val="0"/>
          <w:sz w:val="30"/>
          <w:szCs w:val="30"/>
          <w:shd w:val="clear" w:color="auto" w:fill="FFFFFF"/>
          <w:lang w:eastAsia="ru-RU"/>
        </w:rPr>
        <w:t xml:space="preserve"> ... </w:t>
      </w:r>
      <w:r w:rsidRPr="0071609E">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технических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наук</w:t>
      </w:r>
      <w:r w:rsidRPr="0071609E">
        <w:rPr>
          <w:rFonts w:ascii="Times New Roman" w:eastAsia="Times New Roman" w:hAnsi="Times New Roman" w:cs="Times New Roman"/>
          <w:b/>
          <w:bCs/>
          <w:color w:val="000000"/>
          <w:kern w:val="0"/>
          <w:sz w:val="30"/>
          <w:szCs w:val="30"/>
          <w:shd w:val="clear" w:color="auto" w:fill="FFFFFF"/>
          <w:lang w:eastAsia="ru-RU"/>
        </w:rPr>
        <w:t xml:space="preserve"> : 05.22.08 / </w:t>
      </w:r>
      <w:r w:rsidRPr="0071609E">
        <w:rPr>
          <w:rFonts w:ascii="Times New Roman" w:eastAsia="Times New Roman" w:hAnsi="Times New Roman" w:cs="Times New Roman" w:hint="eastAsia"/>
          <w:b/>
          <w:bCs/>
          <w:color w:val="000000"/>
          <w:kern w:val="0"/>
          <w:sz w:val="30"/>
          <w:szCs w:val="30"/>
          <w:shd w:val="clear" w:color="auto" w:fill="FFFFFF"/>
          <w:lang w:eastAsia="ru-RU"/>
        </w:rPr>
        <w:t>Поспелов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Александр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Михайлович</w:t>
      </w:r>
      <w:r w:rsidRPr="0071609E">
        <w:rPr>
          <w:rFonts w:ascii="Times New Roman" w:eastAsia="Times New Roman" w:hAnsi="Times New Roman" w:cs="Times New Roman"/>
          <w:b/>
          <w:bCs/>
          <w:color w:val="000000"/>
          <w:kern w:val="0"/>
          <w:sz w:val="30"/>
          <w:szCs w:val="30"/>
          <w:shd w:val="clear" w:color="auto" w:fill="FFFFFF"/>
          <w:lang w:eastAsia="ru-RU"/>
        </w:rPr>
        <w:t>; [</w:t>
      </w:r>
      <w:r w:rsidRPr="0071609E">
        <w:rPr>
          <w:rFonts w:ascii="Times New Roman" w:eastAsia="Times New Roman" w:hAnsi="Times New Roman" w:cs="Times New Roman" w:hint="eastAsia"/>
          <w:b/>
          <w:bCs/>
          <w:color w:val="000000"/>
          <w:kern w:val="0"/>
          <w:sz w:val="30"/>
          <w:szCs w:val="30"/>
          <w:shd w:val="clear" w:color="auto" w:fill="FFFFFF"/>
          <w:lang w:eastAsia="ru-RU"/>
        </w:rPr>
        <w:t>Место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защиты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Ур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гос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ун</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путей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сообщ</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Екатеринбург</w:t>
      </w:r>
      <w:r w:rsidRPr="0071609E">
        <w:rPr>
          <w:rFonts w:ascii="Times New Roman" w:eastAsia="Times New Roman" w:hAnsi="Times New Roman" w:cs="Times New Roman"/>
          <w:b/>
          <w:bCs/>
          <w:color w:val="000000"/>
          <w:kern w:val="0"/>
          <w:sz w:val="30"/>
          <w:szCs w:val="30"/>
          <w:shd w:val="clear" w:color="auto" w:fill="FFFFFF"/>
          <w:lang w:eastAsia="ru-RU"/>
        </w:rPr>
        <w:t xml:space="preserve">, 2009.- 178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ил</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РГБ</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ОД</w:t>
      </w:r>
      <w:r w:rsidRPr="0071609E">
        <w:rPr>
          <w:rFonts w:ascii="Times New Roman" w:eastAsia="Times New Roman" w:hAnsi="Times New Roman" w:cs="Times New Roman"/>
          <w:b/>
          <w:bCs/>
          <w:color w:val="000000"/>
          <w:kern w:val="0"/>
          <w:sz w:val="30"/>
          <w:szCs w:val="30"/>
          <w:shd w:val="clear" w:color="auto" w:fill="FFFFFF"/>
          <w:lang w:eastAsia="ru-RU"/>
        </w:rPr>
        <w:t>, 61 09-5/1278</w:t>
      </w:r>
    </w:p>
    <w:p w14:paraId="2A073B5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727D752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5204BB4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1A925A4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7B9F3A4C"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ФЕДЕРАЛЬНОЕ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АГЕНТСТВО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ЖЕЛЕЗНОДОРОЖНОГО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ТРАНСПОРТА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Государственное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образовательное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учреждение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высшего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профессионального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образования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«Уральский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университет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путей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сообщения»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b/>
          <w:bCs/>
          <w:color w:val="000000"/>
          <w:kern w:val="0"/>
          <w:sz w:val="30"/>
          <w:szCs w:val="30"/>
          <w:shd w:val="clear" w:color="auto" w:fill="FFFFFF"/>
          <w:lang w:eastAsia="ru-RU"/>
        </w:rPr>
        <w:tab/>
        <w:t>(</w:t>
      </w:r>
      <w:r w:rsidRPr="0071609E">
        <w:rPr>
          <w:rFonts w:ascii="Times New Roman" w:eastAsia="Times New Roman" w:hAnsi="Times New Roman" w:cs="Times New Roman" w:hint="eastAsia"/>
          <w:b/>
          <w:bCs/>
          <w:color w:val="000000"/>
          <w:kern w:val="0"/>
          <w:sz w:val="30"/>
          <w:szCs w:val="30"/>
          <w:shd w:val="clear" w:color="auto" w:fill="FFFFFF"/>
          <w:lang w:eastAsia="ru-RU"/>
        </w:rPr>
        <w:t>УоГУПС</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b/>
          <w:bCs/>
          <w:color w:val="000000"/>
          <w:kern w:val="0"/>
          <w:sz w:val="30"/>
          <w:szCs w:val="30"/>
          <w:shd w:val="clear" w:color="auto" w:fill="FFFFFF"/>
          <w:lang w:eastAsia="ru-RU"/>
        </w:rPr>
        <w:tab/>
      </w:r>
    </w:p>
    <w:p w14:paraId="268C7F4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правах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рукописи</w:t>
      </w:r>
    </w:p>
    <w:p w14:paraId="76FAAE03"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 xml:space="preserve">0420095.50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0</w:t>
      </w:r>
    </w:p>
    <w:p w14:paraId="09F29B49"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ПОСПЕЛОВ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Александр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Михайлович</w:t>
      </w:r>
    </w:p>
    <w:p w14:paraId="3B3BEC1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Специальность</w:t>
      </w:r>
      <w:r w:rsidRPr="0071609E">
        <w:rPr>
          <w:rFonts w:ascii="Times New Roman" w:eastAsia="Times New Roman" w:hAnsi="Times New Roman" w:cs="Times New Roman"/>
          <w:b/>
          <w:bCs/>
          <w:color w:val="000000"/>
          <w:kern w:val="0"/>
          <w:sz w:val="30"/>
          <w:szCs w:val="30"/>
          <w:shd w:val="clear" w:color="auto" w:fill="FFFFFF"/>
          <w:lang w:eastAsia="ru-RU"/>
        </w:rPr>
        <w:t xml:space="preserve"> 05.22.08 - </w:t>
      </w:r>
      <w:r w:rsidRPr="0071609E">
        <w:rPr>
          <w:rFonts w:ascii="Times New Roman" w:eastAsia="Times New Roman" w:hAnsi="Times New Roman" w:cs="Times New Roman" w:hint="eastAsia"/>
          <w:b/>
          <w:bCs/>
          <w:color w:val="000000"/>
          <w:kern w:val="0"/>
          <w:sz w:val="30"/>
          <w:szCs w:val="30"/>
          <w:shd w:val="clear" w:color="auto" w:fill="FFFFFF"/>
          <w:lang w:eastAsia="ru-RU"/>
        </w:rPr>
        <w:t>Управление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процессами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p>
    <w:p w14:paraId="04DD7E36"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ОПТИМИЗАЦИЯ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ТЕХНИКО</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ТЕХНОЛОГИЧЕСКИХ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ПАРАМЕТРОВ</w:t>
      </w:r>
    </w:p>
    <w:p w14:paraId="403F8C26"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СИСТЕМЫ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p>
    <w:p w14:paraId="60F05FE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ДИССЕРТАЦИЯ</w:t>
      </w:r>
    </w:p>
    <w:p w14:paraId="009CE3F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соискание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учёной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степени</w:t>
      </w:r>
    </w:p>
    <w:p w14:paraId="1DE123B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технических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наук</w:t>
      </w:r>
    </w:p>
    <w:p w14:paraId="6122E4F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Том</w:t>
      </w:r>
      <w:r w:rsidRPr="0071609E">
        <w:rPr>
          <w:rFonts w:ascii="Times New Roman" w:eastAsia="Times New Roman" w:hAnsi="Times New Roman" w:cs="Times New Roman"/>
          <w:b/>
          <w:bCs/>
          <w:color w:val="000000"/>
          <w:kern w:val="0"/>
          <w:sz w:val="30"/>
          <w:szCs w:val="30"/>
          <w:shd w:val="clear" w:color="auto" w:fill="FFFFFF"/>
          <w:lang w:eastAsia="ru-RU"/>
        </w:rPr>
        <w:t xml:space="preserve"> 1</w:t>
      </w:r>
    </w:p>
    <w:p w14:paraId="12B5B3E7"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Научный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руководитель</w:t>
      </w:r>
    </w:p>
    <w:p w14:paraId="5FC3658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кандидат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технических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наук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профессор</w:t>
      </w:r>
    </w:p>
    <w:p w14:paraId="6619F5BB"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Лысенко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Е</w:t>
      </w:r>
      <w:r w:rsidRPr="0071609E">
        <w:rPr>
          <w:rFonts w:ascii="Times New Roman" w:eastAsia="Times New Roman" w:hAnsi="Times New Roman" w:cs="Times New Roman"/>
          <w:b/>
          <w:bCs/>
          <w:color w:val="000000"/>
          <w:kern w:val="0"/>
          <w:sz w:val="30"/>
          <w:szCs w:val="30"/>
          <w:shd w:val="clear" w:color="auto" w:fill="FFFFFF"/>
          <w:lang w:eastAsia="ru-RU"/>
        </w:rPr>
        <w:t>.</w:t>
      </w:r>
    </w:p>
    <w:p w14:paraId="0CF4E80B"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Екатеринбург</w:t>
      </w:r>
      <w:r w:rsidRPr="0071609E">
        <w:rPr>
          <w:rFonts w:ascii="Times New Roman" w:eastAsia="Times New Roman" w:hAnsi="Times New Roman" w:cs="Times New Roman"/>
          <w:b/>
          <w:bCs/>
          <w:color w:val="000000"/>
          <w:kern w:val="0"/>
          <w:sz w:val="30"/>
          <w:szCs w:val="30"/>
          <w:shd w:val="clear" w:color="auto" w:fill="FFFFFF"/>
          <w:lang w:eastAsia="ru-RU"/>
        </w:rPr>
        <w:t xml:space="preserve"> - 2009</w:t>
      </w:r>
    </w:p>
    <w:p w14:paraId="2A76B10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267355BB"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31ACB323"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49611523"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p>
    <w:p w14:paraId="2C74CE3C"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СОДЕРЖАНИЕ</w:t>
      </w:r>
    </w:p>
    <w:p w14:paraId="1818AA9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Введение</w:t>
      </w:r>
      <w:r w:rsidRPr="0071609E">
        <w:rPr>
          <w:rFonts w:ascii="Times New Roman" w:eastAsia="Times New Roman" w:hAnsi="Times New Roman" w:cs="Times New Roman"/>
          <w:b/>
          <w:bCs/>
          <w:color w:val="000000"/>
          <w:kern w:val="0"/>
          <w:sz w:val="30"/>
          <w:szCs w:val="30"/>
          <w:shd w:val="clear" w:color="auto" w:fill="FFFFFF"/>
          <w:lang w:eastAsia="ru-RU"/>
        </w:rPr>
        <w:tab/>
        <w:t>6</w:t>
      </w:r>
    </w:p>
    <w:p w14:paraId="05543D3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практического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опыта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организации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p>
    <w:p w14:paraId="0BBC4357"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дорогах</w:t>
      </w:r>
      <w:r w:rsidRPr="0071609E">
        <w:rPr>
          <w:rFonts w:ascii="Times New Roman" w:eastAsia="Times New Roman" w:hAnsi="Times New Roman" w:cs="Times New Roman"/>
          <w:b/>
          <w:bCs/>
          <w:color w:val="000000"/>
          <w:kern w:val="0"/>
          <w:sz w:val="30"/>
          <w:szCs w:val="30"/>
          <w:shd w:val="clear" w:color="auto" w:fill="FFFFFF"/>
          <w:lang w:eastAsia="ru-RU"/>
        </w:rPr>
        <w:tab/>
        <w:t>12</w:t>
      </w:r>
    </w:p>
    <w:p w14:paraId="50701F78"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1.1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Современное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состояние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России</w:t>
      </w:r>
      <w:r w:rsidRPr="0071609E">
        <w:rPr>
          <w:rFonts w:ascii="Times New Roman" w:eastAsia="Times New Roman" w:hAnsi="Times New Roman" w:cs="Times New Roman"/>
          <w:b/>
          <w:bCs/>
          <w:color w:val="000000"/>
          <w:kern w:val="0"/>
          <w:sz w:val="30"/>
          <w:szCs w:val="30"/>
          <w:shd w:val="clear" w:color="auto" w:fill="FFFFFF"/>
          <w:lang w:eastAsia="ru-RU"/>
        </w:rPr>
        <w:tab/>
        <w:t>12</w:t>
      </w:r>
    </w:p>
    <w:p w14:paraId="787427A4"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1.2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Организация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рубежом</w:t>
      </w:r>
      <w:r w:rsidRPr="0071609E">
        <w:rPr>
          <w:rFonts w:ascii="Times New Roman" w:eastAsia="Times New Roman" w:hAnsi="Times New Roman" w:cs="Times New Roman"/>
          <w:b/>
          <w:bCs/>
          <w:color w:val="000000"/>
          <w:kern w:val="0"/>
          <w:sz w:val="30"/>
          <w:szCs w:val="30"/>
          <w:shd w:val="clear" w:color="auto" w:fill="FFFFFF"/>
          <w:lang w:eastAsia="ru-RU"/>
        </w:rPr>
        <w:tab/>
        <w:t>18</w:t>
      </w:r>
    </w:p>
    <w:p w14:paraId="1B21B1B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1.3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Свердловской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железной</w:t>
      </w:r>
    </w:p>
    <w:p w14:paraId="76ACA6E7"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ab/>
        <w:t>23</w:t>
      </w:r>
    </w:p>
    <w:p w14:paraId="588BE6C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1.4</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научно</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исследовательских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проблеме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перевозок</w:t>
      </w:r>
    </w:p>
    <w:p w14:paraId="0A221C1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грузов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контейнерах</w:t>
      </w:r>
      <w:r w:rsidRPr="0071609E">
        <w:rPr>
          <w:rFonts w:ascii="Times New Roman" w:eastAsia="Times New Roman" w:hAnsi="Times New Roman" w:cs="Times New Roman"/>
          <w:b/>
          <w:bCs/>
          <w:color w:val="000000"/>
          <w:kern w:val="0"/>
          <w:sz w:val="30"/>
          <w:szCs w:val="30"/>
          <w:shd w:val="clear" w:color="auto" w:fill="FFFFFF"/>
          <w:lang w:eastAsia="ru-RU"/>
        </w:rPr>
        <w:tab/>
        <w:t>39</w:t>
      </w:r>
    </w:p>
    <w:p w14:paraId="599D75F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Исследование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параметров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грузовой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дороги</w:t>
      </w:r>
    </w:p>
    <w:p w14:paraId="08C3D1D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ab/>
        <w:t>48</w:t>
      </w:r>
    </w:p>
    <w:p w14:paraId="5B54D1C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Методические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основы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статистической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обработки</w:t>
      </w:r>
    </w:p>
    <w:p w14:paraId="6001C358"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экспериментальных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данных</w:t>
      </w:r>
      <w:r w:rsidRPr="0071609E">
        <w:rPr>
          <w:rFonts w:ascii="Times New Roman" w:eastAsia="Times New Roman" w:hAnsi="Times New Roman" w:cs="Times New Roman"/>
          <w:b/>
          <w:bCs/>
          <w:color w:val="000000"/>
          <w:kern w:val="0"/>
          <w:sz w:val="30"/>
          <w:szCs w:val="30"/>
          <w:shd w:val="clear" w:color="auto" w:fill="FFFFFF"/>
          <w:lang w:eastAsia="ru-RU"/>
        </w:rPr>
        <w:tab/>
        <w:t>48</w:t>
      </w:r>
    </w:p>
    <w:p w14:paraId="3EAFFC4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Статистический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выгрузке</w:t>
      </w:r>
    </w:p>
    <w:p w14:paraId="006F276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исследуемым</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периодам</w:t>
      </w:r>
      <w:r w:rsidRPr="0071609E">
        <w:rPr>
          <w:rFonts w:ascii="Times New Roman" w:eastAsia="Times New Roman" w:hAnsi="Times New Roman" w:cs="Times New Roman"/>
          <w:b/>
          <w:bCs/>
          <w:color w:val="000000"/>
          <w:kern w:val="0"/>
          <w:sz w:val="30"/>
          <w:szCs w:val="30"/>
          <w:shd w:val="clear" w:color="auto" w:fill="FFFFFF"/>
          <w:lang w:eastAsia="ru-RU"/>
        </w:rPr>
        <w:tab/>
        <w:t>53</w:t>
      </w:r>
    </w:p>
    <w:p w14:paraId="4347B046"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Выбор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закона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Доверительные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интервалы</w:t>
      </w:r>
    </w:p>
    <w:p w14:paraId="3042521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доверительные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вероятности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2000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2003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53</w:t>
      </w:r>
    </w:p>
    <w:p w14:paraId="7B52EC93"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Проверка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гипотезы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законе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p>
    <w:p w14:paraId="374ACF85"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2000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2003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58</w:t>
      </w:r>
    </w:p>
    <w:p w14:paraId="4C07EE9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Выбор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характеристики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Доверительные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интервалы</w:t>
      </w:r>
    </w:p>
    <w:p w14:paraId="675814E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lastRenderedPageBreak/>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доверительные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вероятности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2004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2006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62</w:t>
      </w:r>
    </w:p>
    <w:p w14:paraId="3927C9A6"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2.2.4</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Проверка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гипотезы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законе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p>
    <w:p w14:paraId="466FC15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2004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2006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66</w:t>
      </w:r>
    </w:p>
    <w:p w14:paraId="48581C5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2.2.5</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Выбор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характеристики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Доверительные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интервалы</w:t>
      </w:r>
    </w:p>
    <w:p w14:paraId="7744F0C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доверительные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вероятности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2000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2006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67</w:t>
      </w:r>
    </w:p>
    <w:p w14:paraId="2AD4F534"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2.2.6</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Проверка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гипотезы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законе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среднетоннажных</w:t>
      </w:r>
    </w:p>
    <w:p w14:paraId="46CFA4A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2000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2006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71</w:t>
      </w:r>
    </w:p>
    <w:p w14:paraId="26ED8A6B"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временных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рядов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статистических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данных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дороги</w:t>
      </w:r>
    </w:p>
    <w:p w14:paraId="01E3F13C"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ab/>
        <w:t>73</w:t>
      </w:r>
    </w:p>
    <w:p w14:paraId="20AA2D6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2.3.1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временных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рядов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p>
    <w:p w14:paraId="3B9D1234"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2000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июнь</w:t>
      </w:r>
      <w:r w:rsidRPr="0071609E">
        <w:rPr>
          <w:rFonts w:ascii="Times New Roman" w:eastAsia="Times New Roman" w:hAnsi="Times New Roman" w:cs="Times New Roman"/>
          <w:b/>
          <w:bCs/>
          <w:color w:val="000000"/>
          <w:kern w:val="0"/>
          <w:sz w:val="30"/>
          <w:szCs w:val="30"/>
          <w:shd w:val="clear" w:color="auto" w:fill="FFFFFF"/>
          <w:lang w:eastAsia="ru-RU"/>
        </w:rPr>
        <w:t xml:space="preserve"> 2005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77</w:t>
      </w:r>
    </w:p>
    <w:p w14:paraId="13D0257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2.3.2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временных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рядов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p>
    <w:p w14:paraId="33391DA5"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июня</w:t>
      </w:r>
      <w:r w:rsidRPr="0071609E">
        <w:rPr>
          <w:rFonts w:ascii="Times New Roman" w:eastAsia="Times New Roman" w:hAnsi="Times New Roman" w:cs="Times New Roman"/>
          <w:b/>
          <w:bCs/>
          <w:color w:val="000000"/>
          <w:kern w:val="0"/>
          <w:sz w:val="30"/>
          <w:szCs w:val="30"/>
          <w:shd w:val="clear" w:color="auto" w:fill="FFFFFF"/>
          <w:lang w:eastAsia="ru-RU"/>
        </w:rPr>
        <w:t xml:space="preserve"> 2005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2006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80</w:t>
      </w:r>
    </w:p>
    <w:p w14:paraId="31330242"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2.3.3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Анализ</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временных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рядов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среднетоннажных</w:t>
      </w:r>
    </w:p>
    <w:p w14:paraId="0CEA641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2000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2006 </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г</w:t>
      </w:r>
      <w:r w:rsidRPr="0071609E">
        <w:rPr>
          <w:rFonts w:ascii="Times New Roman" w:eastAsia="Times New Roman" w:hAnsi="Times New Roman" w:cs="Times New Roman"/>
          <w:b/>
          <w:bCs/>
          <w:color w:val="000000"/>
          <w:kern w:val="0"/>
          <w:sz w:val="30"/>
          <w:szCs w:val="30"/>
          <w:shd w:val="clear" w:color="auto" w:fill="FFFFFF"/>
          <w:lang w:eastAsia="ru-RU"/>
        </w:rPr>
        <w:tab/>
        <w:t>84</w:t>
      </w:r>
    </w:p>
    <w:p w14:paraId="170F609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количества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p>
    <w:p w14:paraId="43FA23B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пунктов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полигоне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дороги</w:t>
      </w:r>
      <w:r w:rsidRPr="0071609E">
        <w:rPr>
          <w:rFonts w:ascii="Times New Roman" w:eastAsia="Times New Roman" w:hAnsi="Times New Roman" w:cs="Times New Roman"/>
          <w:b/>
          <w:bCs/>
          <w:color w:val="000000"/>
          <w:kern w:val="0"/>
          <w:sz w:val="30"/>
          <w:szCs w:val="30"/>
          <w:shd w:val="clear" w:color="auto" w:fill="FFFFFF"/>
          <w:lang w:eastAsia="ru-RU"/>
        </w:rPr>
        <w:tab/>
        <w:t>89</w:t>
      </w:r>
    </w:p>
    <w:p w14:paraId="6E39755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Методика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объемов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числа</w:t>
      </w:r>
    </w:p>
    <w:p w14:paraId="2D57F548"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пунктов</w:t>
      </w:r>
      <w:r w:rsidRPr="0071609E">
        <w:rPr>
          <w:rFonts w:ascii="Times New Roman" w:eastAsia="Times New Roman" w:hAnsi="Times New Roman" w:cs="Times New Roman"/>
          <w:b/>
          <w:bCs/>
          <w:color w:val="000000"/>
          <w:kern w:val="0"/>
          <w:sz w:val="30"/>
          <w:szCs w:val="30"/>
          <w:shd w:val="clear" w:color="auto" w:fill="FFFFFF"/>
          <w:lang w:eastAsia="ru-RU"/>
        </w:rPr>
        <w:tab/>
        <w:t>90</w:t>
      </w:r>
    </w:p>
    <w:p w14:paraId="2269A11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количества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пунктов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работе</w:t>
      </w:r>
    </w:p>
    <w:p w14:paraId="49562309"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Свердловской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области</w:t>
      </w:r>
      <w:r w:rsidRPr="0071609E">
        <w:rPr>
          <w:rFonts w:ascii="Times New Roman" w:eastAsia="Times New Roman" w:hAnsi="Times New Roman" w:cs="Times New Roman"/>
          <w:b/>
          <w:bCs/>
          <w:color w:val="000000"/>
          <w:kern w:val="0"/>
          <w:sz w:val="30"/>
          <w:szCs w:val="30"/>
          <w:shd w:val="clear" w:color="auto" w:fill="FFFFFF"/>
          <w:lang w:eastAsia="ru-RU"/>
        </w:rPr>
        <w:tab/>
        <w:t>94</w:t>
      </w:r>
    </w:p>
    <w:p w14:paraId="088AD9C7"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3.2.1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Со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ab/>
        <w:t>94</w:t>
      </w:r>
    </w:p>
    <w:p w14:paraId="51D16209"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3.2.2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ab/>
        <w:t>97</w:t>
      </w:r>
    </w:p>
    <w:p w14:paraId="68AADCB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lastRenderedPageBreak/>
        <w:t>3.3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числа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пунктов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p>
    <w:p w14:paraId="7DE161F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Пермском</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крае</w:t>
      </w:r>
      <w:r w:rsidRPr="0071609E">
        <w:rPr>
          <w:rFonts w:ascii="Times New Roman" w:eastAsia="Times New Roman" w:hAnsi="Times New Roman" w:cs="Times New Roman"/>
          <w:b/>
          <w:bCs/>
          <w:color w:val="000000"/>
          <w:kern w:val="0"/>
          <w:sz w:val="30"/>
          <w:szCs w:val="30"/>
          <w:shd w:val="clear" w:color="auto" w:fill="FFFFFF"/>
          <w:lang w:eastAsia="ru-RU"/>
        </w:rPr>
        <w:tab/>
        <w:t>101</w:t>
      </w:r>
    </w:p>
    <w:p w14:paraId="4A774D1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3.3.1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Со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ab/>
        <w:t>101</w:t>
      </w:r>
    </w:p>
    <w:p w14:paraId="5DD64765"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3.3.2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С</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ab/>
        <w:t>104</w:t>
      </w:r>
    </w:p>
    <w:p w14:paraId="007DE32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3.6</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числа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пунктов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работе</w:t>
      </w:r>
    </w:p>
    <w:p w14:paraId="78812E5B"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контейнерами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Тюменской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области</w:t>
      </w:r>
      <w:r w:rsidRPr="0071609E">
        <w:rPr>
          <w:rFonts w:ascii="Times New Roman" w:eastAsia="Times New Roman" w:hAnsi="Times New Roman" w:cs="Times New Roman"/>
          <w:b/>
          <w:bCs/>
          <w:color w:val="000000"/>
          <w:kern w:val="0"/>
          <w:sz w:val="30"/>
          <w:szCs w:val="30"/>
          <w:shd w:val="clear" w:color="auto" w:fill="FFFFFF"/>
          <w:lang w:eastAsia="ru-RU"/>
        </w:rPr>
        <w:tab/>
        <w:t>107</w:t>
      </w:r>
    </w:p>
    <w:p w14:paraId="0EDC4050"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3.7</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Технико</w:t>
      </w:r>
      <w:r w:rsidRPr="0071609E">
        <w:rPr>
          <w:rFonts w:ascii="Times New Roman" w:eastAsia="Times New Roman" w:hAnsi="Times New Roman" w:cs="Times New Roman"/>
          <w:b/>
          <w:bCs/>
          <w:color w:val="000000"/>
          <w:kern w:val="0"/>
          <w:sz w:val="30"/>
          <w:szCs w:val="30"/>
          <w:shd w:val="clear" w:color="auto" w:fill="FFFFFF"/>
          <w:lang w:eastAsia="ru-RU"/>
        </w:rPr>
        <w:t>-</w:t>
      </w:r>
      <w:r w:rsidRPr="0071609E">
        <w:rPr>
          <w:rFonts w:ascii="Times New Roman" w:eastAsia="Times New Roman" w:hAnsi="Times New Roman" w:cs="Times New Roman" w:hint="eastAsia"/>
          <w:b/>
          <w:bCs/>
          <w:color w:val="000000"/>
          <w:kern w:val="0"/>
          <w:sz w:val="30"/>
          <w:szCs w:val="30"/>
          <w:shd w:val="clear" w:color="auto" w:fill="FFFFFF"/>
          <w:lang w:eastAsia="ru-RU"/>
        </w:rPr>
        <w:t>экономическая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оценка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выбранного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варианта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схемы</w:t>
      </w:r>
    </w:p>
    <w:p w14:paraId="329C079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размещения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пунктов</w:t>
      </w:r>
      <w:r w:rsidRPr="0071609E">
        <w:rPr>
          <w:rFonts w:ascii="Times New Roman" w:eastAsia="Times New Roman" w:hAnsi="Times New Roman" w:cs="Times New Roman"/>
          <w:b/>
          <w:bCs/>
          <w:color w:val="000000"/>
          <w:kern w:val="0"/>
          <w:sz w:val="30"/>
          <w:szCs w:val="30"/>
          <w:shd w:val="clear" w:color="auto" w:fill="FFFFFF"/>
          <w:lang w:eastAsia="ru-RU"/>
        </w:rPr>
        <w:tab/>
        <w:t>110</w:t>
      </w:r>
    </w:p>
    <w:p w14:paraId="26DD07F9"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Выбор</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места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расположения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базового</w:t>
      </w:r>
    </w:p>
    <w:p w14:paraId="0887B18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терминала</w:t>
      </w:r>
      <w:r w:rsidRPr="0071609E">
        <w:rPr>
          <w:rFonts w:ascii="Times New Roman" w:eastAsia="Times New Roman" w:hAnsi="Times New Roman" w:cs="Times New Roman"/>
          <w:b/>
          <w:bCs/>
          <w:color w:val="000000"/>
          <w:kern w:val="0"/>
          <w:sz w:val="30"/>
          <w:szCs w:val="30"/>
          <w:shd w:val="clear" w:color="auto" w:fill="FFFFFF"/>
          <w:lang w:eastAsia="ru-RU"/>
        </w:rPr>
        <w:tab/>
        <w:t>113</w:t>
      </w:r>
    </w:p>
    <w:p w14:paraId="58B33CB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Теоретические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предпосылки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решения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задачи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выбору</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места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расположения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базового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контейнерного</w:t>
      </w:r>
    </w:p>
    <w:p w14:paraId="6F2E5303"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терминала</w:t>
      </w:r>
      <w:r w:rsidRPr="0071609E">
        <w:rPr>
          <w:rFonts w:ascii="Times New Roman" w:eastAsia="Times New Roman" w:hAnsi="Times New Roman" w:cs="Times New Roman"/>
          <w:b/>
          <w:bCs/>
          <w:color w:val="000000"/>
          <w:kern w:val="0"/>
          <w:sz w:val="30"/>
          <w:szCs w:val="30"/>
          <w:shd w:val="clear" w:color="auto" w:fill="FFFFFF"/>
          <w:lang w:eastAsia="ru-RU"/>
        </w:rPr>
        <w:tab/>
        <w:t>113</w:t>
      </w:r>
    </w:p>
    <w:p w14:paraId="5F337BF2"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4.1.1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Известные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методы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координат</w:t>
      </w:r>
    </w:p>
    <w:p w14:paraId="5526D572"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распределительного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центра</w:t>
      </w:r>
      <w:r w:rsidRPr="0071609E">
        <w:rPr>
          <w:rFonts w:ascii="Times New Roman" w:eastAsia="Times New Roman" w:hAnsi="Times New Roman" w:cs="Times New Roman"/>
          <w:b/>
          <w:bCs/>
          <w:color w:val="000000"/>
          <w:kern w:val="0"/>
          <w:sz w:val="30"/>
          <w:szCs w:val="30"/>
          <w:shd w:val="clear" w:color="auto" w:fill="FFFFFF"/>
          <w:lang w:eastAsia="ru-RU"/>
        </w:rPr>
        <w:tab/>
        <w:t>114</w:t>
      </w:r>
    </w:p>
    <w:p w14:paraId="4DD74AC8"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«Метод</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подвижной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точки»</w:t>
      </w:r>
      <w:r w:rsidRPr="0071609E">
        <w:rPr>
          <w:rFonts w:ascii="Times New Roman" w:eastAsia="Times New Roman" w:hAnsi="Times New Roman" w:cs="Times New Roman"/>
          <w:b/>
          <w:bCs/>
          <w:color w:val="000000"/>
          <w:kern w:val="0"/>
          <w:sz w:val="30"/>
          <w:szCs w:val="30"/>
          <w:shd w:val="clear" w:color="auto" w:fill="FFFFFF"/>
          <w:lang w:eastAsia="ru-RU"/>
        </w:rPr>
        <w:tab/>
        <w:t>113</w:t>
      </w:r>
    </w:p>
    <w:p w14:paraId="575CC8B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координат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базового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контейнерного</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w:t>
      </w:r>
    </w:p>
    <w:p w14:paraId="1D8D5AE5"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терминала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на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примере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Свердловской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области</w:t>
      </w:r>
      <w:r w:rsidRPr="0071609E">
        <w:rPr>
          <w:rFonts w:ascii="Times New Roman" w:eastAsia="Times New Roman" w:hAnsi="Times New Roman" w:cs="Times New Roman"/>
          <w:b/>
          <w:bCs/>
          <w:color w:val="000000"/>
          <w:kern w:val="0"/>
          <w:sz w:val="30"/>
          <w:szCs w:val="30"/>
          <w:shd w:val="clear" w:color="auto" w:fill="FFFFFF"/>
          <w:lang w:eastAsia="ru-RU"/>
        </w:rPr>
        <w:tab/>
        <w:t>116</w:t>
      </w:r>
    </w:p>
    <w:p w14:paraId="52E4B611"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4.3.1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координат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базового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контейнерного</w:t>
      </w:r>
    </w:p>
    <w:p w14:paraId="2B2990D4"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терминала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ab/>
        <w:t>116</w:t>
      </w:r>
    </w:p>
    <w:p w14:paraId="74A5E902"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4.3.2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координат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месторасположения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распределительного</w:t>
      </w:r>
    </w:p>
    <w:p w14:paraId="1BE8E352"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центра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выгрузке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ab/>
        <w:t>122</w:t>
      </w:r>
    </w:p>
    <w:p w14:paraId="5065825A"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4.4</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координат</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базового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терминала</w:t>
      </w:r>
    </w:p>
    <w:p w14:paraId="61468E0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для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Пермском</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крае</w:t>
      </w:r>
      <w:r w:rsidRPr="0071609E">
        <w:rPr>
          <w:rFonts w:ascii="Times New Roman" w:eastAsia="Times New Roman" w:hAnsi="Times New Roman" w:cs="Times New Roman"/>
          <w:b/>
          <w:bCs/>
          <w:color w:val="000000"/>
          <w:kern w:val="0"/>
          <w:sz w:val="30"/>
          <w:szCs w:val="30"/>
          <w:shd w:val="clear" w:color="auto" w:fill="FFFFFF"/>
          <w:lang w:eastAsia="ru-RU"/>
        </w:rPr>
        <w:tab/>
        <w:t>126</w:t>
      </w:r>
    </w:p>
    <w:p w14:paraId="6AC4CDB5"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4.4.1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погрузке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ab/>
        <w:t>126</w:t>
      </w:r>
    </w:p>
    <w:p w14:paraId="1B14870D"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4.4.2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По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выгрузке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ab/>
        <w:t>130</w:t>
      </w:r>
    </w:p>
    <w:p w14:paraId="7D8DBF95"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lastRenderedPageBreak/>
        <w:t>5</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Методика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результаты</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расчетов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предельных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запасов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для</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Свердловской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железной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дороги</w:t>
      </w:r>
      <w:r w:rsidRPr="0071609E">
        <w:rPr>
          <w:rFonts w:ascii="Times New Roman" w:eastAsia="Times New Roman" w:hAnsi="Times New Roman" w:cs="Times New Roman"/>
          <w:b/>
          <w:bCs/>
          <w:color w:val="000000"/>
          <w:kern w:val="0"/>
          <w:sz w:val="30"/>
          <w:szCs w:val="30"/>
          <w:shd w:val="clear" w:color="auto" w:fill="FFFFFF"/>
          <w:lang w:eastAsia="ru-RU"/>
        </w:rPr>
        <w:tab/>
        <w:t>136</w:t>
      </w:r>
    </w:p>
    <w:p w14:paraId="41FBAA5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5.1</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Детерминированный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стационарный</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спрос</w:t>
      </w:r>
      <w:r w:rsidRPr="0071609E">
        <w:rPr>
          <w:rFonts w:ascii="Times New Roman" w:eastAsia="Times New Roman" w:hAnsi="Times New Roman" w:cs="Times New Roman"/>
          <w:b/>
          <w:bCs/>
          <w:color w:val="000000"/>
          <w:kern w:val="0"/>
          <w:sz w:val="30"/>
          <w:szCs w:val="30"/>
          <w:shd w:val="clear" w:color="auto" w:fill="FFFFFF"/>
          <w:lang w:eastAsia="ru-RU"/>
        </w:rPr>
        <w:tab/>
        <w:t>138</w:t>
      </w:r>
    </w:p>
    <w:p w14:paraId="6EC3C012"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5.2</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предельного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запаса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среднетоннажных</w:t>
      </w:r>
    </w:p>
    <w:p w14:paraId="66AC7044"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ab/>
        <w:t>143</w:t>
      </w:r>
    </w:p>
    <w:p w14:paraId="005BD91E"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b/>
          <w:bCs/>
          <w:color w:val="000000"/>
          <w:kern w:val="0"/>
          <w:sz w:val="30"/>
          <w:szCs w:val="30"/>
          <w:shd w:val="clear" w:color="auto" w:fill="FFFFFF"/>
          <w:lang w:eastAsia="ru-RU"/>
        </w:rPr>
        <w:t>5.3</w:t>
      </w:r>
      <w:r w:rsidRPr="0071609E">
        <w:rPr>
          <w:rFonts w:ascii="Times New Roman" w:eastAsia="Times New Roman" w:hAnsi="Times New Roman" w:cs="Times New Roman"/>
          <w:b/>
          <w:bCs/>
          <w:color w:val="000000"/>
          <w:kern w:val="0"/>
          <w:sz w:val="30"/>
          <w:szCs w:val="30"/>
          <w:shd w:val="clear" w:color="auto" w:fill="FFFFFF"/>
          <w:lang w:eastAsia="ru-RU"/>
        </w:rPr>
        <w:tab/>
      </w:r>
      <w:r w:rsidRPr="0071609E">
        <w:rPr>
          <w:rFonts w:ascii="Times New Roman" w:eastAsia="Times New Roman" w:hAnsi="Times New Roman" w:cs="Times New Roman" w:hint="eastAsia"/>
          <w:b/>
          <w:bCs/>
          <w:color w:val="000000"/>
          <w:kern w:val="0"/>
          <w:sz w:val="30"/>
          <w:szCs w:val="30"/>
          <w:shd w:val="clear" w:color="auto" w:fill="FFFFFF"/>
          <w:lang w:eastAsia="ru-RU"/>
        </w:rPr>
        <w:t>Определение</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оптимального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предельного</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запаса</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крупнотоннажных</w:t>
      </w:r>
    </w:p>
    <w:p w14:paraId="5EA50367"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контейнеров</w:t>
      </w:r>
      <w:r w:rsidRPr="0071609E">
        <w:rPr>
          <w:rFonts w:ascii="Times New Roman" w:eastAsia="Times New Roman" w:hAnsi="Times New Roman" w:cs="Times New Roman"/>
          <w:b/>
          <w:bCs/>
          <w:color w:val="000000"/>
          <w:kern w:val="0"/>
          <w:sz w:val="30"/>
          <w:szCs w:val="30"/>
          <w:shd w:val="clear" w:color="auto" w:fill="FFFFFF"/>
          <w:lang w:eastAsia="ru-RU"/>
        </w:rPr>
        <w:tab/>
        <w:t>153</w:t>
      </w:r>
    </w:p>
    <w:p w14:paraId="7B806666"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Заключение</w:t>
      </w:r>
      <w:r w:rsidRPr="0071609E">
        <w:rPr>
          <w:rFonts w:ascii="Times New Roman" w:eastAsia="Times New Roman" w:hAnsi="Times New Roman" w:cs="Times New Roman"/>
          <w:b/>
          <w:bCs/>
          <w:color w:val="000000"/>
          <w:kern w:val="0"/>
          <w:sz w:val="30"/>
          <w:szCs w:val="30"/>
          <w:shd w:val="clear" w:color="auto" w:fill="FFFFFF"/>
          <w:lang w:eastAsia="ru-RU"/>
        </w:rPr>
        <w:tab/>
        <w:t>166</w:t>
      </w:r>
    </w:p>
    <w:p w14:paraId="07E5596F" w14:textId="77777777" w:rsidR="0071609E" w:rsidRPr="0071609E" w:rsidRDefault="0071609E" w:rsidP="0071609E">
      <w:pPr>
        <w:rPr>
          <w:rFonts w:ascii="Times New Roman" w:eastAsia="Times New Roman" w:hAnsi="Times New Roman" w:cs="Times New Roman"/>
          <w:b/>
          <w:bCs/>
          <w:color w:val="000000"/>
          <w:kern w:val="0"/>
          <w:sz w:val="30"/>
          <w:szCs w:val="30"/>
          <w:shd w:val="clear" w:color="auto" w:fill="FFFFFF"/>
          <w:lang w:eastAsia="ru-RU"/>
        </w:rPr>
      </w:pPr>
      <w:r w:rsidRPr="0071609E">
        <w:rPr>
          <w:rFonts w:ascii="Times New Roman" w:eastAsia="Times New Roman" w:hAnsi="Times New Roman" w:cs="Times New Roman" w:hint="eastAsia"/>
          <w:b/>
          <w:bCs/>
          <w:color w:val="000000"/>
          <w:kern w:val="0"/>
          <w:sz w:val="30"/>
          <w:szCs w:val="30"/>
          <w:shd w:val="clear" w:color="auto" w:fill="FFFFFF"/>
          <w:lang w:eastAsia="ru-RU"/>
        </w:rPr>
        <w:t>Список</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использованных</w:t>
      </w:r>
      <w:r w:rsidRPr="0071609E">
        <w:rPr>
          <w:rFonts w:ascii="Times New Roman" w:eastAsia="Times New Roman" w:hAnsi="Times New Roman" w:cs="Times New Roman"/>
          <w:b/>
          <w:bCs/>
          <w:color w:val="000000"/>
          <w:kern w:val="0"/>
          <w:sz w:val="30"/>
          <w:szCs w:val="30"/>
          <w:shd w:val="clear" w:color="auto" w:fill="FFFFFF"/>
          <w:lang w:eastAsia="ru-RU"/>
        </w:rPr>
        <w:t xml:space="preserve"> </w:t>
      </w:r>
      <w:r w:rsidRPr="0071609E">
        <w:rPr>
          <w:rFonts w:ascii="Times New Roman" w:eastAsia="Times New Roman" w:hAnsi="Times New Roman" w:cs="Times New Roman" w:hint="eastAsia"/>
          <w:b/>
          <w:bCs/>
          <w:color w:val="000000"/>
          <w:kern w:val="0"/>
          <w:sz w:val="30"/>
          <w:szCs w:val="30"/>
          <w:shd w:val="clear" w:color="auto" w:fill="FFFFFF"/>
          <w:lang w:eastAsia="ru-RU"/>
        </w:rPr>
        <w:t>источников</w:t>
      </w:r>
      <w:r w:rsidRPr="0071609E">
        <w:rPr>
          <w:rFonts w:ascii="Times New Roman" w:eastAsia="Times New Roman" w:hAnsi="Times New Roman" w:cs="Times New Roman"/>
          <w:b/>
          <w:bCs/>
          <w:color w:val="000000"/>
          <w:kern w:val="0"/>
          <w:sz w:val="30"/>
          <w:szCs w:val="30"/>
          <w:shd w:val="clear" w:color="auto" w:fill="FFFFFF"/>
          <w:lang w:eastAsia="ru-RU"/>
        </w:rPr>
        <w:tab/>
        <w:t xml:space="preserve">167 </w:t>
      </w:r>
    </w:p>
    <w:p w14:paraId="65960DB6" w14:textId="04A4ACE7" w:rsidR="00A840B3" w:rsidRDefault="00A840B3" w:rsidP="0071609E"/>
    <w:p w14:paraId="3C89C886" w14:textId="5D33C964" w:rsidR="0071609E" w:rsidRDefault="0071609E" w:rsidP="0071609E"/>
    <w:p w14:paraId="26C1F22C" w14:textId="79744A96" w:rsidR="0071609E" w:rsidRDefault="0071609E" w:rsidP="0071609E"/>
    <w:p w14:paraId="0191725C" w14:textId="77777777" w:rsidR="0071609E" w:rsidRPr="0071609E" w:rsidRDefault="0071609E" w:rsidP="0071609E">
      <w:pPr>
        <w:keepNext/>
        <w:keepLines/>
        <w:tabs>
          <w:tab w:val="clear" w:pos="709"/>
        </w:tabs>
        <w:suppressAutoHyphens w:val="0"/>
        <w:spacing w:after="534" w:line="320" w:lineRule="exact"/>
        <w:ind w:left="4360" w:firstLine="0"/>
        <w:jc w:val="left"/>
        <w:outlineLvl w:val="0"/>
        <w:rPr>
          <w:rFonts w:ascii="Times New Roman" w:eastAsia="Times New Roman" w:hAnsi="Times New Roman" w:cs="Times New Roman"/>
          <w:b/>
          <w:bCs/>
          <w:kern w:val="0"/>
          <w:sz w:val="32"/>
          <w:szCs w:val="32"/>
          <w:lang w:eastAsia="ru-RU"/>
        </w:rPr>
      </w:pPr>
      <w:bookmarkStart w:id="0" w:name="bookmark34"/>
      <w:r w:rsidRPr="0071609E">
        <w:rPr>
          <w:rFonts w:ascii="Times New Roman" w:eastAsia="Times New Roman" w:hAnsi="Times New Roman" w:cs="Times New Roman"/>
          <w:b/>
          <w:bCs/>
          <w:color w:val="000000"/>
          <w:kern w:val="0"/>
          <w:sz w:val="32"/>
          <w:szCs w:val="32"/>
          <w:shd w:val="clear" w:color="auto" w:fill="FFFFFF"/>
          <w:lang w:eastAsia="ru-RU"/>
        </w:rPr>
        <w:t>ЗАКЛЮЧЕНИЕ</w:t>
      </w:r>
      <w:bookmarkEnd w:id="0"/>
    </w:p>
    <w:p w14:paraId="43DCD7FD" w14:textId="77777777" w:rsidR="0071609E" w:rsidRPr="0071609E" w:rsidRDefault="0071609E" w:rsidP="0071609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В диссертационной работе исследованы вопросы выбора оптимального вари</w:t>
      </w:r>
      <w:r w:rsidRPr="0071609E">
        <w:rPr>
          <w:rFonts w:ascii="Times New Roman" w:eastAsia="Times New Roman" w:hAnsi="Times New Roman" w:cs="Times New Roman"/>
          <w:color w:val="000000"/>
          <w:kern w:val="0"/>
          <w:sz w:val="28"/>
          <w:szCs w:val="28"/>
          <w:shd w:val="clear" w:color="auto" w:fill="FFFFFF"/>
          <w:lang w:eastAsia="ru-RU"/>
        </w:rPr>
        <w:softHyphen/>
        <w:t>анта организации контейнерных перевозок на Свердловской железной дороге. В процессе исследований решены следующие вопросы и получены результаты:</w:t>
      </w:r>
    </w:p>
    <w:p w14:paraId="0A56D0F8" w14:textId="77777777" w:rsidR="0071609E" w:rsidRPr="0071609E" w:rsidRDefault="0071609E" w:rsidP="00CB36D0">
      <w:pPr>
        <w:numPr>
          <w:ilvl w:val="0"/>
          <w:numId w:val="5"/>
        </w:numPr>
        <w:tabs>
          <w:tab w:val="clear" w:pos="709"/>
          <w:tab w:val="left" w:pos="1047"/>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Выполнен анализ перевозок грузов в контейнерах в России и за рубежом. Установлено, что объём контейнерных перевозок во всём мире увеличивается, по</w:t>
      </w:r>
      <w:r w:rsidRPr="0071609E">
        <w:rPr>
          <w:rFonts w:ascii="Times New Roman" w:eastAsia="Times New Roman" w:hAnsi="Times New Roman" w:cs="Times New Roman"/>
          <w:color w:val="000000"/>
          <w:kern w:val="0"/>
          <w:sz w:val="28"/>
          <w:szCs w:val="28"/>
          <w:shd w:val="clear" w:color="auto" w:fill="FFFFFF"/>
          <w:lang w:eastAsia="ru-RU"/>
        </w:rPr>
        <w:softHyphen/>
        <w:t>этому во многих странах Западной Европы и Северной Америке производится ре</w:t>
      </w:r>
      <w:r w:rsidRPr="0071609E">
        <w:rPr>
          <w:rFonts w:ascii="Times New Roman" w:eastAsia="Times New Roman" w:hAnsi="Times New Roman" w:cs="Times New Roman"/>
          <w:color w:val="000000"/>
          <w:kern w:val="0"/>
          <w:sz w:val="28"/>
          <w:szCs w:val="28"/>
          <w:shd w:val="clear" w:color="auto" w:fill="FFFFFF"/>
          <w:lang w:eastAsia="ru-RU"/>
        </w:rPr>
        <w:softHyphen/>
        <w:t>конструкция и строительство новых пунктов по переработке контейнеров, модерни</w:t>
      </w:r>
      <w:r w:rsidRPr="0071609E">
        <w:rPr>
          <w:rFonts w:ascii="Times New Roman" w:eastAsia="Times New Roman" w:hAnsi="Times New Roman" w:cs="Times New Roman"/>
          <w:color w:val="000000"/>
          <w:kern w:val="0"/>
          <w:sz w:val="28"/>
          <w:szCs w:val="28"/>
          <w:shd w:val="clear" w:color="auto" w:fill="FFFFFF"/>
          <w:lang w:eastAsia="ru-RU"/>
        </w:rPr>
        <w:softHyphen/>
        <w:t>зируются погрузочно-разгрузочные механизмы, конструкция контейнеров, разраба</w:t>
      </w:r>
      <w:r w:rsidRPr="0071609E">
        <w:rPr>
          <w:rFonts w:ascii="Times New Roman" w:eastAsia="Times New Roman" w:hAnsi="Times New Roman" w:cs="Times New Roman"/>
          <w:color w:val="000000"/>
          <w:kern w:val="0"/>
          <w:sz w:val="28"/>
          <w:szCs w:val="28"/>
          <w:shd w:val="clear" w:color="auto" w:fill="FFFFFF"/>
          <w:lang w:eastAsia="ru-RU"/>
        </w:rPr>
        <w:softHyphen/>
        <w:t>тываются новые технологии переработки контейнеров с уменьшением времени на</w:t>
      </w:r>
      <w:r w:rsidRPr="0071609E">
        <w:rPr>
          <w:rFonts w:ascii="Times New Roman" w:eastAsia="Times New Roman" w:hAnsi="Times New Roman" w:cs="Times New Roman"/>
          <w:color w:val="000000"/>
          <w:kern w:val="0"/>
          <w:sz w:val="28"/>
          <w:szCs w:val="28"/>
          <w:shd w:val="clear" w:color="auto" w:fill="FFFFFF"/>
          <w:lang w:eastAsia="ru-RU"/>
        </w:rPr>
        <w:softHyphen/>
        <w:t>хождения местного контейнера на контейнерном терминале. Определены проблемы, с которыми сталкиваются российские перевозчики при перевозке грузов в контей</w:t>
      </w:r>
      <w:r w:rsidRPr="0071609E">
        <w:rPr>
          <w:rFonts w:ascii="Times New Roman" w:eastAsia="Times New Roman" w:hAnsi="Times New Roman" w:cs="Times New Roman"/>
          <w:color w:val="000000"/>
          <w:kern w:val="0"/>
          <w:sz w:val="28"/>
          <w:szCs w:val="28"/>
          <w:shd w:val="clear" w:color="auto" w:fill="FFFFFF"/>
          <w:lang w:eastAsia="ru-RU"/>
        </w:rPr>
        <w:softHyphen/>
        <w:t>нерах, проанализированы методы для их устранения.</w:t>
      </w:r>
    </w:p>
    <w:p w14:paraId="3F9B60AF" w14:textId="77777777" w:rsidR="0071609E" w:rsidRPr="0071609E" w:rsidRDefault="0071609E" w:rsidP="00CB36D0">
      <w:pPr>
        <w:numPr>
          <w:ilvl w:val="0"/>
          <w:numId w:val="5"/>
        </w:numPr>
        <w:tabs>
          <w:tab w:val="clear" w:pos="709"/>
          <w:tab w:val="left" w:pos="1047"/>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Выполнен ретроспективный анализ динамики и структуры перевозок кон</w:t>
      </w:r>
      <w:r w:rsidRPr="0071609E">
        <w:rPr>
          <w:rFonts w:ascii="Times New Roman" w:eastAsia="Times New Roman" w:hAnsi="Times New Roman" w:cs="Times New Roman"/>
          <w:color w:val="000000"/>
          <w:kern w:val="0"/>
          <w:sz w:val="28"/>
          <w:szCs w:val="28"/>
          <w:shd w:val="clear" w:color="auto" w:fill="FFFFFF"/>
          <w:lang w:eastAsia="ru-RU"/>
        </w:rPr>
        <w:softHyphen/>
        <w:t>тейнеров на Свердловской железной дороге по типам контейнеров, который пока</w:t>
      </w:r>
      <w:r w:rsidRPr="0071609E">
        <w:rPr>
          <w:rFonts w:ascii="Times New Roman" w:eastAsia="Times New Roman" w:hAnsi="Times New Roman" w:cs="Times New Roman"/>
          <w:color w:val="000000"/>
          <w:kern w:val="0"/>
          <w:sz w:val="28"/>
          <w:szCs w:val="28"/>
          <w:shd w:val="clear" w:color="auto" w:fill="FFFFFF"/>
          <w:lang w:eastAsia="ru-RU"/>
        </w:rPr>
        <w:softHyphen/>
      </w:r>
      <w:r w:rsidRPr="0071609E">
        <w:rPr>
          <w:rFonts w:ascii="Times New Roman" w:eastAsia="Times New Roman" w:hAnsi="Times New Roman" w:cs="Times New Roman"/>
          <w:color w:val="000000"/>
          <w:kern w:val="0"/>
          <w:sz w:val="28"/>
          <w:szCs w:val="28"/>
          <w:shd w:val="clear" w:color="auto" w:fill="FFFFFF"/>
          <w:lang w:eastAsia="ru-RU"/>
        </w:rPr>
        <w:lastRenderedPageBreak/>
        <w:t>зал, что объём перевозок грузов в среднетоннажных контейнерах сокращается в от</w:t>
      </w:r>
      <w:r w:rsidRPr="0071609E">
        <w:rPr>
          <w:rFonts w:ascii="Times New Roman" w:eastAsia="Times New Roman" w:hAnsi="Times New Roman" w:cs="Times New Roman"/>
          <w:color w:val="000000"/>
          <w:kern w:val="0"/>
          <w:sz w:val="28"/>
          <w:szCs w:val="28"/>
          <w:shd w:val="clear" w:color="auto" w:fill="FFFFFF"/>
          <w:lang w:eastAsia="ru-RU"/>
        </w:rPr>
        <w:softHyphen/>
        <w:t>личие от крупнотоннажных, в частности, по сравнению с 2000г. погрузка крупно</w:t>
      </w:r>
      <w:r w:rsidRPr="0071609E">
        <w:rPr>
          <w:rFonts w:ascii="Times New Roman" w:eastAsia="Times New Roman" w:hAnsi="Times New Roman" w:cs="Times New Roman"/>
          <w:color w:val="000000"/>
          <w:kern w:val="0"/>
          <w:sz w:val="28"/>
          <w:szCs w:val="28"/>
          <w:shd w:val="clear" w:color="auto" w:fill="FFFFFF"/>
          <w:lang w:eastAsia="ru-RU"/>
        </w:rPr>
        <w:softHyphen/>
        <w:t>тоннажных контейнеров выросла в 1,8 раз; выгрузка - в 1,3 раз.</w:t>
      </w:r>
    </w:p>
    <w:p w14:paraId="46D8E1F4" w14:textId="77777777" w:rsidR="0071609E" w:rsidRPr="0071609E" w:rsidRDefault="0071609E" w:rsidP="00CB36D0">
      <w:pPr>
        <w:numPr>
          <w:ilvl w:val="0"/>
          <w:numId w:val="5"/>
        </w:numPr>
        <w:tabs>
          <w:tab w:val="clear" w:pos="709"/>
          <w:tab w:val="left" w:pos="1047"/>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В ходе анализа, установлено, что грузы, перевозимые в контейнерах, отно</w:t>
      </w:r>
      <w:r w:rsidRPr="0071609E">
        <w:rPr>
          <w:rFonts w:ascii="Times New Roman" w:eastAsia="Times New Roman" w:hAnsi="Times New Roman" w:cs="Times New Roman"/>
          <w:color w:val="000000"/>
          <w:kern w:val="0"/>
          <w:sz w:val="28"/>
          <w:szCs w:val="28"/>
          <w:shd w:val="clear" w:color="auto" w:fill="FFFFFF"/>
          <w:lang w:eastAsia="ru-RU"/>
        </w:rPr>
        <w:softHyphen/>
        <w:t>сятся к третьему тарифному классу и составляют 82%. Основной процент перевози</w:t>
      </w:r>
      <w:r w:rsidRPr="0071609E">
        <w:rPr>
          <w:rFonts w:ascii="Times New Roman" w:eastAsia="Times New Roman" w:hAnsi="Times New Roman" w:cs="Times New Roman"/>
          <w:color w:val="000000"/>
          <w:kern w:val="0"/>
          <w:sz w:val="28"/>
          <w:szCs w:val="28"/>
          <w:shd w:val="clear" w:color="auto" w:fill="FFFFFF"/>
          <w:lang w:eastAsia="ru-RU"/>
        </w:rPr>
        <w:softHyphen/>
        <w:t>мых грузов, составляют продукция машиностроения, приборостроения и металло</w:t>
      </w:r>
      <w:r w:rsidRPr="0071609E">
        <w:rPr>
          <w:rFonts w:ascii="Times New Roman" w:eastAsia="Times New Roman" w:hAnsi="Times New Roman" w:cs="Times New Roman"/>
          <w:color w:val="000000"/>
          <w:kern w:val="0"/>
          <w:sz w:val="28"/>
          <w:szCs w:val="28"/>
          <w:shd w:val="clear" w:color="auto" w:fill="FFFFFF"/>
          <w:lang w:eastAsia="ru-RU"/>
        </w:rPr>
        <w:softHyphen/>
        <w:t>обрабатывающей промышленности (25,14%), продукция пищевой промышленности (15,4%), продукция металлургической промышленности (13,85%) и самый неболь</w:t>
      </w:r>
      <w:r w:rsidRPr="0071609E">
        <w:rPr>
          <w:rFonts w:ascii="Times New Roman" w:eastAsia="Times New Roman" w:hAnsi="Times New Roman" w:cs="Times New Roman"/>
          <w:color w:val="000000"/>
          <w:kern w:val="0"/>
          <w:sz w:val="28"/>
          <w:szCs w:val="28"/>
          <w:shd w:val="clear" w:color="auto" w:fill="FFFFFF"/>
          <w:lang w:eastAsia="ru-RU"/>
        </w:rPr>
        <w:softHyphen/>
        <w:t>шой процент в номенклатурной группе приходится на руды металлические (0,13%).</w:t>
      </w:r>
    </w:p>
    <w:p w14:paraId="09613951" w14:textId="77777777" w:rsidR="0071609E" w:rsidRPr="0071609E" w:rsidRDefault="0071609E" w:rsidP="00CB36D0">
      <w:pPr>
        <w:numPr>
          <w:ilvl w:val="0"/>
          <w:numId w:val="5"/>
        </w:numPr>
        <w:tabs>
          <w:tab w:val="clear" w:pos="709"/>
          <w:tab w:val="left" w:pos="1033"/>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На основании проведенного анализа выбран и обоснован теоретический за</w:t>
      </w:r>
      <w:r w:rsidRPr="0071609E">
        <w:rPr>
          <w:rFonts w:ascii="Times New Roman" w:eastAsia="Times New Roman" w:hAnsi="Times New Roman" w:cs="Times New Roman"/>
          <w:color w:val="000000"/>
          <w:kern w:val="0"/>
          <w:sz w:val="28"/>
          <w:szCs w:val="28"/>
          <w:shd w:val="clear" w:color="auto" w:fill="FFFFFF"/>
          <w:lang w:eastAsia="ru-RU"/>
        </w:rPr>
        <w:softHyphen/>
        <w:t>кон распределения грузовой работы с контейнерами на контейнерных пунктах Свердловской железной дороги. Установлено, что на закон распределения случай</w:t>
      </w:r>
      <w:r w:rsidRPr="0071609E">
        <w:rPr>
          <w:rFonts w:ascii="Times New Roman" w:eastAsia="Times New Roman" w:hAnsi="Times New Roman" w:cs="Times New Roman"/>
          <w:color w:val="000000"/>
          <w:kern w:val="0"/>
          <w:sz w:val="28"/>
          <w:szCs w:val="28"/>
          <w:shd w:val="clear" w:color="auto" w:fill="FFFFFF"/>
          <w:lang w:eastAsia="ru-RU"/>
        </w:rPr>
        <w:softHyphen/>
        <w:t>ной величины влияют природные катаклизмы, например, сильные мороза, а также количество рабочих дней в месяце. Анализируемый период для крупнотоннажных контейнеров был разбит на два: с 2000 по 2003г.г. и с 2004 по 2006 г.г., в данные пе</w:t>
      </w:r>
      <w:r w:rsidRPr="0071609E">
        <w:rPr>
          <w:rFonts w:ascii="Times New Roman" w:eastAsia="Times New Roman" w:hAnsi="Times New Roman" w:cs="Times New Roman"/>
          <w:color w:val="000000"/>
          <w:kern w:val="0"/>
          <w:sz w:val="28"/>
          <w:szCs w:val="28"/>
          <w:shd w:val="clear" w:color="auto" w:fill="FFFFFF"/>
          <w:lang w:eastAsia="ru-RU"/>
        </w:rPr>
        <w:softHyphen/>
        <w:t>риоды погрузка и выгрузка контейнеров, распределяется по* нормальному закону. Для среднетоннажных погрузка распределяется! по нормальному закону, выгрузка — по равномерному. Для обоснования законов распределения, использованы критерии согласия Колмогорова и Пирсона.</w:t>
      </w:r>
    </w:p>
    <w:p w14:paraId="71E08C93" w14:textId="77777777" w:rsidR="0071609E" w:rsidRPr="0071609E" w:rsidRDefault="0071609E" w:rsidP="00CB36D0">
      <w:pPr>
        <w:numPr>
          <w:ilvl w:val="0"/>
          <w:numId w:val="5"/>
        </w:numPr>
        <w:tabs>
          <w:tab w:val="clear" w:pos="709"/>
          <w:tab w:val="left" w:pos="1052"/>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Анализ динамики объёма перевозок-грузов в контейнерах позволил постро</w:t>
      </w:r>
      <w:r w:rsidRPr="0071609E">
        <w:rPr>
          <w:rFonts w:ascii="Times New Roman" w:eastAsia="Times New Roman" w:hAnsi="Times New Roman" w:cs="Times New Roman"/>
          <w:color w:val="000000"/>
          <w:kern w:val="0"/>
          <w:sz w:val="28"/>
          <w:szCs w:val="28"/>
          <w:shd w:val="clear" w:color="auto" w:fill="FFFFFF"/>
          <w:lang w:eastAsia="ru-RU"/>
        </w:rPr>
        <w:softHyphen/>
        <w:t>ить эмпирические зависимости изменения контейнеропотоков от времени с целью моделирования и установления-их величин на*прогнозируемый период.</w:t>
      </w:r>
    </w:p>
    <w:p w14:paraId="4E7DCD6D" w14:textId="77777777" w:rsidR="0071609E" w:rsidRPr="0071609E" w:rsidRDefault="0071609E" w:rsidP="00CB36D0">
      <w:pPr>
        <w:numPr>
          <w:ilvl w:val="0"/>
          <w:numId w:val="5"/>
        </w:numPr>
        <w:tabs>
          <w:tab w:val="clear" w:pos="709"/>
          <w:tab w:val="left" w:pos="1057"/>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Проведено исследование по определению оптимального количества контей</w:t>
      </w:r>
      <w:r w:rsidRPr="0071609E">
        <w:rPr>
          <w:rFonts w:ascii="Times New Roman" w:eastAsia="Times New Roman" w:hAnsi="Times New Roman" w:cs="Times New Roman"/>
          <w:color w:val="000000"/>
          <w:kern w:val="0"/>
          <w:sz w:val="28"/>
          <w:szCs w:val="28"/>
          <w:shd w:val="clear" w:color="auto" w:fill="FFFFFF"/>
          <w:lang w:eastAsia="ru-RU"/>
        </w:rPr>
        <w:softHyphen/>
        <w:t>нерных пунктов для работы^ со среднетоннажными и крупнотоннажными контейне</w:t>
      </w:r>
      <w:r w:rsidRPr="0071609E">
        <w:rPr>
          <w:rFonts w:ascii="Times New Roman" w:eastAsia="Times New Roman" w:hAnsi="Times New Roman" w:cs="Times New Roman"/>
          <w:color w:val="000000"/>
          <w:kern w:val="0"/>
          <w:sz w:val="28"/>
          <w:szCs w:val="28"/>
          <w:shd w:val="clear" w:color="auto" w:fill="FFFFFF"/>
          <w:lang w:eastAsia="ru-RU"/>
        </w:rPr>
        <w:softHyphen/>
        <w:t>рами в трёх административных областях, обслуживаемых Свердловской железной дорогой. В ходе исследования установлено, что* контейнерные пункты по перера</w:t>
      </w:r>
      <w:r w:rsidRPr="0071609E">
        <w:rPr>
          <w:rFonts w:ascii="Times New Roman" w:eastAsia="Times New Roman" w:hAnsi="Times New Roman" w:cs="Times New Roman"/>
          <w:color w:val="000000"/>
          <w:kern w:val="0"/>
          <w:sz w:val="28"/>
          <w:szCs w:val="28"/>
          <w:shd w:val="clear" w:color="auto" w:fill="FFFFFF"/>
          <w:lang w:eastAsia="ru-RU"/>
        </w:rPr>
        <w:softHyphen/>
        <w:t>ботке среднетоннажных контейнеров рекомендуется* сократить, а по крупнотоннаж</w:t>
      </w:r>
      <w:r w:rsidRPr="0071609E">
        <w:rPr>
          <w:rFonts w:ascii="Times New Roman" w:eastAsia="Times New Roman" w:hAnsi="Times New Roman" w:cs="Times New Roman"/>
          <w:color w:val="000000"/>
          <w:kern w:val="0"/>
          <w:sz w:val="28"/>
          <w:szCs w:val="28"/>
          <w:shd w:val="clear" w:color="auto" w:fill="FFFFFF"/>
          <w:lang w:eastAsia="ru-RU"/>
        </w:rPr>
        <w:softHyphen/>
        <w:t>ным контейнерам увеличивать. Полученные данные были определены технико</w:t>
      </w:r>
      <w:r w:rsidRPr="0071609E">
        <w:rPr>
          <w:rFonts w:ascii="Times New Roman" w:eastAsia="Times New Roman" w:hAnsi="Times New Roman" w:cs="Times New Roman"/>
          <w:color w:val="000000"/>
          <w:kern w:val="0"/>
          <w:sz w:val="28"/>
          <w:szCs w:val="28"/>
          <w:shd w:val="clear" w:color="auto" w:fill="FFFFFF"/>
          <w:lang w:eastAsia="ru-RU"/>
        </w:rPr>
        <w:softHyphen/>
        <w:t xml:space="preserve">экономической оценкой, выбранного варианта схемы </w:t>
      </w:r>
      <w:r w:rsidRPr="0071609E">
        <w:rPr>
          <w:rFonts w:ascii="Times New Roman" w:eastAsia="Times New Roman" w:hAnsi="Times New Roman" w:cs="Times New Roman"/>
          <w:color w:val="000000"/>
          <w:kern w:val="0"/>
          <w:sz w:val="28"/>
          <w:szCs w:val="28"/>
          <w:shd w:val="clear" w:color="auto" w:fill="FFFFFF"/>
          <w:lang w:eastAsia="ru-RU"/>
        </w:rPr>
        <w:lastRenderedPageBreak/>
        <w:t>размещения контейнерных пунктов, в результате которой сэкономленные денежные средства на содержание этих контейнерных пунктов можно распределить на модернизацию и строительство» новых, тяготеющих к центрам зарождения и погашения контейнеропотоков пунктов» по переработке крупнотоннажных контейнеров.</w:t>
      </w:r>
    </w:p>
    <w:p w14:paraId="4B3EA956" w14:textId="77777777" w:rsidR="0071609E" w:rsidRPr="0071609E" w:rsidRDefault="0071609E" w:rsidP="00CB36D0">
      <w:pPr>
        <w:numPr>
          <w:ilvl w:val="0"/>
          <w:numId w:val="5"/>
        </w:numPr>
        <w:tabs>
          <w:tab w:val="clear" w:pos="709"/>
          <w:tab w:val="left" w:pos="1052"/>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В*ходе исследования проанализированы методики определения местонахо</w:t>
      </w:r>
      <w:r w:rsidRPr="0071609E">
        <w:rPr>
          <w:rFonts w:ascii="Times New Roman" w:eastAsia="Times New Roman" w:hAnsi="Times New Roman" w:cs="Times New Roman"/>
          <w:color w:val="000000"/>
          <w:kern w:val="0"/>
          <w:sz w:val="28"/>
          <w:szCs w:val="28"/>
          <w:shd w:val="clear" w:color="auto" w:fill="FFFFFF"/>
          <w:lang w:eastAsia="ru-RU"/>
        </w:rPr>
        <w:softHyphen/>
        <w:t>ждения базового контейнерного терминала, в результате чего выполнено математи</w:t>
      </w:r>
      <w:r w:rsidRPr="0071609E">
        <w:rPr>
          <w:rFonts w:ascii="Times New Roman" w:eastAsia="Times New Roman" w:hAnsi="Times New Roman" w:cs="Times New Roman"/>
          <w:color w:val="000000"/>
          <w:kern w:val="0"/>
          <w:sz w:val="28"/>
          <w:szCs w:val="28"/>
          <w:shd w:val="clear" w:color="auto" w:fill="FFFFFF"/>
          <w:lang w:eastAsia="ru-RU"/>
        </w:rPr>
        <w:softHyphen/>
        <w:t>ческое моделирование по выбору оптимальной зоны его местонахождения. Уста</w:t>
      </w:r>
      <w:r w:rsidRPr="0071609E">
        <w:rPr>
          <w:rFonts w:ascii="Times New Roman" w:eastAsia="Times New Roman" w:hAnsi="Times New Roman" w:cs="Times New Roman"/>
          <w:color w:val="000000"/>
          <w:kern w:val="0"/>
          <w:sz w:val="28"/>
          <w:szCs w:val="28"/>
          <w:shd w:val="clear" w:color="auto" w:fill="FFFFFF"/>
          <w:lang w:eastAsia="ru-RU"/>
        </w:rPr>
        <w:softHyphen/>
        <w:t>новлено, что расположение базовых контейнерных терминалов в районе г.г. Екате</w:t>
      </w:r>
      <w:r w:rsidRPr="0071609E">
        <w:rPr>
          <w:rFonts w:ascii="Times New Roman" w:eastAsia="Times New Roman" w:hAnsi="Times New Roman" w:cs="Times New Roman"/>
          <w:color w:val="000000"/>
          <w:kern w:val="0"/>
          <w:sz w:val="28"/>
          <w:szCs w:val="28"/>
          <w:shd w:val="clear" w:color="auto" w:fill="FFFFFF"/>
          <w:lang w:eastAsia="ru-RU"/>
        </w:rPr>
        <w:softHyphen/>
        <w:t>ринбурга, Перми, Тюмени позволит оптимизировать потенциальные точки пересе</w:t>
      </w:r>
      <w:r w:rsidRPr="0071609E">
        <w:rPr>
          <w:rFonts w:ascii="Times New Roman" w:eastAsia="Times New Roman" w:hAnsi="Times New Roman" w:cs="Times New Roman"/>
          <w:color w:val="000000"/>
          <w:kern w:val="0"/>
          <w:sz w:val="28"/>
          <w:szCs w:val="28"/>
          <w:shd w:val="clear" w:color="auto" w:fill="FFFFFF"/>
          <w:lang w:eastAsia="ru-RU"/>
        </w:rPr>
        <w:softHyphen/>
        <w:t>чения множества логистических цепей, которые, в свою очередь, создают соответст</w:t>
      </w:r>
      <w:r w:rsidRPr="0071609E">
        <w:rPr>
          <w:rFonts w:ascii="Times New Roman" w:eastAsia="Times New Roman" w:hAnsi="Times New Roman" w:cs="Times New Roman"/>
          <w:color w:val="000000"/>
          <w:kern w:val="0"/>
          <w:sz w:val="28"/>
          <w:szCs w:val="28"/>
          <w:shd w:val="clear" w:color="auto" w:fill="FFFFFF"/>
          <w:lang w:eastAsia="ru-RU"/>
        </w:rPr>
        <w:softHyphen/>
        <w:t>вующие системы хранения и переработки, рассчитать соответствующие мощности этих терминалов для рациональной трансформации материальных (грузовых) пото</w:t>
      </w:r>
      <w:r w:rsidRPr="0071609E">
        <w:rPr>
          <w:rFonts w:ascii="Times New Roman" w:eastAsia="Times New Roman" w:hAnsi="Times New Roman" w:cs="Times New Roman"/>
          <w:color w:val="000000"/>
          <w:kern w:val="0"/>
          <w:sz w:val="28"/>
          <w:szCs w:val="28"/>
          <w:shd w:val="clear" w:color="auto" w:fill="FFFFFF"/>
          <w:lang w:eastAsia="ru-RU"/>
        </w:rPr>
        <w:softHyphen/>
        <w:t>ков по комплексу показателей,</w:t>
      </w:r>
    </w:p>
    <w:p w14:paraId="3DF320CF" w14:textId="77777777" w:rsidR="0071609E" w:rsidRPr="0071609E" w:rsidRDefault="0071609E" w:rsidP="00CB36D0">
      <w:pPr>
        <w:numPr>
          <w:ilvl w:val="0"/>
          <w:numId w:val="5"/>
        </w:numPr>
        <w:tabs>
          <w:tab w:val="clear" w:pos="709"/>
          <w:tab w:val="left" w:pos="1047"/>
        </w:tabs>
        <w:suppressAutoHyphens w:val="0"/>
        <w:spacing w:after="0" w:line="480" w:lineRule="exact"/>
        <w:jc w:val="left"/>
        <w:rPr>
          <w:rFonts w:ascii="Times New Roman" w:eastAsia="Times New Roman" w:hAnsi="Times New Roman" w:cs="Times New Roman"/>
          <w:kern w:val="0"/>
          <w:sz w:val="28"/>
          <w:szCs w:val="28"/>
          <w:lang w:eastAsia="ru-RU"/>
        </w:rPr>
      </w:pPr>
      <w:r w:rsidRPr="0071609E">
        <w:rPr>
          <w:rFonts w:ascii="Times New Roman" w:eastAsia="Times New Roman" w:hAnsi="Times New Roman" w:cs="Times New Roman"/>
          <w:color w:val="000000"/>
          <w:kern w:val="0"/>
          <w:sz w:val="28"/>
          <w:szCs w:val="28"/>
          <w:shd w:val="clear" w:color="auto" w:fill="FFFFFF"/>
          <w:lang w:eastAsia="ru-RU"/>
        </w:rPr>
        <w:t>Для бесперебойной организации предоставления услуг грузовладельцам, перевозящих контейнеропригодные грузы на крупном контейнерном терминале</w:t>
      </w:r>
    </w:p>
    <w:p w14:paraId="7D5E5D11" w14:textId="333E7380" w:rsidR="0071609E" w:rsidRPr="0071609E" w:rsidRDefault="0071609E" w:rsidP="0071609E">
      <w:r w:rsidRPr="0071609E">
        <w:rPr>
          <w:rFonts w:ascii="Times New Roman" w:eastAsia="Times New Roman" w:hAnsi="Times New Roman" w:cs="Microsoft Sans Serif"/>
          <w:color w:val="000000"/>
          <w:kern w:val="0"/>
          <w:sz w:val="28"/>
          <w:szCs w:val="28"/>
          <w:shd w:val="clear" w:color="auto" w:fill="FFFFFF"/>
          <w:lang w:eastAsia="ru-RU"/>
        </w:rPr>
        <w:t>Свердловской железной дороги использован метод, разработанный Ю.И. Рыжико</w:t>
      </w:r>
      <w:r w:rsidRPr="0071609E">
        <w:rPr>
          <w:rFonts w:ascii="Times New Roman" w:eastAsia="Times New Roman" w:hAnsi="Times New Roman" w:cs="Microsoft Sans Serif"/>
          <w:color w:val="000000"/>
          <w:kern w:val="0"/>
          <w:sz w:val="28"/>
          <w:szCs w:val="28"/>
          <w:shd w:val="clear" w:color="auto" w:fill="FFFFFF"/>
          <w:lang w:eastAsia="ru-RU"/>
        </w:rPr>
        <w:softHyphen/>
        <w:t>вым. Установлено, что спрос на среднетоннажные контейнера превышает число по</w:t>
      </w:r>
      <w:r w:rsidRPr="0071609E">
        <w:rPr>
          <w:rFonts w:ascii="Times New Roman" w:eastAsia="Times New Roman" w:hAnsi="Times New Roman" w:cs="Microsoft Sans Serif"/>
          <w:color w:val="000000"/>
          <w:kern w:val="0"/>
          <w:sz w:val="28"/>
          <w:szCs w:val="28"/>
          <w:shd w:val="clear" w:color="auto" w:fill="FFFFFF"/>
          <w:lang w:eastAsia="ru-RU"/>
        </w:rPr>
        <w:softHyphen/>
        <w:t>ставок, что на данный момент соответствует наблюдаемой тенденции, проводимой ОАО «РЖД» по сокращению перевозок грузов в среднетоннажных контейнерах и перспективы развития доставки грузов в крупнотоннажных. Таким образом, изучив зависимость и характер изменения оптимальных параметров - уровня запаса, сроков и стоимости снабжения от спроса и числа поставок, перевозчик может управлять за</w:t>
      </w:r>
      <w:r w:rsidRPr="0071609E">
        <w:rPr>
          <w:rFonts w:ascii="Times New Roman" w:eastAsia="Times New Roman" w:hAnsi="Times New Roman" w:cs="Microsoft Sans Serif"/>
          <w:color w:val="000000"/>
          <w:kern w:val="0"/>
          <w:sz w:val="28"/>
          <w:szCs w:val="28"/>
          <w:shd w:val="clear" w:color="auto" w:fill="FFFFFF"/>
          <w:lang w:eastAsia="ru-RU"/>
        </w:rPr>
        <w:softHyphen/>
        <w:t>пасами контейнеров, исходя из сложившейся ситуации, что позволит сократить рас</w:t>
      </w:r>
      <w:r w:rsidRPr="0071609E">
        <w:rPr>
          <w:rFonts w:ascii="Times New Roman" w:eastAsia="Times New Roman" w:hAnsi="Times New Roman" w:cs="Microsoft Sans Serif"/>
          <w:color w:val="000000"/>
          <w:kern w:val="0"/>
          <w:sz w:val="28"/>
          <w:szCs w:val="28"/>
          <w:shd w:val="clear" w:color="auto" w:fill="FFFFFF"/>
          <w:lang w:eastAsia="ru-RU"/>
        </w:rPr>
        <w:softHyphen/>
        <w:t>ходы (стоимость) на снабжение и обеспечить порожними контейнерами потребите</w:t>
      </w:r>
      <w:r w:rsidRPr="0071609E">
        <w:rPr>
          <w:rFonts w:ascii="Times New Roman" w:eastAsia="Times New Roman" w:hAnsi="Times New Roman" w:cs="Microsoft Sans Serif"/>
          <w:color w:val="000000"/>
          <w:kern w:val="0"/>
          <w:sz w:val="28"/>
          <w:szCs w:val="28"/>
          <w:shd w:val="clear" w:color="auto" w:fill="FFFFFF"/>
          <w:lang w:eastAsia="ru-RU"/>
        </w:rPr>
        <w:softHyphen/>
        <w:t>лей транспортных услуг, сохранить и увеличить данные объемы, а также приведет к повышению доходности</w:t>
      </w:r>
    </w:p>
    <w:sectPr w:rsidR="0071609E" w:rsidRPr="007160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9540" w14:textId="77777777" w:rsidR="00CB36D0" w:rsidRDefault="00CB36D0">
      <w:pPr>
        <w:spacing w:after="0" w:line="240" w:lineRule="auto"/>
      </w:pPr>
      <w:r>
        <w:separator/>
      </w:r>
    </w:p>
  </w:endnote>
  <w:endnote w:type="continuationSeparator" w:id="0">
    <w:p w14:paraId="7239B8D1" w14:textId="77777777" w:rsidR="00CB36D0" w:rsidRDefault="00CB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C432" w14:textId="77777777" w:rsidR="00CB36D0" w:rsidRDefault="00CB36D0"/>
    <w:p w14:paraId="7B29AF5E" w14:textId="77777777" w:rsidR="00CB36D0" w:rsidRDefault="00CB36D0"/>
    <w:p w14:paraId="09399712" w14:textId="77777777" w:rsidR="00CB36D0" w:rsidRDefault="00CB36D0"/>
    <w:p w14:paraId="01655300" w14:textId="77777777" w:rsidR="00CB36D0" w:rsidRDefault="00CB36D0"/>
    <w:p w14:paraId="272DE917" w14:textId="77777777" w:rsidR="00CB36D0" w:rsidRDefault="00CB36D0"/>
    <w:p w14:paraId="2753D2C7" w14:textId="77777777" w:rsidR="00CB36D0" w:rsidRDefault="00CB36D0"/>
    <w:p w14:paraId="55C9DCD8" w14:textId="77777777" w:rsidR="00CB36D0" w:rsidRDefault="00CB36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E51503" wp14:editId="1D63C7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B187F" w14:textId="77777777" w:rsidR="00CB36D0" w:rsidRDefault="00CB36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515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DB187F" w14:textId="77777777" w:rsidR="00CB36D0" w:rsidRDefault="00CB36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2A23AC" w14:textId="77777777" w:rsidR="00CB36D0" w:rsidRDefault="00CB36D0"/>
    <w:p w14:paraId="37A74D82" w14:textId="77777777" w:rsidR="00CB36D0" w:rsidRDefault="00CB36D0"/>
    <w:p w14:paraId="28554DC5" w14:textId="77777777" w:rsidR="00CB36D0" w:rsidRDefault="00CB36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8F77B" wp14:editId="5F6AE0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8968" w14:textId="77777777" w:rsidR="00CB36D0" w:rsidRDefault="00CB36D0"/>
                          <w:p w14:paraId="0DCB3659" w14:textId="77777777" w:rsidR="00CB36D0" w:rsidRDefault="00CB36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8F7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38968" w14:textId="77777777" w:rsidR="00CB36D0" w:rsidRDefault="00CB36D0"/>
                    <w:p w14:paraId="0DCB3659" w14:textId="77777777" w:rsidR="00CB36D0" w:rsidRDefault="00CB36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5345D" w14:textId="77777777" w:rsidR="00CB36D0" w:rsidRDefault="00CB36D0"/>
    <w:p w14:paraId="5606BDA8" w14:textId="77777777" w:rsidR="00CB36D0" w:rsidRDefault="00CB36D0">
      <w:pPr>
        <w:rPr>
          <w:sz w:val="2"/>
          <w:szCs w:val="2"/>
        </w:rPr>
      </w:pPr>
    </w:p>
    <w:p w14:paraId="5BA6C932" w14:textId="77777777" w:rsidR="00CB36D0" w:rsidRDefault="00CB36D0"/>
    <w:p w14:paraId="288163F9" w14:textId="77777777" w:rsidR="00CB36D0" w:rsidRDefault="00CB36D0">
      <w:pPr>
        <w:spacing w:after="0" w:line="240" w:lineRule="auto"/>
      </w:pPr>
    </w:p>
  </w:footnote>
  <w:footnote w:type="continuationSeparator" w:id="0">
    <w:p w14:paraId="1014BBB6" w14:textId="77777777" w:rsidR="00CB36D0" w:rsidRDefault="00CB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D0"/>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60876</TotalTime>
  <Pages>7</Pages>
  <Words>1450</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1367</cp:revision>
  <cp:lastPrinted>2009-02-06T05:36:00Z</cp:lastPrinted>
  <dcterms:created xsi:type="dcterms:W3CDTF">2024-01-07T13:43:00Z</dcterms:created>
  <dcterms:modified xsi:type="dcterms:W3CDTF">2025-04-02T12:37:00Z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