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C5577" w14:textId="7FFC92AD" w:rsidR="00BF3A0A" w:rsidRDefault="00D73122" w:rsidP="00D73122">
      <w:pPr>
        <w:rPr>
          <w:rFonts w:ascii="Verdana" w:hAnsi="Verdana"/>
          <w:b/>
          <w:bCs/>
          <w:color w:val="000000"/>
          <w:shd w:val="clear" w:color="auto" w:fill="FFFFFF"/>
        </w:rPr>
      </w:pPr>
      <w:r>
        <w:rPr>
          <w:rFonts w:ascii="Verdana" w:hAnsi="Verdana"/>
          <w:b/>
          <w:bCs/>
          <w:color w:val="000000"/>
          <w:shd w:val="clear" w:color="auto" w:fill="FFFFFF"/>
        </w:rPr>
        <w:t xml:space="preserve">Авраменко Ірина Юріївна. Роль дисфункції ендотелію при вроджених вадах серця у дітей раннього віку : Дис... канд. наук: 14.01.10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73122" w:rsidRPr="00D73122" w14:paraId="021B9133" w14:textId="77777777" w:rsidTr="00D7312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3122" w:rsidRPr="00D73122" w14:paraId="597C1EF0" w14:textId="77777777">
              <w:trPr>
                <w:tblCellSpacing w:w="0" w:type="dxa"/>
              </w:trPr>
              <w:tc>
                <w:tcPr>
                  <w:tcW w:w="0" w:type="auto"/>
                  <w:vAlign w:val="center"/>
                  <w:hideMark/>
                </w:tcPr>
                <w:p w14:paraId="6E2061AE" w14:textId="77777777" w:rsidR="00D73122" w:rsidRPr="00D73122" w:rsidRDefault="00D73122" w:rsidP="00D731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3122">
                    <w:rPr>
                      <w:rFonts w:ascii="Times New Roman" w:eastAsia="Times New Roman" w:hAnsi="Times New Roman" w:cs="Times New Roman"/>
                      <w:sz w:val="24"/>
                      <w:szCs w:val="24"/>
                    </w:rPr>
                    <w:lastRenderedPageBreak/>
                    <w:t>Авраменко І.Ю. Роль дисфункції ендотелію при вроджених вадах серця у дітей раннього віку. – Рукопис.</w:t>
                  </w:r>
                </w:p>
                <w:p w14:paraId="6B503463" w14:textId="77777777" w:rsidR="00D73122" w:rsidRPr="00D73122" w:rsidRDefault="00D73122" w:rsidP="00D731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3122">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14.01.10 – педіатрія. – Львівський національний медичний університет імені Данила Галицького, Львів, 2008.</w:t>
                  </w:r>
                </w:p>
                <w:p w14:paraId="7EF6B49E" w14:textId="77777777" w:rsidR="00D73122" w:rsidRPr="00D73122" w:rsidRDefault="00D73122" w:rsidP="00D731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3122">
                    <w:rPr>
                      <w:rFonts w:ascii="Times New Roman" w:eastAsia="Times New Roman" w:hAnsi="Times New Roman" w:cs="Times New Roman"/>
                      <w:sz w:val="24"/>
                      <w:szCs w:val="24"/>
                    </w:rPr>
                    <w:t>Дисертація присвячена проблемі раннього виявлення дисфункції ендотелію за допомогою визначення нітрит аніону і ендотеліну-1 в сироватці крові дітей з природженими вадами серця. Встановлено, що для новонароджених з природженими вадами серця, незалежно від стану легеневого кровообігу, характерним є підвищення концентрації нітрит аніону і зниження рівня ендотеліну–1. Виявлено, що ендотеліальна дисфункція при природжених вадах серця виникає ще до прогресування легеневої гіпертензії і появи гістологічних ознак гладком’язової дисфункції. Тому маркери функціональної активності ендотелію – оксид азоту і ендотелін–1 – мають діагностичне значення при природжених вадах серця, що супроводжуються збагаченим легеневим кровообігом. Визначено концентрації нітрит аніону і ендотеліну–1 у сироватці крові новонароджених, які можуть бути диференційною ознакою природжених вад серця. Запропоновано і обґрунтовано доцільність врахування динаміки рівня нітрит аніону при природжених вадах серця зі збагаченим легеневим кровообігом при формуванні «груп ризику» швидкого прогресування легеневої гіпертензії. що дозволить оптимізувати терміни хірургічного лікування. Встановлено, що блокатор рецепторів до ангіотензину І – лозартан є ефективніший порівняно з інгібітором ангіотензинперетворюючого ферменту – каптоприлом, сприяє стабілізації ознак недостатності кровообігу на фоні легеневої гіпертензії у дітей з природженими вадами серця, що характеризуються збагаченим легеневим кровообігом, не впливаючи на показники функціонального стану ендотелію.</w:t>
                  </w:r>
                </w:p>
              </w:tc>
            </w:tr>
          </w:tbl>
          <w:p w14:paraId="09BBBBAD" w14:textId="77777777" w:rsidR="00D73122" w:rsidRPr="00D73122" w:rsidRDefault="00D73122" w:rsidP="00D73122">
            <w:pPr>
              <w:spacing w:after="0" w:line="240" w:lineRule="auto"/>
              <w:rPr>
                <w:rFonts w:ascii="Times New Roman" w:eastAsia="Times New Roman" w:hAnsi="Times New Roman" w:cs="Times New Roman"/>
                <w:sz w:val="24"/>
                <w:szCs w:val="24"/>
              </w:rPr>
            </w:pPr>
          </w:p>
        </w:tc>
      </w:tr>
      <w:tr w:rsidR="00D73122" w:rsidRPr="00D73122" w14:paraId="7AC571B7" w14:textId="77777777" w:rsidTr="00D73122">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73122" w:rsidRPr="00D73122" w14:paraId="4D8A49A5" w14:textId="77777777">
              <w:trPr>
                <w:tblCellSpacing w:w="0" w:type="dxa"/>
              </w:trPr>
              <w:tc>
                <w:tcPr>
                  <w:tcW w:w="0" w:type="auto"/>
                  <w:vAlign w:val="center"/>
                  <w:hideMark/>
                </w:tcPr>
                <w:p w14:paraId="769E1197" w14:textId="77777777" w:rsidR="00D73122" w:rsidRPr="00D73122" w:rsidRDefault="00D73122" w:rsidP="00D7312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73122">
                    <w:rPr>
                      <w:rFonts w:ascii="Times New Roman" w:eastAsia="Times New Roman" w:hAnsi="Times New Roman" w:cs="Times New Roman"/>
                      <w:sz w:val="24"/>
                      <w:szCs w:val="24"/>
                    </w:rPr>
                    <w:t>У дисертації наведено теоретичне узагальнення і нове вирішення актуальної наукової задачі, що полягає у підвищенні ефективності надання медичної допомоги немовлятам з природженими вадами серця шляхом розробки критеріїв ранньої діагностики і прогнозування перебігу легеневої гіпертензії, а також оптимізації лікування на підставі дослідження маркерів дисфункції ендотелію.</w:t>
                  </w:r>
                </w:p>
                <w:p w14:paraId="2915B350" w14:textId="77777777" w:rsidR="00D73122" w:rsidRPr="00D73122" w:rsidRDefault="00D73122" w:rsidP="00D73122">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3122">
                    <w:rPr>
                      <w:rFonts w:ascii="Times New Roman" w:eastAsia="Times New Roman" w:hAnsi="Times New Roman" w:cs="Times New Roman"/>
                      <w:sz w:val="24"/>
                      <w:szCs w:val="24"/>
                    </w:rPr>
                    <w:t>У здорових дітей протягом першого місяця життя спостерігається значне зростання рівня нітрит аніону та помірне підвищення вмісту ендотеліну–1 у сироватці крові, що сприяє становленню фізіологічного системного і легеневого кровоплину.</w:t>
                  </w:r>
                </w:p>
                <w:p w14:paraId="408CCC5E" w14:textId="77777777" w:rsidR="00D73122" w:rsidRPr="00D73122" w:rsidRDefault="00D73122" w:rsidP="00D73122">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3122">
                    <w:rPr>
                      <w:rFonts w:ascii="Times New Roman" w:eastAsia="Times New Roman" w:hAnsi="Times New Roman" w:cs="Times New Roman"/>
                      <w:sz w:val="24"/>
                      <w:szCs w:val="24"/>
                    </w:rPr>
                    <w:t>Для новонароджених з природженими вадами серця характерна висока концентрація нітрит аніону та знижений рівень ендотеліну–1 в сироватці крові у ранньому неонатальному періоді. Динаміка вмісту основних маркерів дисфункції ендотелію, нітрит аніону й ендотеліну–1, у сироватці крові не залежить від ступеня важкості недостатності кровообігу, статі та супутньої генетичної патології (синдром Дауна).</w:t>
                  </w:r>
                </w:p>
                <w:p w14:paraId="748916D9" w14:textId="77777777" w:rsidR="00D73122" w:rsidRPr="00D73122" w:rsidRDefault="00D73122" w:rsidP="00D73122">
                  <w:pPr>
                    <w:framePr w:hSpace="45" w:wrap="around" w:vAnchor="text" w:hAnchor="text" w:xAlign="right" w:yAlign="cente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73122">
                    <w:rPr>
                      <w:rFonts w:ascii="Times New Roman" w:eastAsia="Times New Roman" w:hAnsi="Times New Roman" w:cs="Times New Roman"/>
                      <w:sz w:val="24"/>
                      <w:szCs w:val="24"/>
                    </w:rPr>
                    <w:t>У дітей з природженими вадами серця, що характеризуються збагаченим легеневим кровообігом, протягом першого місяця життя рівень нітрит аніону у сироватці крові не змінюється, а концентрація ендотеліну–1 значно зростає, що може бути обумовлено перевантаженням малого кола кровообігу надмірним об’ємом крові. Досягнення оптимального тонусу судинної стінки у системі легеневої артерії відбувається за рахунок сповільненого синтезу вазодилятаторів та активації утворення речовин з вазоконстрикторним ефектом.</w:t>
                  </w:r>
                </w:p>
                <w:p w14:paraId="4A3E87D4" w14:textId="77777777" w:rsidR="00D73122" w:rsidRPr="00D73122" w:rsidRDefault="00D73122" w:rsidP="00D73122">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3122">
                    <w:rPr>
                      <w:rFonts w:ascii="Times New Roman" w:eastAsia="Times New Roman" w:hAnsi="Times New Roman" w:cs="Times New Roman"/>
                      <w:sz w:val="24"/>
                      <w:szCs w:val="24"/>
                    </w:rPr>
                    <w:lastRenderedPageBreak/>
                    <w:t>У дітей з природженими вадами серця, які характеризуються збідненим</w:t>
                  </w:r>
                  <w:r w:rsidRPr="00D73122">
                    <w:rPr>
                      <w:rFonts w:ascii="Times New Roman" w:eastAsia="Times New Roman" w:hAnsi="Times New Roman" w:cs="Times New Roman"/>
                      <w:i/>
                      <w:iCs/>
                      <w:sz w:val="24"/>
                      <w:szCs w:val="24"/>
                    </w:rPr>
                    <w:t> </w:t>
                  </w:r>
                  <w:r w:rsidRPr="00D73122">
                    <w:rPr>
                      <w:rFonts w:ascii="Times New Roman" w:eastAsia="Times New Roman" w:hAnsi="Times New Roman" w:cs="Times New Roman"/>
                      <w:sz w:val="24"/>
                      <w:szCs w:val="24"/>
                    </w:rPr>
                    <w:t>легеневим кровообігом, протягом першого місяця життя рівень нітрит аніону у сироватці крові знижується, а кількість ендотеліну–1 незначно зростає. Концентрація цих маркерів функціональної активності ендотелію в одно–двомісячному віці є суттєво нижчою від їх рівня у здорових дітей.</w:t>
                  </w:r>
                </w:p>
                <w:p w14:paraId="5BEDB9BD" w14:textId="77777777" w:rsidR="00D73122" w:rsidRPr="00D73122" w:rsidRDefault="00D73122" w:rsidP="00D73122">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3122">
                    <w:rPr>
                      <w:rFonts w:ascii="Times New Roman" w:eastAsia="Times New Roman" w:hAnsi="Times New Roman" w:cs="Times New Roman"/>
                      <w:sz w:val="24"/>
                      <w:szCs w:val="24"/>
                    </w:rPr>
                    <w:t>Відсутність значного зростання концентрації нітрит аніону (не більше, ніж на 22 % від величини, визначеної в перші чотири дні життя) у сироватці крові дітей з природженими вадами серця, які характеризуються збагаченим легеневим кровообігом, свідчить про вірогідно вищий ризик швидкого прогресування легеневої гіпертензії.</w:t>
                  </w:r>
                </w:p>
                <w:p w14:paraId="49FB6CD0" w14:textId="77777777" w:rsidR="00D73122" w:rsidRPr="00D73122" w:rsidRDefault="00D73122" w:rsidP="00D73122">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73122">
                    <w:rPr>
                      <w:rFonts w:ascii="Times New Roman" w:eastAsia="Times New Roman" w:hAnsi="Times New Roman" w:cs="Times New Roman"/>
                      <w:sz w:val="24"/>
                      <w:szCs w:val="24"/>
                    </w:rPr>
                    <w:t>Використання у комплексному лікуванні немовлят з вторинною легеневою гіпертензією блокатору рецепторів до ангіотензину І (лозартану) порівняно із застосуванням інгібітору ангіотензинперетворюючого ферменту (каптоприлу) забезпечує досягнення кращих клінічних результатів, сповільнюючи розвиток недостатності кровообігу і створюючи можливість для своєчасної оперативної корекції вади серця.</w:t>
                  </w:r>
                </w:p>
              </w:tc>
            </w:tr>
          </w:tbl>
          <w:p w14:paraId="4D380FDD" w14:textId="77777777" w:rsidR="00D73122" w:rsidRPr="00D73122" w:rsidRDefault="00D73122" w:rsidP="00D73122">
            <w:pPr>
              <w:spacing w:after="0" w:line="240" w:lineRule="auto"/>
              <w:rPr>
                <w:rFonts w:ascii="Times New Roman" w:eastAsia="Times New Roman" w:hAnsi="Times New Roman" w:cs="Times New Roman"/>
                <w:sz w:val="24"/>
                <w:szCs w:val="24"/>
              </w:rPr>
            </w:pPr>
          </w:p>
        </w:tc>
      </w:tr>
    </w:tbl>
    <w:p w14:paraId="788697A5" w14:textId="77777777" w:rsidR="00D73122" w:rsidRPr="00D73122" w:rsidRDefault="00D73122" w:rsidP="00D73122"/>
    <w:sectPr w:rsidR="00D73122" w:rsidRPr="00D73122">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D8574" w14:textId="77777777" w:rsidR="002A2186" w:rsidRDefault="002A2186">
      <w:pPr>
        <w:spacing w:after="0" w:line="240" w:lineRule="auto"/>
      </w:pPr>
      <w:r>
        <w:separator/>
      </w:r>
    </w:p>
  </w:endnote>
  <w:endnote w:type="continuationSeparator" w:id="0">
    <w:p w14:paraId="4DC3AF53" w14:textId="77777777" w:rsidR="002A2186" w:rsidRDefault="002A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86B0F" w14:textId="77777777" w:rsidR="002A2186" w:rsidRDefault="002A2186">
      <w:pPr>
        <w:spacing w:after="0" w:line="240" w:lineRule="auto"/>
      </w:pPr>
      <w:r>
        <w:separator/>
      </w:r>
    </w:p>
  </w:footnote>
  <w:footnote w:type="continuationSeparator" w:id="0">
    <w:p w14:paraId="22EAC04C" w14:textId="77777777" w:rsidR="002A2186" w:rsidRDefault="002A2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A218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4054"/>
    <w:multiLevelType w:val="multilevel"/>
    <w:tmpl w:val="444EF9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5198F"/>
    <w:multiLevelType w:val="multilevel"/>
    <w:tmpl w:val="88583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D1703D"/>
    <w:multiLevelType w:val="multilevel"/>
    <w:tmpl w:val="5776A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DB1B70"/>
    <w:multiLevelType w:val="multilevel"/>
    <w:tmpl w:val="8662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9B5F29"/>
    <w:multiLevelType w:val="multilevel"/>
    <w:tmpl w:val="D0F4C1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FB3265"/>
    <w:multiLevelType w:val="multilevel"/>
    <w:tmpl w:val="2C3ED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4A528A"/>
    <w:multiLevelType w:val="multilevel"/>
    <w:tmpl w:val="64429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7AD"/>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AF9"/>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2DC"/>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1C2"/>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15"/>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2D6"/>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4D"/>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8C4"/>
    <w:rsid w:val="000539A9"/>
    <w:rsid w:val="00053A8D"/>
    <w:rsid w:val="00053B55"/>
    <w:rsid w:val="00053CC2"/>
    <w:rsid w:val="00053CD7"/>
    <w:rsid w:val="00053CFF"/>
    <w:rsid w:val="00053EE7"/>
    <w:rsid w:val="00053EF3"/>
    <w:rsid w:val="0005403E"/>
    <w:rsid w:val="000540B7"/>
    <w:rsid w:val="0005417E"/>
    <w:rsid w:val="000542A7"/>
    <w:rsid w:val="00054354"/>
    <w:rsid w:val="00054370"/>
    <w:rsid w:val="0005440D"/>
    <w:rsid w:val="000544B2"/>
    <w:rsid w:val="000547CA"/>
    <w:rsid w:val="00054A69"/>
    <w:rsid w:val="00054AA4"/>
    <w:rsid w:val="00054B4A"/>
    <w:rsid w:val="00054CD9"/>
    <w:rsid w:val="00054D26"/>
    <w:rsid w:val="00054D43"/>
    <w:rsid w:val="00054E04"/>
    <w:rsid w:val="00054EB1"/>
    <w:rsid w:val="00054F1E"/>
    <w:rsid w:val="00054FAB"/>
    <w:rsid w:val="00054FAD"/>
    <w:rsid w:val="00055236"/>
    <w:rsid w:val="000555C1"/>
    <w:rsid w:val="00055606"/>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67F7E"/>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089"/>
    <w:rsid w:val="000951E8"/>
    <w:rsid w:val="00095246"/>
    <w:rsid w:val="00095276"/>
    <w:rsid w:val="0009535E"/>
    <w:rsid w:val="00095547"/>
    <w:rsid w:val="000957C9"/>
    <w:rsid w:val="00095824"/>
    <w:rsid w:val="00095A06"/>
    <w:rsid w:val="0009606B"/>
    <w:rsid w:val="000960E6"/>
    <w:rsid w:val="000960E9"/>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76A"/>
    <w:rsid w:val="000A183D"/>
    <w:rsid w:val="000A18AA"/>
    <w:rsid w:val="000A19A2"/>
    <w:rsid w:val="000A19EC"/>
    <w:rsid w:val="000A1A3F"/>
    <w:rsid w:val="000A1A67"/>
    <w:rsid w:val="000A1BDE"/>
    <w:rsid w:val="000A1D51"/>
    <w:rsid w:val="000A1DF2"/>
    <w:rsid w:val="000A22D8"/>
    <w:rsid w:val="000A23EC"/>
    <w:rsid w:val="000A246B"/>
    <w:rsid w:val="000A2472"/>
    <w:rsid w:val="000A276C"/>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1FA9"/>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931"/>
    <w:rsid w:val="000E3B8B"/>
    <w:rsid w:val="000E3CFF"/>
    <w:rsid w:val="000E3D11"/>
    <w:rsid w:val="000E3E35"/>
    <w:rsid w:val="000E3E8E"/>
    <w:rsid w:val="000E40A6"/>
    <w:rsid w:val="000E4247"/>
    <w:rsid w:val="000E4295"/>
    <w:rsid w:val="000E46C0"/>
    <w:rsid w:val="000E4757"/>
    <w:rsid w:val="000E4815"/>
    <w:rsid w:val="000E49A0"/>
    <w:rsid w:val="000E49A7"/>
    <w:rsid w:val="000E4A1A"/>
    <w:rsid w:val="000E4A1F"/>
    <w:rsid w:val="000E4BD9"/>
    <w:rsid w:val="000E4D47"/>
    <w:rsid w:val="000E4D52"/>
    <w:rsid w:val="000E4EE9"/>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D"/>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6B"/>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4AF"/>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92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2D9"/>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A3"/>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17"/>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8DF"/>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3D"/>
    <w:rsid w:val="00156C98"/>
    <w:rsid w:val="00156E83"/>
    <w:rsid w:val="001573C3"/>
    <w:rsid w:val="0015758D"/>
    <w:rsid w:val="001576B2"/>
    <w:rsid w:val="00157731"/>
    <w:rsid w:val="0015776E"/>
    <w:rsid w:val="001577ED"/>
    <w:rsid w:val="00157AAE"/>
    <w:rsid w:val="00157D9C"/>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392"/>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93"/>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1FF9"/>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402"/>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9FC"/>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126"/>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0C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A56"/>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25"/>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64"/>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3A"/>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07FD3"/>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3CC"/>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3E94"/>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1C4"/>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22"/>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5DF"/>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45"/>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5E"/>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DFB"/>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B8"/>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A3D"/>
    <w:rsid w:val="002A1B91"/>
    <w:rsid w:val="002A1DF3"/>
    <w:rsid w:val="002A1E06"/>
    <w:rsid w:val="002A1EE7"/>
    <w:rsid w:val="002A20CA"/>
    <w:rsid w:val="002A2186"/>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19"/>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8F"/>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E75"/>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C67"/>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03"/>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7"/>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D"/>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0A3"/>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B4E"/>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78"/>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C68"/>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926"/>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76"/>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46"/>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4B4"/>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29"/>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871"/>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9E5"/>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6D5"/>
    <w:rsid w:val="00392814"/>
    <w:rsid w:val="0039289F"/>
    <w:rsid w:val="003928AC"/>
    <w:rsid w:val="00392993"/>
    <w:rsid w:val="00392A04"/>
    <w:rsid w:val="00392C85"/>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61A"/>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CDE"/>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AF0"/>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356"/>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22"/>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87D"/>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A17"/>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AB7"/>
    <w:rsid w:val="00432C41"/>
    <w:rsid w:val="00432CDE"/>
    <w:rsid w:val="00432D04"/>
    <w:rsid w:val="00432F5C"/>
    <w:rsid w:val="0043304D"/>
    <w:rsid w:val="0043313B"/>
    <w:rsid w:val="004331E9"/>
    <w:rsid w:val="00433329"/>
    <w:rsid w:val="00433382"/>
    <w:rsid w:val="00433512"/>
    <w:rsid w:val="0043353E"/>
    <w:rsid w:val="00433583"/>
    <w:rsid w:val="004339D8"/>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4F1"/>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6B"/>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9DD"/>
    <w:rsid w:val="00453AE0"/>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4DE1"/>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CE9"/>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AE"/>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5D9"/>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9F2"/>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C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7B"/>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8B3"/>
    <w:rsid w:val="004C2AA2"/>
    <w:rsid w:val="004C3102"/>
    <w:rsid w:val="004C323C"/>
    <w:rsid w:val="004C3313"/>
    <w:rsid w:val="004C3531"/>
    <w:rsid w:val="004C38E1"/>
    <w:rsid w:val="004C3974"/>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5FB6"/>
    <w:rsid w:val="004D61B5"/>
    <w:rsid w:val="004D632D"/>
    <w:rsid w:val="004D6384"/>
    <w:rsid w:val="004D63D1"/>
    <w:rsid w:val="004D6671"/>
    <w:rsid w:val="004D667B"/>
    <w:rsid w:val="004D67B9"/>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159"/>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1B"/>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DA5"/>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990"/>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5E36"/>
    <w:rsid w:val="005061A5"/>
    <w:rsid w:val="00506307"/>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7E7"/>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024"/>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C8C"/>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0C"/>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2FE"/>
    <w:rsid w:val="0055452B"/>
    <w:rsid w:val="005545E3"/>
    <w:rsid w:val="005545E7"/>
    <w:rsid w:val="00554918"/>
    <w:rsid w:val="00554A81"/>
    <w:rsid w:val="00554B69"/>
    <w:rsid w:val="00554B87"/>
    <w:rsid w:val="00554BA7"/>
    <w:rsid w:val="00554E0F"/>
    <w:rsid w:val="00554E3F"/>
    <w:rsid w:val="00554E8B"/>
    <w:rsid w:val="00554EBE"/>
    <w:rsid w:val="00554F80"/>
    <w:rsid w:val="0055507F"/>
    <w:rsid w:val="005550FC"/>
    <w:rsid w:val="00555206"/>
    <w:rsid w:val="00555434"/>
    <w:rsid w:val="0055546B"/>
    <w:rsid w:val="00555501"/>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45"/>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5DE"/>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09"/>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CDA"/>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E47"/>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5F4"/>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3A"/>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30D"/>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25"/>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01"/>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5AF"/>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346"/>
    <w:rsid w:val="005B7589"/>
    <w:rsid w:val="005B78CE"/>
    <w:rsid w:val="005B78D5"/>
    <w:rsid w:val="005B7B45"/>
    <w:rsid w:val="005B7C0F"/>
    <w:rsid w:val="005B7C87"/>
    <w:rsid w:val="005B7C8E"/>
    <w:rsid w:val="005B7CC1"/>
    <w:rsid w:val="005B7D9C"/>
    <w:rsid w:val="005B7FCA"/>
    <w:rsid w:val="005C0130"/>
    <w:rsid w:val="005C02A8"/>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387"/>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1A"/>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694"/>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EB7"/>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2D"/>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82"/>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58"/>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5EF7"/>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A9"/>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133"/>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4E9"/>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747"/>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4A"/>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6F21"/>
    <w:rsid w:val="00657131"/>
    <w:rsid w:val="00657149"/>
    <w:rsid w:val="006571AF"/>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05"/>
    <w:rsid w:val="00664A2F"/>
    <w:rsid w:val="00664AE4"/>
    <w:rsid w:val="00664D5A"/>
    <w:rsid w:val="00664EEA"/>
    <w:rsid w:val="006651E6"/>
    <w:rsid w:val="006652E2"/>
    <w:rsid w:val="0066534A"/>
    <w:rsid w:val="00665357"/>
    <w:rsid w:val="006654D4"/>
    <w:rsid w:val="0066554A"/>
    <w:rsid w:val="00665563"/>
    <w:rsid w:val="0066561C"/>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67FFA"/>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484"/>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B94"/>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0A"/>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1DA"/>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3C"/>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8AE"/>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03E"/>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90"/>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8E5"/>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4F"/>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173"/>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865"/>
    <w:rsid w:val="00714A27"/>
    <w:rsid w:val="00714AEB"/>
    <w:rsid w:val="00714DCC"/>
    <w:rsid w:val="00714E83"/>
    <w:rsid w:val="0071511C"/>
    <w:rsid w:val="007158F6"/>
    <w:rsid w:val="00715958"/>
    <w:rsid w:val="00715AA4"/>
    <w:rsid w:val="00715CDA"/>
    <w:rsid w:val="00715E0E"/>
    <w:rsid w:val="00715E77"/>
    <w:rsid w:val="00715F44"/>
    <w:rsid w:val="0071601C"/>
    <w:rsid w:val="007161B4"/>
    <w:rsid w:val="00716275"/>
    <w:rsid w:val="00716386"/>
    <w:rsid w:val="007163D1"/>
    <w:rsid w:val="007163FE"/>
    <w:rsid w:val="00716449"/>
    <w:rsid w:val="007164BC"/>
    <w:rsid w:val="00716642"/>
    <w:rsid w:val="00716773"/>
    <w:rsid w:val="00716783"/>
    <w:rsid w:val="007167C9"/>
    <w:rsid w:val="007168B0"/>
    <w:rsid w:val="00716C01"/>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DD4"/>
    <w:rsid w:val="00717E41"/>
    <w:rsid w:val="00720061"/>
    <w:rsid w:val="00720092"/>
    <w:rsid w:val="007200DD"/>
    <w:rsid w:val="0072011C"/>
    <w:rsid w:val="00720155"/>
    <w:rsid w:val="007202BD"/>
    <w:rsid w:val="007203A1"/>
    <w:rsid w:val="007203DA"/>
    <w:rsid w:val="007205FC"/>
    <w:rsid w:val="00720659"/>
    <w:rsid w:val="007206B7"/>
    <w:rsid w:val="007206F3"/>
    <w:rsid w:val="007207ED"/>
    <w:rsid w:val="007207FB"/>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87"/>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38E"/>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3B"/>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69A"/>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05"/>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694"/>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750"/>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A7E"/>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62D"/>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D38"/>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B4"/>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B69"/>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B7F9F"/>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2C2"/>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278"/>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DB"/>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93E"/>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1B1"/>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23E"/>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63"/>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A8F"/>
    <w:rsid w:val="007E2B4F"/>
    <w:rsid w:val="007E2BC0"/>
    <w:rsid w:val="007E2E1D"/>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2D"/>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805"/>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3E"/>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C9D"/>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7"/>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79"/>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AC"/>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01"/>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6FD"/>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43D"/>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BEC"/>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CC0"/>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73C"/>
    <w:rsid w:val="00884A03"/>
    <w:rsid w:val="00884AB8"/>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3"/>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42"/>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61"/>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B26"/>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79"/>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5C"/>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95"/>
    <w:rsid w:val="008E5ACF"/>
    <w:rsid w:val="008E5B7E"/>
    <w:rsid w:val="008E5BE3"/>
    <w:rsid w:val="008E5D1E"/>
    <w:rsid w:val="008E5D35"/>
    <w:rsid w:val="008E5D36"/>
    <w:rsid w:val="008E5E0A"/>
    <w:rsid w:val="008E6096"/>
    <w:rsid w:val="008E6141"/>
    <w:rsid w:val="008E6762"/>
    <w:rsid w:val="008E687B"/>
    <w:rsid w:val="008E6A2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07"/>
    <w:rsid w:val="008F6859"/>
    <w:rsid w:val="008F6BA0"/>
    <w:rsid w:val="008F6BED"/>
    <w:rsid w:val="008F6C3C"/>
    <w:rsid w:val="008F6D60"/>
    <w:rsid w:val="008F6D6A"/>
    <w:rsid w:val="008F6DAE"/>
    <w:rsid w:val="008F6E1C"/>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EEA"/>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17"/>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1F"/>
    <w:rsid w:val="0092313E"/>
    <w:rsid w:val="0092343B"/>
    <w:rsid w:val="009234CA"/>
    <w:rsid w:val="00923515"/>
    <w:rsid w:val="009235AE"/>
    <w:rsid w:val="00923773"/>
    <w:rsid w:val="00923965"/>
    <w:rsid w:val="00923D97"/>
    <w:rsid w:val="00923DD7"/>
    <w:rsid w:val="00923E5F"/>
    <w:rsid w:val="00923F7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6"/>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12"/>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9F9"/>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2F2E"/>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6F7"/>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9D5"/>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AC1"/>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490"/>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51A"/>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6FE"/>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05"/>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0D"/>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EB9"/>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2C1"/>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8FA"/>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C44"/>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5B3"/>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2E40"/>
    <w:rsid w:val="009E304C"/>
    <w:rsid w:val="009E3196"/>
    <w:rsid w:val="009E3377"/>
    <w:rsid w:val="009E3388"/>
    <w:rsid w:val="009E34D4"/>
    <w:rsid w:val="009E3566"/>
    <w:rsid w:val="009E363D"/>
    <w:rsid w:val="009E365F"/>
    <w:rsid w:val="009E370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0A9"/>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01"/>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1B"/>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1CF"/>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22"/>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42"/>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143"/>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AA2"/>
    <w:rsid w:val="00A34B38"/>
    <w:rsid w:val="00A34C0C"/>
    <w:rsid w:val="00A34CB4"/>
    <w:rsid w:val="00A34D00"/>
    <w:rsid w:val="00A34EC8"/>
    <w:rsid w:val="00A35063"/>
    <w:rsid w:val="00A3509F"/>
    <w:rsid w:val="00A35111"/>
    <w:rsid w:val="00A35210"/>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B4A"/>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81"/>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2"/>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775"/>
    <w:rsid w:val="00A72840"/>
    <w:rsid w:val="00A729E4"/>
    <w:rsid w:val="00A72B57"/>
    <w:rsid w:val="00A72BF0"/>
    <w:rsid w:val="00A72D9D"/>
    <w:rsid w:val="00A72DED"/>
    <w:rsid w:val="00A72E25"/>
    <w:rsid w:val="00A7348A"/>
    <w:rsid w:val="00A735BE"/>
    <w:rsid w:val="00A73764"/>
    <w:rsid w:val="00A7376E"/>
    <w:rsid w:val="00A737C6"/>
    <w:rsid w:val="00A73B76"/>
    <w:rsid w:val="00A73B7E"/>
    <w:rsid w:val="00A73C5B"/>
    <w:rsid w:val="00A73DC4"/>
    <w:rsid w:val="00A73DDB"/>
    <w:rsid w:val="00A73E88"/>
    <w:rsid w:val="00A73F2F"/>
    <w:rsid w:val="00A73F55"/>
    <w:rsid w:val="00A73FEE"/>
    <w:rsid w:val="00A7405E"/>
    <w:rsid w:val="00A741FE"/>
    <w:rsid w:val="00A74245"/>
    <w:rsid w:val="00A745EB"/>
    <w:rsid w:val="00A74745"/>
    <w:rsid w:val="00A749EF"/>
    <w:rsid w:val="00A74A4D"/>
    <w:rsid w:val="00A74D40"/>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C36"/>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3A3"/>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5F"/>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1C6"/>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AF7E56"/>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35"/>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1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89"/>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6C2"/>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6C0"/>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C85"/>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7AA"/>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17"/>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BD4"/>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05"/>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2F"/>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8E2"/>
    <w:rsid w:val="00BC7913"/>
    <w:rsid w:val="00BC7B0B"/>
    <w:rsid w:val="00BD00DF"/>
    <w:rsid w:val="00BD011D"/>
    <w:rsid w:val="00BD0224"/>
    <w:rsid w:val="00BD0255"/>
    <w:rsid w:val="00BD0292"/>
    <w:rsid w:val="00BD0341"/>
    <w:rsid w:val="00BD0394"/>
    <w:rsid w:val="00BD04BF"/>
    <w:rsid w:val="00BD056D"/>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55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37"/>
    <w:rsid w:val="00BD5BF5"/>
    <w:rsid w:val="00BD5CC7"/>
    <w:rsid w:val="00BD5DC6"/>
    <w:rsid w:val="00BD5F1B"/>
    <w:rsid w:val="00BD6267"/>
    <w:rsid w:val="00BD62F6"/>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05"/>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A0A"/>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A0"/>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ADC"/>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22A"/>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2D21"/>
    <w:rsid w:val="00C73263"/>
    <w:rsid w:val="00C7347D"/>
    <w:rsid w:val="00C73536"/>
    <w:rsid w:val="00C736BF"/>
    <w:rsid w:val="00C73907"/>
    <w:rsid w:val="00C73A23"/>
    <w:rsid w:val="00C73A67"/>
    <w:rsid w:val="00C73A7C"/>
    <w:rsid w:val="00C73BA2"/>
    <w:rsid w:val="00C73E7A"/>
    <w:rsid w:val="00C73EAC"/>
    <w:rsid w:val="00C73FBD"/>
    <w:rsid w:val="00C740ED"/>
    <w:rsid w:val="00C74336"/>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00"/>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4E"/>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29"/>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9E1"/>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B5A"/>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AD"/>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72C"/>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19"/>
    <w:rsid w:val="00CB6A43"/>
    <w:rsid w:val="00CB6B56"/>
    <w:rsid w:val="00CB6B62"/>
    <w:rsid w:val="00CB6E3C"/>
    <w:rsid w:val="00CB6FCA"/>
    <w:rsid w:val="00CB71AD"/>
    <w:rsid w:val="00CB764A"/>
    <w:rsid w:val="00CB7680"/>
    <w:rsid w:val="00CB770F"/>
    <w:rsid w:val="00CB77F4"/>
    <w:rsid w:val="00CB79C9"/>
    <w:rsid w:val="00CB7CE1"/>
    <w:rsid w:val="00CB7D12"/>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4D"/>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5AA"/>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A54"/>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25"/>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7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6E1"/>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B4"/>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7F"/>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EBB"/>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3F8"/>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0F1"/>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71F"/>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43A"/>
    <w:rsid w:val="00D5359E"/>
    <w:rsid w:val="00D53722"/>
    <w:rsid w:val="00D53945"/>
    <w:rsid w:val="00D53A72"/>
    <w:rsid w:val="00D53DCF"/>
    <w:rsid w:val="00D53DD2"/>
    <w:rsid w:val="00D54210"/>
    <w:rsid w:val="00D542EA"/>
    <w:rsid w:val="00D54383"/>
    <w:rsid w:val="00D54417"/>
    <w:rsid w:val="00D544BA"/>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87C"/>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BBA"/>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22"/>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03"/>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A02"/>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B86"/>
    <w:rsid w:val="00D96CC5"/>
    <w:rsid w:val="00D96D5A"/>
    <w:rsid w:val="00D96E64"/>
    <w:rsid w:val="00D96EC7"/>
    <w:rsid w:val="00D9713F"/>
    <w:rsid w:val="00D971F2"/>
    <w:rsid w:val="00D97276"/>
    <w:rsid w:val="00D97288"/>
    <w:rsid w:val="00D972E7"/>
    <w:rsid w:val="00D9735E"/>
    <w:rsid w:val="00D97569"/>
    <w:rsid w:val="00D976C0"/>
    <w:rsid w:val="00D9787D"/>
    <w:rsid w:val="00D97929"/>
    <w:rsid w:val="00D97968"/>
    <w:rsid w:val="00D97B37"/>
    <w:rsid w:val="00D97D80"/>
    <w:rsid w:val="00D97E05"/>
    <w:rsid w:val="00D97ECE"/>
    <w:rsid w:val="00D97FF4"/>
    <w:rsid w:val="00DA0004"/>
    <w:rsid w:val="00DA00CB"/>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747"/>
    <w:rsid w:val="00DB48E9"/>
    <w:rsid w:val="00DB4B2C"/>
    <w:rsid w:val="00DB4B51"/>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4"/>
    <w:rsid w:val="00DB67B7"/>
    <w:rsid w:val="00DB68A3"/>
    <w:rsid w:val="00DB68EC"/>
    <w:rsid w:val="00DB6AFB"/>
    <w:rsid w:val="00DB6B7B"/>
    <w:rsid w:val="00DB6B94"/>
    <w:rsid w:val="00DB6C45"/>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51"/>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02"/>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A61"/>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0C"/>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5E1"/>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25"/>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8A6"/>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2EB5"/>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3D6"/>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2EF9"/>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92"/>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8D6"/>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12"/>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223"/>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9D5"/>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140"/>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6F"/>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892"/>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780"/>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AB9"/>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35"/>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16F"/>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E5F"/>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34"/>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7D0"/>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ACB"/>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9C"/>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8A4"/>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906"/>
    <w:rsid w:val="00F55AC2"/>
    <w:rsid w:val="00F55AF7"/>
    <w:rsid w:val="00F55B3F"/>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2B2"/>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1B2"/>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D5E"/>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56D"/>
    <w:rsid w:val="00F9560A"/>
    <w:rsid w:val="00F959D4"/>
    <w:rsid w:val="00F95ABD"/>
    <w:rsid w:val="00F95D87"/>
    <w:rsid w:val="00F95DE2"/>
    <w:rsid w:val="00F95EE2"/>
    <w:rsid w:val="00F95F3E"/>
    <w:rsid w:val="00F95FA5"/>
    <w:rsid w:val="00F96069"/>
    <w:rsid w:val="00F961FD"/>
    <w:rsid w:val="00F962D0"/>
    <w:rsid w:val="00F962F2"/>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716"/>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3B"/>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9D"/>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A3A"/>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27"/>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34"/>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1CE0"/>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2D"/>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69"/>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685383">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569828">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359457">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438027">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23287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196205">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1577520">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330">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486679">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069067">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167073">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114326">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46422">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18961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2133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7927236">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417421">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038590">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505913">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290369">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47380">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178598">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776495">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34145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86755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18202">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195613">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549757">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4532">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4805741">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77666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12785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3853183">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069954">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01655">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08937">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29360">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521891">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2936178">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2687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290659">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7918654">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4904466">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1479027">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1692">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8985200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6090922">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29434976">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73959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4930">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277139">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055793">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29885">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8946069">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8941712">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2821">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5875225">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7916178">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30137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058187">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2921">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4926321">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0960690">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302296">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3086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2855630">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787833">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254068">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40396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792">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68348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266164">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1737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358946">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8494">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360259">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39987650">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47807">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105710">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10554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3953755">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10570">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52217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298969">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27271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329641">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25249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832263">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69923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39414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316126">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344477">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8896043">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57916">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0684100">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1606037">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337260">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507918">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67697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04111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1486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0997">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376596">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270881">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771878">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261440">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8953434">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52216">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644319">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079836">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259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41870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688703">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2301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65334">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601683">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639634">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5979329">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586869">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1491812">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135317</TotalTime>
  <Pages>3</Pages>
  <Words>677</Words>
  <Characters>3861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7268</cp:revision>
  <dcterms:created xsi:type="dcterms:W3CDTF">2024-06-20T08:51:00Z</dcterms:created>
  <dcterms:modified xsi:type="dcterms:W3CDTF">2025-02-05T10:01:00Z</dcterms:modified>
  <cp:category/>
</cp:coreProperties>
</file>