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9D4F1" w14:textId="69274A29" w:rsidR="005E4D28" w:rsidRDefault="005F3280" w:rsidP="005F3280">
      <w:pPr>
        <w:rPr>
          <w:rFonts w:ascii="Verdana" w:hAnsi="Verdana"/>
          <w:b/>
          <w:bCs/>
          <w:color w:val="000000"/>
          <w:shd w:val="clear" w:color="auto" w:fill="FFFFFF"/>
        </w:rPr>
      </w:pPr>
      <w:r>
        <w:rPr>
          <w:rFonts w:ascii="Verdana" w:hAnsi="Verdana"/>
          <w:b/>
          <w:bCs/>
          <w:color w:val="000000"/>
          <w:shd w:val="clear" w:color="auto" w:fill="FFFFFF"/>
        </w:rPr>
        <w:t>Кахнич Петро Федорович. Оптимізація структури територій приміських зон великих міст (на прикладі м. Рівне) : Дис... канд. техн. наук: 05.24.04 / Національний ун-т водного господарства та природокористування. — Рівне, 2006. — 165арк. : табл. — Бібліогр.: арк. 144-154.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F3280" w:rsidRPr="005F3280" w14:paraId="77C471B5" w14:textId="77777777" w:rsidTr="005F328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F3280" w:rsidRPr="005F3280" w14:paraId="00BECE43" w14:textId="77777777">
              <w:trPr>
                <w:tblCellSpacing w:w="0" w:type="dxa"/>
              </w:trPr>
              <w:tc>
                <w:tcPr>
                  <w:tcW w:w="0" w:type="auto"/>
                  <w:vAlign w:val="center"/>
                  <w:hideMark/>
                </w:tcPr>
                <w:p w14:paraId="143A2628" w14:textId="77777777" w:rsidR="005F3280" w:rsidRPr="005F3280" w:rsidRDefault="005F3280" w:rsidP="005F32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3280">
                    <w:rPr>
                      <w:rFonts w:ascii="Times New Roman" w:eastAsia="Times New Roman" w:hAnsi="Times New Roman" w:cs="Times New Roman"/>
                      <w:b/>
                      <w:bCs/>
                      <w:sz w:val="24"/>
                      <w:szCs w:val="24"/>
                    </w:rPr>
                    <w:t>Кахнич П.Ф. Оптимізація структури територій приміських зон великих міст (на прикладі м. Рівне).</w:t>
                  </w:r>
                  <w:r w:rsidRPr="005F3280">
                    <w:rPr>
                      <w:rFonts w:ascii="Times New Roman" w:eastAsia="Times New Roman" w:hAnsi="Times New Roman" w:cs="Times New Roman"/>
                      <w:sz w:val="24"/>
                      <w:szCs w:val="24"/>
                    </w:rPr>
                    <w:t> – Рукопис.</w:t>
                  </w:r>
                </w:p>
                <w:p w14:paraId="15D68182" w14:textId="77777777" w:rsidR="005F3280" w:rsidRPr="005F3280" w:rsidRDefault="005F3280" w:rsidP="005F32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3280">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05.24.04 – Кадастр та моніторинг земель. – Київський національний університет будівництва і архітектури, Київ, 2006.</w:t>
                  </w:r>
                </w:p>
                <w:p w14:paraId="61331BCF" w14:textId="77777777" w:rsidR="005F3280" w:rsidRPr="005F3280" w:rsidRDefault="005F3280" w:rsidP="005F32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3280">
                    <w:rPr>
                      <w:rFonts w:ascii="Times New Roman" w:eastAsia="Times New Roman" w:hAnsi="Times New Roman" w:cs="Times New Roman"/>
                      <w:sz w:val="24"/>
                      <w:szCs w:val="24"/>
                    </w:rPr>
                    <w:t>Запропоновано новий системний підхід до вирішення проблеми оптимального використання та управління територіями. На прикладі територій приміських зон виконано оптимізацію їх структури з врахуванням зв’язків між територіальними елементами земель та функціональними заходами землеустрою. Створена ієрархічна модель системи приміської зони, на основі якої виявлено локальні та глобальні пріоритети, які суттєво впливають на оптимальний розвиток приміської зони. Обґрунтовано аналітичні підходи до еколого-економічної ефективності розвитку територій через систему господарювання, земле- та природокористування, антропогенну навантаженість.</w:t>
                  </w:r>
                </w:p>
              </w:tc>
            </w:tr>
          </w:tbl>
          <w:p w14:paraId="32FB8FB2" w14:textId="77777777" w:rsidR="005F3280" w:rsidRPr="005F3280" w:rsidRDefault="005F3280" w:rsidP="005F3280">
            <w:pPr>
              <w:spacing w:after="0" w:line="240" w:lineRule="auto"/>
              <w:rPr>
                <w:rFonts w:ascii="Times New Roman" w:eastAsia="Times New Roman" w:hAnsi="Times New Roman" w:cs="Times New Roman"/>
                <w:sz w:val="24"/>
                <w:szCs w:val="24"/>
              </w:rPr>
            </w:pPr>
          </w:p>
        </w:tc>
      </w:tr>
      <w:tr w:rsidR="005F3280" w:rsidRPr="005F3280" w14:paraId="36C3F922" w14:textId="77777777" w:rsidTr="005F328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F3280" w:rsidRPr="005F3280" w14:paraId="7DAC3B59" w14:textId="77777777">
              <w:trPr>
                <w:tblCellSpacing w:w="0" w:type="dxa"/>
              </w:trPr>
              <w:tc>
                <w:tcPr>
                  <w:tcW w:w="0" w:type="auto"/>
                  <w:vAlign w:val="center"/>
                  <w:hideMark/>
                </w:tcPr>
                <w:p w14:paraId="464B347D" w14:textId="77777777" w:rsidR="005F3280" w:rsidRPr="005F3280" w:rsidRDefault="005F3280" w:rsidP="005F32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3280">
                    <w:rPr>
                      <w:rFonts w:ascii="Times New Roman" w:eastAsia="Times New Roman" w:hAnsi="Times New Roman" w:cs="Times New Roman"/>
                      <w:sz w:val="24"/>
                      <w:szCs w:val="24"/>
                    </w:rPr>
                    <w:t>В дисертації отримані такі основні результати:</w:t>
                  </w:r>
                </w:p>
                <w:p w14:paraId="4E2967B7" w14:textId="77777777" w:rsidR="005F3280" w:rsidRPr="005F3280" w:rsidRDefault="005F3280" w:rsidP="005F32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3280">
                    <w:rPr>
                      <w:rFonts w:ascii="Times New Roman" w:eastAsia="Times New Roman" w:hAnsi="Times New Roman" w:cs="Times New Roman"/>
                      <w:sz w:val="24"/>
                      <w:szCs w:val="24"/>
                    </w:rPr>
                    <w:t>1. Обґрунтовано аналітичні підходи до еколого-економічної ефективності розвитку територій через існуючу систему господарювання, земле- та природокористування, порівняльну характеристику антропогенних навантажень та їх вплив на навколишнє середовище. Запропоновано механізм практичного урахування антропогенного впливу на приміські території.</w:t>
                  </w:r>
                </w:p>
                <w:p w14:paraId="257CBC30" w14:textId="77777777" w:rsidR="005F3280" w:rsidRPr="005F3280" w:rsidRDefault="005F3280" w:rsidP="005F32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3280">
                    <w:rPr>
                      <w:rFonts w:ascii="Times New Roman" w:eastAsia="Times New Roman" w:hAnsi="Times New Roman" w:cs="Times New Roman"/>
                      <w:sz w:val="24"/>
                      <w:szCs w:val="24"/>
                    </w:rPr>
                    <w:t>2. Створена структурна системна модель зв’язків між територіальними елементами земель приміської зони та функціональними заходами землеустрою.</w:t>
                  </w:r>
                </w:p>
                <w:p w14:paraId="3D4C35B6" w14:textId="77777777" w:rsidR="005F3280" w:rsidRPr="005F3280" w:rsidRDefault="005F3280" w:rsidP="005F32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3280">
                    <w:rPr>
                      <w:rFonts w:ascii="Times New Roman" w:eastAsia="Times New Roman" w:hAnsi="Times New Roman" w:cs="Times New Roman"/>
                      <w:sz w:val="24"/>
                      <w:szCs w:val="24"/>
                    </w:rPr>
                    <w:t>3. Визначено основні рівні та окремі фактори, які впливають на оптимальне функціонування приміської зони, за допомогою комплексної науково-обгрунтованої системи землеустрою як основного механізму земельної політики держави, що регулює земельні відносини з урахуванням сукупності організаційно-правових, соціально-економічних, екологічних, технічних та інших заходів.</w:t>
                  </w:r>
                </w:p>
                <w:p w14:paraId="2FB54A67" w14:textId="77777777" w:rsidR="005F3280" w:rsidRPr="005F3280" w:rsidRDefault="005F3280" w:rsidP="005F32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3280">
                    <w:rPr>
                      <w:rFonts w:ascii="Times New Roman" w:eastAsia="Times New Roman" w:hAnsi="Times New Roman" w:cs="Times New Roman"/>
                      <w:sz w:val="24"/>
                      <w:szCs w:val="24"/>
                    </w:rPr>
                    <w:t>4. Представлено конструктивну та регулюючу форму системи приміської зони та встановлено, що головними ознаками її є ієрархічність, структурованість, взаємозалежність і взаємозв’язок між складовими частинами.</w:t>
                  </w:r>
                </w:p>
                <w:p w14:paraId="58F42F9A" w14:textId="77777777" w:rsidR="005F3280" w:rsidRPr="005F3280" w:rsidRDefault="005F3280" w:rsidP="005F32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3280">
                    <w:rPr>
                      <w:rFonts w:ascii="Times New Roman" w:eastAsia="Times New Roman" w:hAnsi="Times New Roman" w:cs="Times New Roman"/>
                      <w:sz w:val="24"/>
                      <w:szCs w:val="24"/>
                    </w:rPr>
                    <w:t>5. Створено ієрархічну модель приміської зони, яка показала локальні та глобальні пріоритети, які суттєво впливають на оптимальний розвиток приміської зони.</w:t>
                  </w:r>
                </w:p>
                <w:p w14:paraId="2AD30D26" w14:textId="77777777" w:rsidR="005F3280" w:rsidRPr="005F3280" w:rsidRDefault="005F3280" w:rsidP="005F32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3280">
                    <w:rPr>
                      <w:rFonts w:ascii="Times New Roman" w:eastAsia="Times New Roman" w:hAnsi="Times New Roman" w:cs="Times New Roman"/>
                      <w:sz w:val="24"/>
                      <w:szCs w:val="24"/>
                    </w:rPr>
                    <w:t>6. Розроблено методику оптимізації структури приміської зони з визначенням пріоритетів, що суттєво впливають на розвиток адміністративно-територіальних утворень.</w:t>
                  </w:r>
                </w:p>
              </w:tc>
            </w:tr>
          </w:tbl>
          <w:p w14:paraId="536DCFA6" w14:textId="77777777" w:rsidR="005F3280" w:rsidRPr="005F3280" w:rsidRDefault="005F3280" w:rsidP="005F3280">
            <w:pPr>
              <w:spacing w:after="0" w:line="240" w:lineRule="auto"/>
              <w:rPr>
                <w:rFonts w:ascii="Times New Roman" w:eastAsia="Times New Roman" w:hAnsi="Times New Roman" w:cs="Times New Roman"/>
                <w:sz w:val="24"/>
                <w:szCs w:val="24"/>
              </w:rPr>
            </w:pPr>
          </w:p>
        </w:tc>
      </w:tr>
    </w:tbl>
    <w:p w14:paraId="2354E66E" w14:textId="77777777" w:rsidR="005F3280" w:rsidRPr="005F3280" w:rsidRDefault="005F3280" w:rsidP="005F3280"/>
    <w:sectPr w:rsidR="005F3280" w:rsidRPr="005F328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E067C" w14:textId="77777777" w:rsidR="00DF18D3" w:rsidRDefault="00DF18D3">
      <w:pPr>
        <w:spacing w:after="0" w:line="240" w:lineRule="auto"/>
      </w:pPr>
      <w:r>
        <w:separator/>
      </w:r>
    </w:p>
  </w:endnote>
  <w:endnote w:type="continuationSeparator" w:id="0">
    <w:p w14:paraId="45F245F6" w14:textId="77777777" w:rsidR="00DF18D3" w:rsidRDefault="00DF1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2EC1E" w14:textId="77777777" w:rsidR="00DF18D3" w:rsidRDefault="00DF18D3">
      <w:pPr>
        <w:spacing w:after="0" w:line="240" w:lineRule="auto"/>
      </w:pPr>
      <w:r>
        <w:separator/>
      </w:r>
    </w:p>
  </w:footnote>
  <w:footnote w:type="continuationSeparator" w:id="0">
    <w:p w14:paraId="7408FE84" w14:textId="77777777" w:rsidR="00DF18D3" w:rsidRDefault="00DF1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F18D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2F3"/>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4ED"/>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5EE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80"/>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530"/>
    <w:rsid w:val="009136E6"/>
    <w:rsid w:val="00913A3E"/>
    <w:rsid w:val="00913E18"/>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6E5C"/>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8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4FC2"/>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77099</TotalTime>
  <Pages>1</Pages>
  <Words>394</Words>
  <Characters>2247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2468</cp:revision>
  <dcterms:created xsi:type="dcterms:W3CDTF">2024-06-20T08:51:00Z</dcterms:created>
  <dcterms:modified xsi:type="dcterms:W3CDTF">2024-11-21T18:57:00Z</dcterms:modified>
  <cp:category/>
</cp:coreProperties>
</file>