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5876" w14:textId="77777777" w:rsidR="00AD0956" w:rsidRPr="00AD0956" w:rsidRDefault="00AD0956" w:rsidP="00AD0956">
      <w:pPr>
        <w:rPr>
          <w:rFonts w:ascii="Helvetica" w:eastAsia="Symbol" w:hAnsi="Helvetica" w:cs="Helvetica"/>
          <w:b/>
          <w:bCs/>
          <w:color w:val="222222"/>
          <w:kern w:val="0"/>
          <w:sz w:val="21"/>
          <w:szCs w:val="21"/>
          <w:lang w:eastAsia="ru-RU"/>
        </w:rPr>
      </w:pPr>
      <w:proofErr w:type="spellStart"/>
      <w:r w:rsidRPr="00AD0956">
        <w:rPr>
          <w:rFonts w:ascii="Helvetica" w:eastAsia="Symbol" w:hAnsi="Helvetica" w:cs="Helvetica"/>
          <w:b/>
          <w:bCs/>
          <w:color w:val="222222"/>
          <w:kern w:val="0"/>
          <w:sz w:val="21"/>
          <w:szCs w:val="21"/>
          <w:lang w:eastAsia="ru-RU"/>
        </w:rPr>
        <w:t>Витрянюк</w:t>
      </w:r>
      <w:proofErr w:type="spellEnd"/>
      <w:r w:rsidRPr="00AD0956">
        <w:rPr>
          <w:rFonts w:ascii="Helvetica" w:eastAsia="Symbol" w:hAnsi="Helvetica" w:cs="Helvetica"/>
          <w:b/>
          <w:bCs/>
          <w:color w:val="222222"/>
          <w:kern w:val="0"/>
          <w:sz w:val="21"/>
          <w:szCs w:val="21"/>
          <w:lang w:eastAsia="ru-RU"/>
        </w:rPr>
        <w:t>, Сергей Владимирович.</w:t>
      </w:r>
    </w:p>
    <w:p w14:paraId="25606B5B"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 xml:space="preserve">Современные политико-правовые подходы к разрешению территориальных </w:t>
      </w:r>
      <w:proofErr w:type="gramStart"/>
      <w:r w:rsidRPr="00AD0956">
        <w:rPr>
          <w:rFonts w:ascii="Helvetica" w:eastAsia="Symbol" w:hAnsi="Helvetica" w:cs="Helvetica"/>
          <w:b/>
          <w:bCs/>
          <w:color w:val="222222"/>
          <w:kern w:val="0"/>
          <w:sz w:val="21"/>
          <w:szCs w:val="21"/>
          <w:lang w:eastAsia="ru-RU"/>
        </w:rPr>
        <w:t>споров :</w:t>
      </w:r>
      <w:proofErr w:type="gramEnd"/>
      <w:r w:rsidRPr="00AD0956">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- 184 с.</w:t>
      </w:r>
    </w:p>
    <w:p w14:paraId="7F033648"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 xml:space="preserve">Оглавление </w:t>
      </w:r>
      <w:proofErr w:type="spellStart"/>
      <w:r w:rsidRPr="00AD0956">
        <w:rPr>
          <w:rFonts w:ascii="Helvetica" w:eastAsia="Symbol" w:hAnsi="Helvetica" w:cs="Helvetica"/>
          <w:b/>
          <w:bCs/>
          <w:color w:val="222222"/>
          <w:kern w:val="0"/>
          <w:sz w:val="21"/>
          <w:szCs w:val="21"/>
          <w:lang w:eastAsia="ru-RU"/>
        </w:rPr>
        <w:t>диссертациикандидат</w:t>
      </w:r>
      <w:proofErr w:type="spellEnd"/>
      <w:r w:rsidRPr="00AD0956">
        <w:rPr>
          <w:rFonts w:ascii="Helvetica" w:eastAsia="Symbol" w:hAnsi="Helvetica" w:cs="Helvetica"/>
          <w:b/>
          <w:bCs/>
          <w:color w:val="222222"/>
          <w:kern w:val="0"/>
          <w:sz w:val="21"/>
          <w:szCs w:val="21"/>
          <w:lang w:eastAsia="ru-RU"/>
        </w:rPr>
        <w:t xml:space="preserve"> политических наук </w:t>
      </w:r>
      <w:proofErr w:type="spellStart"/>
      <w:r w:rsidRPr="00AD0956">
        <w:rPr>
          <w:rFonts w:ascii="Helvetica" w:eastAsia="Symbol" w:hAnsi="Helvetica" w:cs="Helvetica"/>
          <w:b/>
          <w:bCs/>
          <w:color w:val="222222"/>
          <w:kern w:val="0"/>
          <w:sz w:val="21"/>
          <w:szCs w:val="21"/>
          <w:lang w:eastAsia="ru-RU"/>
        </w:rPr>
        <w:t>Витрянюк</w:t>
      </w:r>
      <w:proofErr w:type="spellEnd"/>
      <w:r w:rsidRPr="00AD0956">
        <w:rPr>
          <w:rFonts w:ascii="Helvetica" w:eastAsia="Symbol" w:hAnsi="Helvetica" w:cs="Helvetica"/>
          <w:b/>
          <w:bCs/>
          <w:color w:val="222222"/>
          <w:kern w:val="0"/>
          <w:sz w:val="21"/>
          <w:szCs w:val="21"/>
          <w:lang w:eastAsia="ru-RU"/>
        </w:rPr>
        <w:t>, Сергей Владимирович</w:t>
      </w:r>
    </w:p>
    <w:p w14:paraId="39465926"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Введение.</w:t>
      </w:r>
    </w:p>
    <w:p w14:paraId="5AD6DD58"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Раздел I. Территориальная целостность государств как основа стабильного миропорядка.</w:t>
      </w:r>
    </w:p>
    <w:p w14:paraId="7FF6714D"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Раздел II. Кризис взаимозависимости территориальной целостности государств и права народов на самоопределение как причина территориальных споров</w:t>
      </w:r>
    </w:p>
    <w:p w14:paraId="2C658C3D" w14:textId="77777777" w:rsidR="00AD0956" w:rsidRPr="00AD0956" w:rsidRDefault="00AD0956" w:rsidP="00AD0956">
      <w:pPr>
        <w:rPr>
          <w:rFonts w:ascii="Helvetica" w:eastAsia="Symbol" w:hAnsi="Helvetica" w:cs="Helvetica"/>
          <w:b/>
          <w:bCs/>
          <w:color w:val="222222"/>
          <w:kern w:val="0"/>
          <w:sz w:val="21"/>
          <w:szCs w:val="21"/>
          <w:lang w:eastAsia="ru-RU"/>
        </w:rPr>
      </w:pPr>
      <w:r w:rsidRPr="00AD0956">
        <w:rPr>
          <w:rFonts w:ascii="Helvetica" w:eastAsia="Symbol" w:hAnsi="Helvetica" w:cs="Helvetica"/>
          <w:b/>
          <w:bCs/>
          <w:color w:val="222222"/>
          <w:kern w:val="0"/>
          <w:sz w:val="21"/>
          <w:szCs w:val="21"/>
          <w:lang w:eastAsia="ru-RU"/>
        </w:rPr>
        <w:t>Раздел III. Политические предпосылки территориальных споров в новых независимых государствах на постсоветском пространстве.</w:t>
      </w:r>
    </w:p>
    <w:p w14:paraId="4FDAD129" w14:textId="74BA4CFE" w:rsidR="00BD642D" w:rsidRPr="00AD0956" w:rsidRDefault="00BD642D" w:rsidP="00AD0956"/>
    <w:sectPr w:rsidR="00BD642D" w:rsidRPr="00AD09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33A7" w14:textId="77777777" w:rsidR="00C63501" w:rsidRDefault="00C63501">
      <w:pPr>
        <w:spacing w:after="0" w:line="240" w:lineRule="auto"/>
      </w:pPr>
      <w:r>
        <w:separator/>
      </w:r>
    </w:p>
  </w:endnote>
  <w:endnote w:type="continuationSeparator" w:id="0">
    <w:p w14:paraId="6FDDF930" w14:textId="77777777" w:rsidR="00C63501" w:rsidRDefault="00C6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B64B" w14:textId="77777777" w:rsidR="00C63501" w:rsidRDefault="00C63501"/>
    <w:p w14:paraId="715529EB" w14:textId="77777777" w:rsidR="00C63501" w:rsidRDefault="00C63501"/>
    <w:p w14:paraId="6B3611EE" w14:textId="77777777" w:rsidR="00C63501" w:rsidRDefault="00C63501"/>
    <w:p w14:paraId="145AD784" w14:textId="77777777" w:rsidR="00C63501" w:rsidRDefault="00C63501"/>
    <w:p w14:paraId="7C0AA6C3" w14:textId="77777777" w:rsidR="00C63501" w:rsidRDefault="00C63501"/>
    <w:p w14:paraId="3FAC6F71" w14:textId="77777777" w:rsidR="00C63501" w:rsidRDefault="00C63501"/>
    <w:p w14:paraId="553C0B68" w14:textId="77777777" w:rsidR="00C63501" w:rsidRDefault="00C635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ACE5D" wp14:editId="35BBC0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B8F45" w14:textId="77777777" w:rsidR="00C63501" w:rsidRDefault="00C635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ACE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5B8F45" w14:textId="77777777" w:rsidR="00C63501" w:rsidRDefault="00C635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8E67F3" w14:textId="77777777" w:rsidR="00C63501" w:rsidRDefault="00C63501"/>
    <w:p w14:paraId="2136C6F2" w14:textId="77777777" w:rsidR="00C63501" w:rsidRDefault="00C63501"/>
    <w:p w14:paraId="4D7AFA85" w14:textId="77777777" w:rsidR="00C63501" w:rsidRDefault="00C635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E3D55F" wp14:editId="057DA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7C63A" w14:textId="77777777" w:rsidR="00C63501" w:rsidRDefault="00C63501"/>
                          <w:p w14:paraId="6D0C8858" w14:textId="77777777" w:rsidR="00C63501" w:rsidRDefault="00C635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3D5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C7C63A" w14:textId="77777777" w:rsidR="00C63501" w:rsidRDefault="00C63501"/>
                    <w:p w14:paraId="6D0C8858" w14:textId="77777777" w:rsidR="00C63501" w:rsidRDefault="00C635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E99A89" w14:textId="77777777" w:rsidR="00C63501" w:rsidRDefault="00C63501"/>
    <w:p w14:paraId="79DA218E" w14:textId="77777777" w:rsidR="00C63501" w:rsidRDefault="00C63501">
      <w:pPr>
        <w:rPr>
          <w:sz w:val="2"/>
          <w:szCs w:val="2"/>
        </w:rPr>
      </w:pPr>
    </w:p>
    <w:p w14:paraId="40462FBC" w14:textId="77777777" w:rsidR="00C63501" w:rsidRDefault="00C63501"/>
    <w:p w14:paraId="5FA22679" w14:textId="77777777" w:rsidR="00C63501" w:rsidRDefault="00C63501">
      <w:pPr>
        <w:spacing w:after="0" w:line="240" w:lineRule="auto"/>
      </w:pPr>
    </w:p>
  </w:footnote>
  <w:footnote w:type="continuationSeparator" w:id="0">
    <w:p w14:paraId="3EB36807" w14:textId="77777777" w:rsidR="00C63501" w:rsidRDefault="00C6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01"/>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91509</TotalTime>
  <Pages>1</Pages>
  <Words>94</Words>
  <Characters>538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3522</cp:revision>
  <cp:lastPrinted>2009-02-06T05:36:00Z</cp:lastPrinted>
  <dcterms:created xsi:type="dcterms:W3CDTF">2024-01-07T13:43:00Z</dcterms:created>
  <dcterms:modified xsi:type="dcterms:W3CDTF">2025-05-08T09:08:00Z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