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rPr>
          <w:rStyle w:val="af"/>
          <w:color w:val="0070C0"/>
        </w:rPr>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643854" w:rsidRDefault="00643854" w:rsidP="00643854">
      <w:pPr>
        <w:spacing w:line="360" w:lineRule="auto"/>
        <w:jc w:val="center"/>
        <w:rPr>
          <w:rFonts w:ascii="Times New Roman CYR" w:hAnsi="Times New Roman CYR"/>
          <w:sz w:val="32"/>
          <w:lang w:val="uk-UA"/>
        </w:rPr>
      </w:pPr>
      <w:r>
        <w:rPr>
          <w:rFonts w:ascii="Times New Roman CYR" w:hAnsi="Times New Roman CYR"/>
          <w:sz w:val="32"/>
          <w:lang w:val="uk-UA"/>
        </w:rPr>
        <w:t>МІНІСТЕРСТВО ОХОРОНИ ЗДОРОВ’Я УКРАЇНИ</w:t>
      </w:r>
    </w:p>
    <w:p w:rsidR="00643854" w:rsidRDefault="00643854" w:rsidP="00643854">
      <w:pPr>
        <w:spacing w:line="480" w:lineRule="auto"/>
        <w:jc w:val="center"/>
        <w:rPr>
          <w:rFonts w:ascii="Times New Roman CYR" w:hAnsi="Times New Roman CYR"/>
          <w:sz w:val="32"/>
          <w:lang w:val="uk-UA"/>
        </w:rPr>
      </w:pPr>
      <w:r>
        <w:rPr>
          <w:rFonts w:ascii="Times New Roman CYR" w:hAnsi="Times New Roman CYR"/>
          <w:sz w:val="32"/>
          <w:lang w:val="uk-UA"/>
        </w:rPr>
        <w:t>НАЦІОНАЛЬНИЙ ФАРМАЦЕВТИЧНИЙ УНІВЕРСИТЕТ</w:t>
      </w:r>
    </w:p>
    <w:p w:rsidR="00643854" w:rsidRDefault="00643854" w:rsidP="00643854">
      <w:pPr>
        <w:spacing w:line="480" w:lineRule="auto"/>
        <w:jc w:val="center"/>
        <w:rPr>
          <w:lang w:val="uk-UA"/>
        </w:rPr>
      </w:pPr>
    </w:p>
    <w:p w:rsidR="00643854" w:rsidRDefault="00643854" w:rsidP="00643854">
      <w:pPr>
        <w:spacing w:line="480" w:lineRule="auto"/>
        <w:jc w:val="right"/>
        <w:rPr>
          <w:rFonts w:ascii="Times New Roman CYR" w:hAnsi="Times New Roman CYR"/>
          <w:lang w:val="uk-UA"/>
        </w:rPr>
      </w:pPr>
      <w:r>
        <w:rPr>
          <w:rFonts w:ascii="Times New Roman CYR" w:hAnsi="Times New Roman CYR"/>
          <w:lang w:val="uk-UA"/>
        </w:rPr>
        <w:t>На правах рукопису</w:t>
      </w:r>
    </w:p>
    <w:p w:rsidR="00643854" w:rsidRDefault="00643854" w:rsidP="00643854">
      <w:pPr>
        <w:spacing w:line="480" w:lineRule="auto"/>
        <w:jc w:val="right"/>
        <w:rPr>
          <w:lang w:val="uk-UA"/>
        </w:rPr>
      </w:pPr>
    </w:p>
    <w:p w:rsidR="00643854" w:rsidRDefault="00643854" w:rsidP="00643854">
      <w:pPr>
        <w:jc w:val="center"/>
        <w:rPr>
          <w:rFonts w:ascii="Times New Roman CYR" w:hAnsi="Times New Roman CYR"/>
          <w:sz w:val="32"/>
          <w:lang w:val="uk-UA"/>
        </w:rPr>
      </w:pPr>
      <w:r>
        <w:rPr>
          <w:rFonts w:ascii="Times New Roman CYR" w:hAnsi="Times New Roman CYR"/>
          <w:sz w:val="32"/>
          <w:lang w:val="uk-UA"/>
        </w:rPr>
        <w:t>ЮДІНА ЮЛІЯ ВІКТОРІВНА</w:t>
      </w:r>
    </w:p>
    <w:p w:rsidR="00643854" w:rsidRDefault="00643854" w:rsidP="00643854">
      <w:pPr>
        <w:jc w:val="center"/>
        <w:rPr>
          <w:sz w:val="32"/>
          <w:lang w:val="uk-UA"/>
        </w:rPr>
      </w:pPr>
    </w:p>
    <w:p w:rsidR="00643854" w:rsidRDefault="00643854" w:rsidP="00643854">
      <w:pPr>
        <w:jc w:val="center"/>
        <w:rPr>
          <w:sz w:val="32"/>
          <w:lang w:val="uk-UA"/>
        </w:rPr>
      </w:pPr>
    </w:p>
    <w:p w:rsidR="00643854" w:rsidRDefault="00643854" w:rsidP="00643854">
      <w:pPr>
        <w:pStyle w:val="20"/>
        <w:spacing w:line="480" w:lineRule="auto"/>
        <w:jc w:val="right"/>
      </w:pPr>
      <w:r>
        <w:t>УДК: 613.453.2/.3:581.144.4:582.46</w:t>
      </w:r>
    </w:p>
    <w:p w:rsidR="00643854" w:rsidRDefault="00643854" w:rsidP="00643854">
      <w:pPr>
        <w:spacing w:line="480" w:lineRule="auto"/>
        <w:jc w:val="right"/>
        <w:rPr>
          <w:lang w:val="uk-UA"/>
        </w:rPr>
      </w:pPr>
    </w:p>
    <w:p w:rsidR="00643854" w:rsidRDefault="00643854" w:rsidP="00643854">
      <w:pPr>
        <w:spacing w:line="360" w:lineRule="auto"/>
        <w:jc w:val="center"/>
        <w:rPr>
          <w:rFonts w:ascii="Times New Roman CYR" w:hAnsi="Times New Roman CYR"/>
          <w:sz w:val="32"/>
          <w:lang w:val="uk-UA"/>
        </w:rPr>
      </w:pPr>
      <w:bookmarkStart w:id="0" w:name="_GoBack"/>
      <w:r>
        <w:rPr>
          <w:rFonts w:ascii="Times New Roman CYR" w:hAnsi="Times New Roman CYR"/>
          <w:sz w:val="32"/>
          <w:lang w:val="uk-UA"/>
        </w:rPr>
        <w:t>РОЗРОБКА СКЛАДУ ТА ТЕХНОЛОГІЇ</w:t>
      </w:r>
    </w:p>
    <w:p w:rsidR="00643854" w:rsidRDefault="00643854" w:rsidP="00643854">
      <w:pPr>
        <w:spacing w:line="360" w:lineRule="auto"/>
        <w:jc w:val="center"/>
        <w:rPr>
          <w:rFonts w:ascii="Times New Roman CYR" w:hAnsi="Times New Roman CYR"/>
          <w:sz w:val="32"/>
          <w:lang w:val="uk-UA"/>
        </w:rPr>
      </w:pPr>
      <w:r>
        <w:rPr>
          <w:rFonts w:ascii="Times New Roman CYR" w:hAnsi="Times New Roman CYR"/>
          <w:sz w:val="32"/>
          <w:lang w:val="uk-UA"/>
        </w:rPr>
        <w:t xml:space="preserve">ГЕРІАТРИЧНОГО ПРЕПАРАТУ У ФОРМІ ГРАНУЛ НА ОСНОВІ ПОРОШКУ </w:t>
      </w:r>
    </w:p>
    <w:p w:rsidR="00643854" w:rsidRDefault="00643854" w:rsidP="00643854">
      <w:pPr>
        <w:spacing w:line="360" w:lineRule="auto"/>
        <w:jc w:val="center"/>
        <w:rPr>
          <w:rFonts w:ascii="Times New Roman CYR" w:hAnsi="Times New Roman CYR"/>
          <w:sz w:val="32"/>
          <w:lang w:val="uk-UA"/>
        </w:rPr>
      </w:pPr>
      <w:r>
        <w:rPr>
          <w:rFonts w:ascii="Times New Roman CYR" w:hAnsi="Times New Roman CYR"/>
          <w:sz w:val="32"/>
          <w:lang w:val="uk-UA"/>
        </w:rPr>
        <w:t>ЛИСТЯ ГІНКГО ДВОЛОПАТЕВОГО</w:t>
      </w:r>
    </w:p>
    <w:bookmarkEnd w:id="0"/>
    <w:p w:rsidR="00643854" w:rsidRDefault="00643854" w:rsidP="00643854">
      <w:pPr>
        <w:jc w:val="center"/>
        <w:rPr>
          <w:b/>
          <w:sz w:val="32"/>
          <w:lang w:val="uk-UA"/>
        </w:rPr>
      </w:pPr>
    </w:p>
    <w:p w:rsidR="00643854" w:rsidRDefault="00643854" w:rsidP="00643854">
      <w:pPr>
        <w:jc w:val="center"/>
        <w:rPr>
          <w:rFonts w:ascii="Times New Roman CYR" w:hAnsi="Times New Roman CYR"/>
          <w:lang w:val="uk-UA"/>
        </w:rPr>
      </w:pPr>
      <w:r>
        <w:rPr>
          <w:rFonts w:ascii="Times New Roman CYR" w:hAnsi="Times New Roman CYR"/>
          <w:lang w:val="uk-UA"/>
        </w:rPr>
        <w:t>15.00.01 – технологія ліків та організація фармацевтичної справи</w:t>
      </w:r>
    </w:p>
    <w:p w:rsidR="00643854" w:rsidRDefault="00643854" w:rsidP="00643854">
      <w:pPr>
        <w:jc w:val="center"/>
        <w:rPr>
          <w:lang w:val="uk-UA"/>
        </w:rPr>
      </w:pPr>
    </w:p>
    <w:p w:rsidR="00643854" w:rsidRDefault="00643854" w:rsidP="00643854">
      <w:pPr>
        <w:jc w:val="center"/>
        <w:rPr>
          <w:lang w:val="uk-UA"/>
        </w:rPr>
      </w:pPr>
    </w:p>
    <w:p w:rsidR="00643854" w:rsidRDefault="00643854" w:rsidP="00643854">
      <w:pPr>
        <w:jc w:val="center"/>
        <w:rPr>
          <w:lang w:val="uk-UA"/>
        </w:rPr>
      </w:pPr>
    </w:p>
    <w:p w:rsidR="00643854" w:rsidRDefault="00643854" w:rsidP="00643854">
      <w:pPr>
        <w:jc w:val="center"/>
        <w:rPr>
          <w:rFonts w:ascii="Times New Roman CYR" w:hAnsi="Times New Roman CYR"/>
          <w:lang w:val="uk-UA"/>
        </w:rPr>
      </w:pPr>
      <w:r>
        <w:rPr>
          <w:rFonts w:ascii="Times New Roman CYR" w:hAnsi="Times New Roman CYR"/>
          <w:lang w:val="uk-UA"/>
        </w:rPr>
        <w:t>Дисертація</w:t>
      </w:r>
    </w:p>
    <w:p w:rsidR="00643854" w:rsidRDefault="00643854" w:rsidP="00643854">
      <w:pPr>
        <w:jc w:val="center"/>
        <w:rPr>
          <w:rFonts w:ascii="Times New Roman CYR" w:hAnsi="Times New Roman CYR"/>
          <w:lang w:val="uk-UA"/>
        </w:rPr>
      </w:pPr>
      <w:r>
        <w:rPr>
          <w:rFonts w:ascii="Times New Roman CYR" w:hAnsi="Times New Roman CYR"/>
          <w:lang w:val="uk-UA"/>
        </w:rPr>
        <w:t>на здобуття наукового ступеню</w:t>
      </w:r>
    </w:p>
    <w:p w:rsidR="00643854" w:rsidRDefault="00643854" w:rsidP="00643854">
      <w:pPr>
        <w:jc w:val="center"/>
        <w:rPr>
          <w:rFonts w:ascii="Times New Roman CYR" w:hAnsi="Times New Roman CYR"/>
          <w:lang w:val="uk-UA"/>
        </w:rPr>
      </w:pPr>
      <w:r>
        <w:rPr>
          <w:rFonts w:ascii="Times New Roman CYR" w:hAnsi="Times New Roman CYR"/>
          <w:lang w:val="uk-UA"/>
        </w:rPr>
        <w:t>кандидата фармацевтичних наук</w:t>
      </w:r>
    </w:p>
    <w:p w:rsidR="00643854" w:rsidRDefault="00643854" w:rsidP="00643854">
      <w:pPr>
        <w:jc w:val="center"/>
        <w:rPr>
          <w:lang w:val="uk-UA"/>
        </w:rPr>
      </w:pPr>
    </w:p>
    <w:p w:rsidR="00643854" w:rsidRDefault="00643854" w:rsidP="00643854">
      <w:pPr>
        <w:jc w:val="center"/>
        <w:rPr>
          <w:lang w:val="uk-UA"/>
        </w:rPr>
      </w:pPr>
    </w:p>
    <w:p w:rsidR="00643854" w:rsidRDefault="00643854" w:rsidP="00643854">
      <w:pPr>
        <w:jc w:val="center"/>
        <w:rPr>
          <w:lang w:val="uk-UA"/>
        </w:rPr>
      </w:pPr>
    </w:p>
    <w:p w:rsidR="00643854" w:rsidRDefault="00643854" w:rsidP="00643854">
      <w:pPr>
        <w:spacing w:line="360" w:lineRule="auto"/>
        <w:rPr>
          <w:rFonts w:ascii="Times New Roman CYR" w:hAnsi="Times New Roman CYR"/>
          <w:lang w:val="uk-UA"/>
        </w:rPr>
      </w:pP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t xml:space="preserve">      Науковий керівник:</w:t>
      </w:r>
    </w:p>
    <w:p w:rsidR="00643854" w:rsidRDefault="00643854" w:rsidP="00643854">
      <w:pPr>
        <w:rPr>
          <w:lang w:val="uk-UA"/>
        </w:rPr>
      </w:pPr>
      <w:r>
        <w:rPr>
          <w:rFonts w:ascii="Times New Roman CYR" w:hAnsi="Times New Roman CYR"/>
          <w:lang w:val="uk-UA"/>
        </w:rPr>
        <w:tab/>
        <w:t xml:space="preserve">                                                                 </w:t>
      </w:r>
    </w:p>
    <w:p w:rsidR="00643854" w:rsidRDefault="00643854" w:rsidP="00643854">
      <w:pPr>
        <w:rPr>
          <w:rFonts w:ascii="Times New Roman CYR" w:hAnsi="Times New Roman CYR"/>
          <w:lang w:val="uk-UA"/>
        </w:rPr>
      </w:pPr>
      <w:r>
        <w:rPr>
          <w:rFonts w:ascii="Times New Roman CYR" w:hAnsi="Times New Roman CYR"/>
          <w:lang w:val="uk-UA"/>
        </w:rPr>
        <w:t xml:space="preserve">                                                                  д.ф.н., професор ДЕМ‘ЯНЕНКО В.Г.</w:t>
      </w:r>
    </w:p>
    <w:p w:rsidR="00643854" w:rsidRDefault="00643854" w:rsidP="00643854">
      <w:pPr>
        <w:spacing w:line="480" w:lineRule="auto"/>
        <w:rPr>
          <w:lang w:val="uk-UA"/>
        </w:rPr>
      </w:pPr>
      <w:r>
        <w:rPr>
          <w:lang w:val="uk-UA"/>
        </w:rPr>
        <w:t xml:space="preserve">                                                                             </w:t>
      </w:r>
    </w:p>
    <w:p w:rsidR="00643854" w:rsidRDefault="00643854" w:rsidP="00643854">
      <w:pPr>
        <w:jc w:val="center"/>
        <w:rPr>
          <w:rFonts w:ascii="Times New Roman CYR" w:hAnsi="Times New Roman CYR"/>
          <w:lang w:val="uk-UA"/>
        </w:rPr>
      </w:pPr>
      <w:r>
        <w:rPr>
          <w:rFonts w:ascii="Times New Roman CYR" w:hAnsi="Times New Roman CYR"/>
          <w:lang w:val="uk-UA"/>
        </w:rPr>
        <w:t>Харків-2007</w:t>
      </w:r>
    </w:p>
    <w:p w:rsidR="00643854" w:rsidRDefault="00643854" w:rsidP="00643854">
      <w:pPr>
        <w:spacing w:line="360" w:lineRule="auto"/>
        <w:jc w:val="center"/>
        <w:rPr>
          <w:rFonts w:ascii="Times New Roman CYR" w:hAnsi="Times New Roman CYR"/>
          <w:lang w:val="uk-UA"/>
        </w:rPr>
      </w:pPr>
      <w:r>
        <w:rPr>
          <w:rFonts w:ascii="Times New Roman CYR" w:hAnsi="Times New Roman CYR"/>
          <w:lang w:val="uk-UA"/>
        </w:rPr>
        <w:br w:type="page"/>
      </w:r>
      <w:r>
        <w:rPr>
          <w:rFonts w:ascii="Times New Roman CYR" w:hAnsi="Times New Roman CYR"/>
          <w:lang w:val="uk-UA"/>
        </w:rPr>
        <w:lastRenderedPageBreak/>
        <w:t>ЗМІСТ</w:t>
      </w:r>
    </w:p>
    <w:tbl>
      <w:tblPr>
        <w:tblW w:w="0" w:type="auto"/>
        <w:tblInd w:w="-459" w:type="dxa"/>
        <w:tblLayout w:type="fixed"/>
        <w:tblLook w:val="0000" w:firstRow="0" w:lastRow="0" w:firstColumn="0" w:lastColumn="0" w:noHBand="0" w:noVBand="0"/>
      </w:tblPr>
      <w:tblGrid>
        <w:gridCol w:w="9781"/>
        <w:gridCol w:w="816"/>
      </w:tblGrid>
      <w:tr w:rsidR="00643854" w:rsidTr="003B778E">
        <w:tblPrEx>
          <w:tblCellMar>
            <w:top w:w="0" w:type="dxa"/>
            <w:bottom w:w="0" w:type="dxa"/>
          </w:tblCellMar>
        </w:tblPrEx>
        <w:tc>
          <w:tcPr>
            <w:tcW w:w="9781" w:type="dxa"/>
          </w:tcPr>
          <w:p w:rsidR="00643854" w:rsidRDefault="00643854" w:rsidP="003B778E">
            <w:pPr>
              <w:spacing w:line="360" w:lineRule="auto"/>
              <w:rPr>
                <w:lang w:val="uk-UA"/>
              </w:rPr>
            </w:pPr>
            <w:r>
              <w:rPr>
                <w:rFonts w:ascii="Times New Roman CYR" w:hAnsi="Times New Roman CYR"/>
                <w:lang w:val="uk-UA"/>
              </w:rPr>
              <w:t>ВСТУП</w:t>
            </w:r>
            <w:r>
              <w:rPr>
                <w:lang w:val="uk-UA"/>
              </w:rPr>
              <w:t xml:space="preserve">                                                                                                                          </w:t>
            </w:r>
          </w:p>
          <w:p w:rsidR="00643854" w:rsidRPr="003206C5" w:rsidRDefault="00643854" w:rsidP="003B778E">
            <w:pPr>
              <w:pStyle w:val="afffffff6"/>
              <w:jc w:val="both"/>
              <w:rPr>
                <w:rFonts w:ascii="Times New Roman CYR" w:hAnsi="Times New Roman CYR"/>
                <w:b/>
                <w:caps w:val="0"/>
              </w:rPr>
            </w:pPr>
            <w:r w:rsidRPr="003206C5">
              <w:rPr>
                <w:rFonts w:ascii="Times New Roman CYR" w:hAnsi="Times New Roman CYR"/>
                <w:b/>
              </w:rPr>
              <w:t xml:space="preserve">РОЗДІЛ 1  </w:t>
            </w:r>
            <w:r>
              <w:rPr>
                <w:rFonts w:ascii="Times New Roman CYR" w:hAnsi="Times New Roman CYR"/>
                <w:b/>
              </w:rPr>
              <w:t>П</w:t>
            </w:r>
            <w:r w:rsidRPr="003206C5">
              <w:rPr>
                <w:rFonts w:ascii="Times New Roman CYR" w:hAnsi="Times New Roman CYR"/>
                <w:b/>
              </w:rPr>
              <w:t xml:space="preserve">ерспективи створення нового геріатричного  препарату у формі гранул </w:t>
            </w:r>
            <w:proofErr w:type="gramStart"/>
            <w:r w:rsidRPr="003206C5">
              <w:rPr>
                <w:rFonts w:ascii="Times New Roman CYR" w:hAnsi="Times New Roman CYR"/>
                <w:b/>
              </w:rPr>
              <w:t>на</w:t>
            </w:r>
            <w:proofErr w:type="gramEnd"/>
            <w:r w:rsidRPr="003206C5">
              <w:rPr>
                <w:rFonts w:ascii="Times New Roman CYR" w:hAnsi="Times New Roman CYR"/>
                <w:b/>
              </w:rPr>
              <w:t xml:space="preserve"> основі листя гінкго дволопатевого</w:t>
            </w:r>
          </w:p>
          <w:p w:rsidR="00643854" w:rsidRDefault="00643854" w:rsidP="0012454A">
            <w:pPr>
              <w:numPr>
                <w:ilvl w:val="0"/>
                <w:numId w:val="42"/>
              </w:numPr>
              <w:suppressAutoHyphens w:val="0"/>
              <w:spacing w:line="360" w:lineRule="auto"/>
              <w:ind w:left="1560" w:hanging="567"/>
              <w:rPr>
                <w:lang w:val="uk-UA"/>
              </w:rPr>
            </w:pPr>
            <w:r>
              <w:rPr>
                <w:lang w:val="uk-UA"/>
              </w:rPr>
              <w:t xml:space="preserve">Сучасні уявлення про механізми процесів старіння </w:t>
            </w:r>
            <w:r>
              <w:rPr>
                <w:rFonts w:ascii="Times New Roman CYR" w:hAnsi="Times New Roman CYR"/>
                <w:lang w:val="uk-UA"/>
              </w:rPr>
              <w:t xml:space="preserve"> та найбільш поширені геріатричні захворювання                        </w:t>
            </w:r>
          </w:p>
          <w:p w:rsidR="00643854" w:rsidRDefault="00643854" w:rsidP="0012454A">
            <w:pPr>
              <w:numPr>
                <w:ilvl w:val="0"/>
                <w:numId w:val="43"/>
              </w:numPr>
              <w:suppressAutoHyphens w:val="0"/>
              <w:spacing w:line="360" w:lineRule="auto"/>
              <w:ind w:left="1560" w:hanging="567"/>
              <w:rPr>
                <w:lang w:val="uk-UA"/>
              </w:rPr>
            </w:pPr>
            <w:r>
              <w:rPr>
                <w:lang w:val="uk-UA"/>
              </w:rPr>
              <w:t xml:space="preserve">Гінкго дволопатевий – високоефективний сучасний  геропротектор                                                                                        </w:t>
            </w:r>
          </w:p>
          <w:p w:rsidR="00643854" w:rsidRDefault="00643854" w:rsidP="0012454A">
            <w:pPr>
              <w:numPr>
                <w:ilvl w:val="0"/>
                <w:numId w:val="43"/>
              </w:numPr>
              <w:suppressAutoHyphens w:val="0"/>
              <w:spacing w:line="360" w:lineRule="auto"/>
              <w:ind w:left="1560" w:hanging="567"/>
              <w:rPr>
                <w:lang w:val="uk-UA"/>
              </w:rPr>
            </w:pPr>
            <w:r>
              <w:rPr>
                <w:rFonts w:ascii="Times New Roman CYR" w:hAnsi="Times New Roman CYR"/>
                <w:lang w:val="uk-UA"/>
              </w:rPr>
              <w:t xml:space="preserve">Сучасний стан виробництва гранульованих препаратів                   </w:t>
            </w:r>
          </w:p>
          <w:p w:rsidR="00643854" w:rsidRDefault="00643854" w:rsidP="003B778E">
            <w:pPr>
              <w:spacing w:line="360" w:lineRule="auto"/>
              <w:rPr>
                <w:lang w:val="uk-UA"/>
              </w:rPr>
            </w:pPr>
            <w:r>
              <w:rPr>
                <w:rFonts w:ascii="Times New Roman CYR" w:hAnsi="Times New Roman CYR"/>
                <w:lang w:val="uk-UA"/>
              </w:rPr>
              <w:t xml:space="preserve">ВИСНОВКИ                                                                                                                 </w:t>
            </w:r>
          </w:p>
          <w:p w:rsidR="00643854" w:rsidRDefault="00643854" w:rsidP="003B778E">
            <w:pPr>
              <w:spacing w:line="360" w:lineRule="auto"/>
              <w:rPr>
                <w:lang w:val="uk-UA"/>
              </w:rPr>
            </w:pPr>
            <w:r>
              <w:rPr>
                <w:rFonts w:ascii="Times New Roman CYR" w:hAnsi="Times New Roman CYR"/>
                <w:lang w:val="uk-UA"/>
              </w:rPr>
              <w:t xml:space="preserve">РОЗДІЛ 2  </w:t>
            </w:r>
            <w:r w:rsidRPr="00EE5C00">
              <w:rPr>
                <w:rFonts w:ascii="Times New Roman CYR" w:hAnsi="Times New Roman CYR"/>
                <w:szCs w:val="28"/>
              </w:rPr>
              <w:t>Методологічна основа дисертації та основні об’єкти та методи досліджень</w:t>
            </w:r>
            <w:r>
              <w:rPr>
                <w:rFonts w:ascii="Times New Roman CYR" w:hAnsi="Times New Roman CYR"/>
                <w:lang w:val="uk-UA"/>
              </w:rPr>
              <w:t xml:space="preserve">  (Експериментальна частина)</w:t>
            </w:r>
            <w:r>
              <w:rPr>
                <w:lang w:val="uk-UA"/>
              </w:rPr>
              <w:t xml:space="preserve">              </w:t>
            </w:r>
          </w:p>
          <w:p w:rsidR="00643854" w:rsidRDefault="00643854" w:rsidP="0012454A">
            <w:pPr>
              <w:numPr>
                <w:ilvl w:val="0"/>
                <w:numId w:val="44"/>
              </w:numPr>
              <w:suppressAutoHyphens w:val="0"/>
              <w:spacing w:line="360" w:lineRule="auto"/>
              <w:ind w:left="1560" w:hanging="567"/>
              <w:rPr>
                <w:lang w:val="uk-UA"/>
              </w:rPr>
            </w:pPr>
            <w:r>
              <w:rPr>
                <w:lang w:val="uk-UA"/>
              </w:rPr>
              <w:t xml:space="preserve">Характеристика основних компонентів та допоміжних речовин    </w:t>
            </w:r>
          </w:p>
          <w:p w:rsidR="00643854" w:rsidRDefault="00643854" w:rsidP="0012454A">
            <w:pPr>
              <w:numPr>
                <w:ilvl w:val="0"/>
                <w:numId w:val="44"/>
              </w:numPr>
              <w:suppressAutoHyphens w:val="0"/>
              <w:spacing w:line="360" w:lineRule="auto"/>
              <w:ind w:left="1560" w:hanging="567"/>
              <w:rPr>
                <w:lang w:val="uk-UA"/>
              </w:rPr>
            </w:pPr>
            <w:r>
              <w:rPr>
                <w:lang w:val="uk-UA"/>
              </w:rPr>
              <w:t xml:space="preserve">Методи ботанічних та хімічних досліджень листя гінкго дволопатевого                                                                                        </w:t>
            </w:r>
          </w:p>
          <w:p w:rsidR="00643854" w:rsidRDefault="00643854" w:rsidP="0012454A">
            <w:pPr>
              <w:numPr>
                <w:ilvl w:val="0"/>
                <w:numId w:val="44"/>
              </w:numPr>
              <w:suppressAutoHyphens w:val="0"/>
              <w:spacing w:line="360" w:lineRule="auto"/>
              <w:ind w:left="1560" w:hanging="567"/>
              <w:rPr>
                <w:lang w:val="uk-UA"/>
              </w:rPr>
            </w:pPr>
            <w:r>
              <w:rPr>
                <w:lang w:val="uk-UA"/>
              </w:rPr>
              <w:t xml:space="preserve">Методи оцінки технологічних властивостей порошку листя гінкго дволопатевого та гранул на його основі                                             </w:t>
            </w:r>
          </w:p>
          <w:p w:rsidR="00643854" w:rsidRDefault="00643854" w:rsidP="003B778E">
            <w:pPr>
              <w:spacing w:line="360" w:lineRule="auto"/>
              <w:rPr>
                <w:lang w:val="uk-UA"/>
              </w:rPr>
            </w:pPr>
            <w:r>
              <w:rPr>
                <w:rFonts w:ascii="Times New Roman CYR" w:hAnsi="Times New Roman CYR"/>
                <w:lang w:val="uk-UA"/>
              </w:rPr>
              <w:t xml:space="preserve">ВИСНОВКИ                                                                                                                 </w:t>
            </w:r>
          </w:p>
          <w:p w:rsidR="00643854" w:rsidRDefault="00643854" w:rsidP="003B778E">
            <w:pPr>
              <w:spacing w:line="360" w:lineRule="auto"/>
              <w:rPr>
                <w:lang w:val="uk-UA"/>
              </w:rPr>
            </w:pPr>
            <w:r>
              <w:rPr>
                <w:rFonts w:ascii="Times New Roman CYR" w:hAnsi="Times New Roman CYR"/>
                <w:lang w:val="uk-UA"/>
              </w:rPr>
              <w:t xml:space="preserve">РОЗДІЛ 3  Ботанічні та хімічні дослідження листя гінкго дволопатевого           </w:t>
            </w:r>
            <w:r>
              <w:rPr>
                <w:lang w:val="uk-UA"/>
              </w:rPr>
              <w:t xml:space="preserve"> </w:t>
            </w:r>
          </w:p>
          <w:p w:rsidR="00643854" w:rsidRDefault="00643854" w:rsidP="0012454A">
            <w:pPr>
              <w:numPr>
                <w:ilvl w:val="0"/>
                <w:numId w:val="45"/>
              </w:numPr>
              <w:suppressAutoHyphens w:val="0"/>
              <w:spacing w:line="360" w:lineRule="auto"/>
              <w:ind w:left="1560" w:hanging="567"/>
              <w:rPr>
                <w:lang w:val="uk-UA"/>
              </w:rPr>
            </w:pPr>
            <w:r>
              <w:rPr>
                <w:lang w:val="uk-UA"/>
              </w:rPr>
              <w:t xml:space="preserve">Морфолого-анатомічне дослідження листків гінкго </w:t>
            </w:r>
          </w:p>
          <w:p w:rsidR="00643854" w:rsidRDefault="00643854" w:rsidP="003B778E">
            <w:pPr>
              <w:spacing w:line="360" w:lineRule="auto"/>
              <w:ind w:left="993"/>
              <w:rPr>
                <w:lang w:val="uk-UA"/>
              </w:rPr>
            </w:pPr>
            <w:r>
              <w:rPr>
                <w:lang w:val="uk-UA"/>
              </w:rPr>
              <w:t xml:space="preserve">дволопатевого                                                                                               </w:t>
            </w:r>
          </w:p>
          <w:p w:rsidR="00643854" w:rsidRDefault="00643854" w:rsidP="003B778E">
            <w:pPr>
              <w:spacing w:line="360" w:lineRule="auto"/>
              <w:ind w:left="1026"/>
              <w:rPr>
                <w:rFonts w:ascii="Times New Roman CYR" w:hAnsi="Times New Roman CYR"/>
                <w:lang w:val="uk-UA"/>
              </w:rPr>
            </w:pPr>
            <w:r>
              <w:rPr>
                <w:rFonts w:ascii="Times New Roman CYR" w:hAnsi="Times New Roman CYR"/>
                <w:lang w:val="uk-UA"/>
              </w:rPr>
              <w:t xml:space="preserve">3.2. Дослідження процесу розмноження гінкго дволопатевого    </w:t>
            </w:r>
          </w:p>
          <w:p w:rsidR="00643854" w:rsidRDefault="00643854" w:rsidP="003B778E">
            <w:pPr>
              <w:spacing w:line="360" w:lineRule="auto"/>
              <w:ind w:left="1026"/>
              <w:rPr>
                <w:rFonts w:ascii="Times New Roman CYR" w:hAnsi="Times New Roman CYR"/>
                <w:lang w:val="uk-UA"/>
              </w:rPr>
            </w:pPr>
            <w:r>
              <w:rPr>
                <w:rFonts w:ascii="Times New Roman CYR" w:hAnsi="Times New Roman CYR"/>
                <w:lang w:val="uk-UA"/>
              </w:rPr>
              <w:t xml:space="preserve">3.3. Дослідження якісного та кількісного вмісту поліфенольних </w:t>
            </w:r>
          </w:p>
          <w:p w:rsidR="00643854" w:rsidRDefault="00643854" w:rsidP="003B778E">
            <w:pPr>
              <w:spacing w:line="360" w:lineRule="auto"/>
              <w:ind w:left="1026"/>
              <w:rPr>
                <w:lang w:val="uk-UA"/>
              </w:rPr>
            </w:pPr>
            <w:r>
              <w:rPr>
                <w:rFonts w:ascii="Times New Roman CYR" w:hAnsi="Times New Roman CYR"/>
                <w:lang w:val="uk-UA"/>
              </w:rPr>
              <w:t xml:space="preserve">сполук у листях гінкго                                                                                 </w:t>
            </w:r>
          </w:p>
          <w:p w:rsidR="00643854" w:rsidRDefault="00643854" w:rsidP="003B778E">
            <w:pPr>
              <w:spacing w:line="360" w:lineRule="auto"/>
              <w:rPr>
                <w:lang w:val="uk-UA"/>
              </w:rPr>
            </w:pPr>
            <w:r>
              <w:rPr>
                <w:rFonts w:ascii="Times New Roman CYR" w:hAnsi="Times New Roman CYR"/>
                <w:lang w:val="uk-UA"/>
              </w:rPr>
              <w:t>ВИСНОВКИ</w:t>
            </w:r>
            <w:r>
              <w:rPr>
                <w:lang w:val="uk-UA"/>
              </w:rPr>
              <w:t xml:space="preserve">                                                                                                                </w:t>
            </w:r>
          </w:p>
          <w:p w:rsidR="00643854" w:rsidRDefault="00643854" w:rsidP="003B778E">
            <w:pPr>
              <w:spacing w:line="360" w:lineRule="auto"/>
              <w:rPr>
                <w:lang w:val="uk-UA"/>
              </w:rPr>
            </w:pPr>
            <w:r>
              <w:rPr>
                <w:rFonts w:ascii="Times New Roman CYR" w:hAnsi="Times New Roman CYR"/>
                <w:lang w:val="uk-UA"/>
              </w:rPr>
              <w:t xml:space="preserve">РОЗДІЛ 4  Розробка складу та технології гранул на основі листя гінкго дволопатевого                                                                                                            </w:t>
            </w:r>
            <w:r>
              <w:rPr>
                <w:lang w:val="uk-UA"/>
              </w:rPr>
              <w:t xml:space="preserve"> </w:t>
            </w:r>
          </w:p>
          <w:p w:rsidR="00643854" w:rsidRDefault="00643854" w:rsidP="003B778E">
            <w:pPr>
              <w:spacing w:line="360" w:lineRule="auto"/>
              <w:rPr>
                <w:lang w:val="uk-UA"/>
              </w:rPr>
            </w:pPr>
            <w:r>
              <w:rPr>
                <w:lang w:val="uk-UA"/>
              </w:rPr>
              <w:t xml:space="preserve">              4.1. Визначення фізичних характеристик порошку листя гінкго             </w:t>
            </w:r>
          </w:p>
          <w:p w:rsidR="00643854" w:rsidRDefault="00643854" w:rsidP="003B778E">
            <w:pPr>
              <w:spacing w:line="360" w:lineRule="auto"/>
              <w:ind w:left="1026"/>
              <w:rPr>
                <w:lang w:val="uk-UA"/>
              </w:rPr>
            </w:pPr>
            <w:r>
              <w:rPr>
                <w:rFonts w:ascii="Times New Roman CYR" w:hAnsi="Times New Roman CYR"/>
                <w:lang w:val="uk-UA"/>
              </w:rPr>
              <w:t xml:space="preserve">4.2. Дослідження впливу вологості сировини на технологічні характеристики порошку листя гінкго дволопатевого                             </w:t>
            </w:r>
          </w:p>
          <w:p w:rsidR="00643854" w:rsidRDefault="00643854" w:rsidP="0012454A">
            <w:pPr>
              <w:numPr>
                <w:ilvl w:val="1"/>
                <w:numId w:val="48"/>
              </w:numPr>
              <w:suppressAutoHyphens w:val="0"/>
              <w:spacing w:line="360" w:lineRule="auto"/>
              <w:rPr>
                <w:rFonts w:ascii="Times New Roman CYR" w:hAnsi="Times New Roman CYR"/>
                <w:lang w:val="uk-UA"/>
              </w:rPr>
            </w:pPr>
            <w:r>
              <w:rPr>
                <w:rFonts w:ascii="Times New Roman CYR" w:hAnsi="Times New Roman CYR"/>
                <w:lang w:val="uk-UA"/>
              </w:rPr>
              <w:t xml:space="preserve">Дослідження процесу грануляції порошку листя гінкго дволопатевого                                                                                     </w:t>
            </w:r>
          </w:p>
          <w:p w:rsidR="00643854" w:rsidRDefault="00643854" w:rsidP="003B778E">
            <w:pPr>
              <w:pStyle w:val="2ffff8"/>
              <w:rPr>
                <w:lang w:val="uk-UA"/>
              </w:rPr>
            </w:pPr>
            <w:r>
              <w:rPr>
                <w:lang w:val="uk-UA"/>
              </w:rPr>
              <w:t xml:space="preserve">                4.4. Визначення параметрів сушки гранул                         </w:t>
            </w:r>
          </w:p>
          <w:p w:rsidR="00643854" w:rsidRDefault="00643854" w:rsidP="003B778E">
            <w:pPr>
              <w:spacing w:line="360" w:lineRule="auto"/>
              <w:ind w:left="1168"/>
              <w:rPr>
                <w:rFonts w:ascii="Times New Roman CYR" w:hAnsi="Times New Roman CYR"/>
                <w:lang w:val="uk-UA"/>
              </w:rPr>
            </w:pPr>
            <w:r>
              <w:rPr>
                <w:rFonts w:ascii="Times New Roman CYR" w:hAnsi="Times New Roman CYR"/>
                <w:lang w:val="uk-UA"/>
              </w:rPr>
              <w:t xml:space="preserve">4.5. Технологія одержання гранул на основі порошку листя гінкго дволопатевого                                                                             </w:t>
            </w:r>
          </w:p>
          <w:p w:rsidR="00643854" w:rsidRDefault="00643854" w:rsidP="003B778E">
            <w:pPr>
              <w:spacing w:line="360" w:lineRule="auto"/>
              <w:ind w:left="1168"/>
              <w:rPr>
                <w:rFonts w:ascii="Times New Roman CYR" w:hAnsi="Times New Roman CYR"/>
                <w:b/>
                <w:lang w:val="uk-UA"/>
              </w:rPr>
            </w:pPr>
            <w:r>
              <w:rPr>
                <w:rFonts w:ascii="Times New Roman CYR" w:hAnsi="Times New Roman CYR"/>
                <w:lang w:val="uk-UA"/>
              </w:rPr>
              <w:t>4.6. Стандартизація гранул “Гіногран</w:t>
            </w:r>
            <w:r>
              <w:rPr>
                <w:rFonts w:ascii="Times New Roman CYR" w:hAnsi="Times New Roman CYR"/>
                <w:b/>
                <w:lang w:val="uk-UA"/>
              </w:rPr>
              <w:t xml:space="preserve">”                                                </w:t>
            </w:r>
          </w:p>
          <w:p w:rsidR="00643854" w:rsidRDefault="00643854" w:rsidP="003B778E">
            <w:pPr>
              <w:spacing w:line="360" w:lineRule="auto"/>
              <w:ind w:left="1168"/>
              <w:rPr>
                <w:rFonts w:ascii="Times New Roman CYR" w:hAnsi="Times New Roman CYR"/>
                <w:lang w:val="uk-UA"/>
              </w:rPr>
            </w:pPr>
            <w:r>
              <w:rPr>
                <w:rFonts w:ascii="Times New Roman CYR" w:hAnsi="Times New Roman CYR"/>
                <w:lang w:val="uk-UA"/>
              </w:rPr>
              <w:t xml:space="preserve">4.7. Вивчення стабільності препарату в процесі зберігання                  </w:t>
            </w:r>
          </w:p>
          <w:p w:rsidR="00643854" w:rsidRDefault="00643854" w:rsidP="003B778E">
            <w:pPr>
              <w:spacing w:line="360" w:lineRule="auto"/>
              <w:rPr>
                <w:lang w:val="uk-UA"/>
              </w:rPr>
            </w:pPr>
            <w:r>
              <w:rPr>
                <w:rFonts w:ascii="Times New Roman CYR" w:hAnsi="Times New Roman CYR"/>
                <w:lang w:val="uk-UA"/>
              </w:rPr>
              <w:lastRenderedPageBreak/>
              <w:t>ВИСНОВКИ</w:t>
            </w:r>
            <w:r>
              <w:rPr>
                <w:lang w:val="uk-UA"/>
              </w:rPr>
              <w:t xml:space="preserve">                                                                                                                </w:t>
            </w:r>
          </w:p>
          <w:p w:rsidR="00643854" w:rsidRDefault="00643854" w:rsidP="003B778E">
            <w:pPr>
              <w:spacing w:line="360" w:lineRule="auto"/>
              <w:ind w:left="1310" w:hanging="1418"/>
              <w:rPr>
                <w:lang w:val="uk-UA"/>
              </w:rPr>
            </w:pPr>
            <w:r>
              <w:rPr>
                <w:rFonts w:ascii="Times New Roman CYR" w:hAnsi="Times New Roman CYR"/>
                <w:lang w:val="uk-UA"/>
              </w:rPr>
              <w:t xml:space="preserve">РОЗДІЛ 5  Біологічні дослідження препарату „Гіногран”                                       </w:t>
            </w:r>
          </w:p>
          <w:p w:rsidR="00643854" w:rsidRDefault="00643854" w:rsidP="003B778E">
            <w:pPr>
              <w:spacing w:line="360" w:lineRule="auto"/>
              <w:ind w:left="1026"/>
              <w:rPr>
                <w:rFonts w:ascii="Times New Roman CYR" w:hAnsi="Times New Roman CYR"/>
                <w:lang w:val="uk-UA"/>
              </w:rPr>
            </w:pPr>
            <w:r>
              <w:rPr>
                <w:rFonts w:ascii="Times New Roman CYR" w:hAnsi="Times New Roman CYR"/>
                <w:lang w:val="uk-UA"/>
              </w:rPr>
              <w:t>5.1. Визначення фармакологічних властивостей гранул “Гіногран”</w:t>
            </w:r>
          </w:p>
          <w:p w:rsidR="00643854" w:rsidRPr="0036598E" w:rsidRDefault="00643854" w:rsidP="003B778E">
            <w:pPr>
              <w:spacing w:line="360" w:lineRule="auto"/>
              <w:rPr>
                <w:rFonts w:ascii="Times New Roman CYR" w:hAnsi="Times New Roman CYR"/>
                <w:lang w:val="uk-UA"/>
              </w:rPr>
            </w:pPr>
            <w:r>
              <w:rPr>
                <w:rFonts w:ascii="Times New Roman CYR" w:hAnsi="Times New Roman CYR"/>
                <w:lang w:val="uk-UA"/>
              </w:rPr>
              <w:t xml:space="preserve">  ВИСНОВКИ</w:t>
            </w:r>
            <w:r>
              <w:rPr>
                <w:lang w:val="uk-UA"/>
              </w:rPr>
              <w:t xml:space="preserve">                                                                                                                </w:t>
            </w:r>
          </w:p>
          <w:p w:rsidR="00643854" w:rsidRDefault="00643854" w:rsidP="003B778E">
            <w:pPr>
              <w:spacing w:line="360" w:lineRule="auto"/>
              <w:rPr>
                <w:lang w:val="uk-UA"/>
              </w:rPr>
            </w:pPr>
            <w:r>
              <w:rPr>
                <w:rFonts w:ascii="Times New Roman CYR" w:hAnsi="Times New Roman CYR"/>
                <w:lang w:val="uk-UA"/>
              </w:rPr>
              <w:t xml:space="preserve">ЗАГАЛЬНІ ВИСНОВКИ                                                                                            </w:t>
            </w:r>
          </w:p>
          <w:p w:rsidR="00643854" w:rsidRDefault="00643854" w:rsidP="003B778E">
            <w:pPr>
              <w:spacing w:line="360" w:lineRule="auto"/>
              <w:rPr>
                <w:lang w:val="uk-UA"/>
              </w:rPr>
            </w:pPr>
            <w:r>
              <w:rPr>
                <w:rFonts w:ascii="Times New Roman CYR" w:hAnsi="Times New Roman CYR"/>
                <w:lang w:val="uk-UA"/>
              </w:rPr>
              <w:tab/>
              <w:t xml:space="preserve">  Список літератури                                                                                           </w:t>
            </w:r>
          </w:p>
          <w:p w:rsidR="00643854" w:rsidRDefault="00643854" w:rsidP="003B778E">
            <w:pPr>
              <w:spacing w:line="360" w:lineRule="auto"/>
              <w:rPr>
                <w:lang w:val="uk-UA"/>
              </w:rPr>
            </w:pPr>
            <w:r>
              <w:rPr>
                <w:rFonts w:ascii="Times New Roman CYR" w:hAnsi="Times New Roman CYR"/>
                <w:lang w:val="uk-UA"/>
              </w:rPr>
              <w:tab/>
              <w:t xml:space="preserve">  Додатки                                                                                                             </w:t>
            </w:r>
          </w:p>
          <w:p w:rsidR="00643854" w:rsidRDefault="00643854" w:rsidP="003B778E">
            <w:pPr>
              <w:spacing w:line="360" w:lineRule="auto"/>
              <w:jc w:val="both"/>
              <w:rPr>
                <w:lang w:val="uk-UA"/>
              </w:rPr>
            </w:pPr>
          </w:p>
        </w:tc>
        <w:tc>
          <w:tcPr>
            <w:tcW w:w="816" w:type="dxa"/>
          </w:tcPr>
          <w:p w:rsidR="00643854" w:rsidRDefault="00643854" w:rsidP="003B778E">
            <w:pPr>
              <w:spacing w:line="360" w:lineRule="auto"/>
              <w:jc w:val="center"/>
              <w:rPr>
                <w:lang w:val="uk-UA"/>
              </w:rPr>
            </w:pPr>
            <w:r>
              <w:rPr>
                <w:lang w:val="uk-UA"/>
              </w:rPr>
              <w:lastRenderedPageBreak/>
              <w:t>4</w:t>
            </w:r>
          </w:p>
          <w:p w:rsidR="00643854" w:rsidRDefault="00643854" w:rsidP="003B778E">
            <w:pPr>
              <w:spacing w:line="360" w:lineRule="auto"/>
              <w:jc w:val="center"/>
              <w:rPr>
                <w:lang w:val="uk-UA"/>
              </w:rPr>
            </w:pPr>
            <w:r>
              <w:rPr>
                <w:lang w:val="uk-UA"/>
              </w:rPr>
              <w:t>9</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9</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18</w:t>
            </w:r>
          </w:p>
          <w:p w:rsidR="00643854" w:rsidRDefault="00643854" w:rsidP="003B778E">
            <w:pPr>
              <w:spacing w:line="360" w:lineRule="auto"/>
              <w:jc w:val="center"/>
              <w:rPr>
                <w:lang w:val="uk-UA"/>
              </w:rPr>
            </w:pPr>
            <w:r>
              <w:rPr>
                <w:lang w:val="uk-UA"/>
              </w:rPr>
              <w:t>25</w:t>
            </w:r>
          </w:p>
          <w:p w:rsidR="00643854" w:rsidRDefault="00643854" w:rsidP="003B778E">
            <w:pPr>
              <w:spacing w:line="360" w:lineRule="auto"/>
              <w:jc w:val="center"/>
              <w:rPr>
                <w:lang w:val="uk-UA"/>
              </w:rPr>
            </w:pPr>
            <w:r>
              <w:rPr>
                <w:lang w:val="uk-UA"/>
              </w:rPr>
              <w:t>35</w:t>
            </w:r>
          </w:p>
          <w:p w:rsidR="00643854" w:rsidRDefault="00643854" w:rsidP="003B778E">
            <w:pPr>
              <w:spacing w:line="360" w:lineRule="auto"/>
              <w:jc w:val="center"/>
              <w:rPr>
                <w:lang w:val="uk-UA"/>
              </w:rPr>
            </w:pPr>
            <w:r>
              <w:rPr>
                <w:lang w:val="uk-UA"/>
              </w:rPr>
              <w:t>37</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37</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38</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43</w:t>
            </w:r>
          </w:p>
          <w:p w:rsidR="00643854" w:rsidRDefault="00643854" w:rsidP="003B778E">
            <w:pPr>
              <w:spacing w:line="360" w:lineRule="auto"/>
              <w:jc w:val="center"/>
              <w:rPr>
                <w:lang w:val="uk-UA"/>
              </w:rPr>
            </w:pPr>
            <w:r>
              <w:rPr>
                <w:lang w:val="uk-UA"/>
              </w:rPr>
              <w:t>48</w:t>
            </w:r>
          </w:p>
          <w:p w:rsidR="00643854" w:rsidRDefault="00643854" w:rsidP="003B778E">
            <w:pPr>
              <w:spacing w:line="360" w:lineRule="auto"/>
              <w:jc w:val="center"/>
              <w:rPr>
                <w:lang w:val="uk-UA"/>
              </w:rPr>
            </w:pPr>
            <w:r>
              <w:rPr>
                <w:lang w:val="uk-UA"/>
              </w:rPr>
              <w:t>49</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49</w:t>
            </w:r>
          </w:p>
          <w:p w:rsidR="00643854" w:rsidRDefault="00643854" w:rsidP="003B778E">
            <w:pPr>
              <w:spacing w:line="360" w:lineRule="auto"/>
              <w:jc w:val="center"/>
              <w:rPr>
                <w:lang w:val="uk-UA"/>
              </w:rPr>
            </w:pPr>
            <w:r>
              <w:rPr>
                <w:lang w:val="uk-UA"/>
              </w:rPr>
              <w:t>56</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58</w:t>
            </w:r>
          </w:p>
          <w:p w:rsidR="00643854" w:rsidRDefault="00643854" w:rsidP="003B778E">
            <w:pPr>
              <w:spacing w:line="360" w:lineRule="auto"/>
              <w:jc w:val="center"/>
              <w:rPr>
                <w:lang w:val="uk-UA"/>
              </w:rPr>
            </w:pPr>
            <w:r>
              <w:rPr>
                <w:lang w:val="uk-UA"/>
              </w:rPr>
              <w:t>66</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67</w:t>
            </w:r>
          </w:p>
          <w:p w:rsidR="00643854" w:rsidRDefault="00643854" w:rsidP="003B778E">
            <w:pPr>
              <w:spacing w:line="360" w:lineRule="auto"/>
              <w:jc w:val="center"/>
              <w:rPr>
                <w:lang w:val="uk-UA"/>
              </w:rPr>
            </w:pPr>
            <w:r>
              <w:rPr>
                <w:lang w:val="uk-UA"/>
              </w:rPr>
              <w:t>67</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68</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79</w:t>
            </w:r>
          </w:p>
          <w:p w:rsidR="00643854" w:rsidRDefault="00643854" w:rsidP="003B778E">
            <w:pPr>
              <w:spacing w:line="360" w:lineRule="auto"/>
              <w:jc w:val="center"/>
              <w:rPr>
                <w:lang w:val="uk-UA"/>
              </w:rPr>
            </w:pPr>
            <w:r>
              <w:rPr>
                <w:lang w:val="uk-UA"/>
              </w:rPr>
              <w:t>89</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r>
              <w:rPr>
                <w:lang w:val="uk-UA"/>
              </w:rPr>
              <w:t>91</w:t>
            </w:r>
          </w:p>
          <w:p w:rsidR="00643854" w:rsidRDefault="00643854" w:rsidP="003B778E">
            <w:pPr>
              <w:spacing w:line="360" w:lineRule="auto"/>
              <w:jc w:val="center"/>
              <w:rPr>
                <w:lang w:val="uk-UA"/>
              </w:rPr>
            </w:pPr>
            <w:r>
              <w:rPr>
                <w:lang w:val="uk-UA"/>
              </w:rPr>
              <w:lastRenderedPageBreak/>
              <w:t>97</w:t>
            </w:r>
          </w:p>
          <w:p w:rsidR="00643854" w:rsidRDefault="00643854" w:rsidP="003B778E">
            <w:pPr>
              <w:spacing w:line="360" w:lineRule="auto"/>
              <w:jc w:val="center"/>
              <w:rPr>
                <w:lang w:val="uk-UA"/>
              </w:rPr>
            </w:pPr>
            <w:r>
              <w:rPr>
                <w:lang w:val="uk-UA"/>
              </w:rPr>
              <w:t>102</w:t>
            </w:r>
          </w:p>
          <w:p w:rsidR="00643854" w:rsidRDefault="00643854" w:rsidP="003B778E">
            <w:pPr>
              <w:spacing w:line="360" w:lineRule="auto"/>
              <w:jc w:val="center"/>
              <w:rPr>
                <w:lang w:val="uk-UA"/>
              </w:rPr>
            </w:pPr>
            <w:r>
              <w:rPr>
                <w:lang w:val="uk-UA"/>
              </w:rPr>
              <w:t>104</w:t>
            </w:r>
          </w:p>
          <w:p w:rsidR="00643854" w:rsidRDefault="00643854" w:rsidP="003B778E">
            <w:pPr>
              <w:spacing w:line="360" w:lineRule="auto"/>
              <w:jc w:val="center"/>
              <w:rPr>
                <w:lang w:val="uk-UA"/>
              </w:rPr>
            </w:pPr>
            <w:r>
              <w:rPr>
                <w:lang w:val="uk-UA"/>
              </w:rPr>
              <w:t>106</w:t>
            </w:r>
          </w:p>
          <w:p w:rsidR="00643854" w:rsidRDefault="00643854" w:rsidP="003B778E">
            <w:pPr>
              <w:spacing w:line="360" w:lineRule="auto"/>
              <w:jc w:val="center"/>
              <w:rPr>
                <w:lang w:val="uk-UA"/>
              </w:rPr>
            </w:pPr>
            <w:r>
              <w:rPr>
                <w:lang w:val="uk-UA"/>
              </w:rPr>
              <w:t>106</w:t>
            </w:r>
          </w:p>
          <w:p w:rsidR="00643854" w:rsidRDefault="00643854" w:rsidP="003B778E">
            <w:pPr>
              <w:spacing w:line="360" w:lineRule="auto"/>
              <w:jc w:val="center"/>
              <w:rPr>
                <w:lang w:val="uk-UA"/>
              </w:rPr>
            </w:pPr>
            <w:r>
              <w:rPr>
                <w:lang w:val="uk-UA"/>
              </w:rPr>
              <w:t>121</w:t>
            </w:r>
          </w:p>
          <w:p w:rsidR="00643854" w:rsidRDefault="00643854" w:rsidP="003B778E">
            <w:pPr>
              <w:spacing w:line="360" w:lineRule="auto"/>
              <w:jc w:val="center"/>
              <w:rPr>
                <w:lang w:val="uk-UA"/>
              </w:rPr>
            </w:pPr>
            <w:r>
              <w:rPr>
                <w:lang w:val="uk-UA"/>
              </w:rPr>
              <w:t>122</w:t>
            </w:r>
          </w:p>
          <w:p w:rsidR="00643854" w:rsidRDefault="00643854" w:rsidP="003B778E">
            <w:pPr>
              <w:spacing w:line="360" w:lineRule="auto"/>
              <w:jc w:val="center"/>
              <w:rPr>
                <w:lang w:val="uk-UA"/>
              </w:rPr>
            </w:pPr>
            <w:r>
              <w:rPr>
                <w:lang w:val="uk-UA"/>
              </w:rPr>
              <w:t>124</w:t>
            </w:r>
          </w:p>
          <w:p w:rsidR="00643854" w:rsidRDefault="00643854" w:rsidP="003B778E">
            <w:pPr>
              <w:spacing w:line="360" w:lineRule="auto"/>
              <w:jc w:val="center"/>
              <w:rPr>
                <w:lang w:val="uk-UA"/>
              </w:rPr>
            </w:pPr>
          </w:p>
          <w:p w:rsidR="00643854" w:rsidRDefault="00643854" w:rsidP="003B778E">
            <w:pPr>
              <w:spacing w:line="360" w:lineRule="auto"/>
              <w:jc w:val="center"/>
              <w:rPr>
                <w:lang w:val="uk-UA"/>
              </w:rPr>
            </w:pPr>
          </w:p>
        </w:tc>
      </w:tr>
    </w:tbl>
    <w:p w:rsidR="00643854" w:rsidRDefault="00643854" w:rsidP="00643854">
      <w:pPr>
        <w:spacing w:line="360" w:lineRule="auto"/>
        <w:jc w:val="center"/>
        <w:rPr>
          <w:lang w:val="uk-UA"/>
        </w:rPr>
      </w:pPr>
    </w:p>
    <w:p w:rsidR="00643854" w:rsidRDefault="00643854" w:rsidP="00643854">
      <w:pPr>
        <w:spacing w:line="360" w:lineRule="auto"/>
        <w:ind w:firstLine="851"/>
        <w:rPr>
          <w:lang w:val="uk-UA"/>
        </w:rPr>
      </w:pPr>
    </w:p>
    <w:p w:rsidR="00643854" w:rsidRDefault="00643854" w:rsidP="00643854">
      <w:pPr>
        <w:spacing w:line="360" w:lineRule="auto"/>
        <w:rPr>
          <w:lang w:val="uk-UA"/>
        </w:rPr>
      </w:pPr>
    </w:p>
    <w:p w:rsidR="00643854" w:rsidRDefault="00643854" w:rsidP="00643854">
      <w:pPr>
        <w:spacing w:line="360" w:lineRule="auto"/>
        <w:rPr>
          <w:lang w:val="uk-UA"/>
        </w:rPr>
      </w:pPr>
    </w:p>
    <w:p w:rsidR="00643854" w:rsidRDefault="00643854" w:rsidP="00643854">
      <w:pPr>
        <w:spacing w:line="360" w:lineRule="auto"/>
        <w:rPr>
          <w:lang w:val="uk-UA"/>
        </w:rPr>
      </w:pPr>
    </w:p>
    <w:p w:rsidR="00643854" w:rsidRDefault="00643854" w:rsidP="00643854">
      <w:pPr>
        <w:spacing w:line="360" w:lineRule="auto"/>
        <w:rPr>
          <w:lang w:val="uk-UA"/>
        </w:rPr>
      </w:pPr>
    </w:p>
    <w:p w:rsidR="00643854" w:rsidRDefault="00643854" w:rsidP="00643854">
      <w:pPr>
        <w:spacing w:line="360" w:lineRule="auto"/>
        <w:rPr>
          <w:lang w:val="uk-UA"/>
        </w:rPr>
      </w:pPr>
    </w:p>
    <w:p w:rsidR="00643854" w:rsidRDefault="00643854" w:rsidP="00643854">
      <w:pPr>
        <w:spacing w:line="360" w:lineRule="auto"/>
        <w:rPr>
          <w:lang w:val="uk-UA"/>
        </w:rPr>
      </w:pPr>
    </w:p>
    <w:p w:rsidR="00643854" w:rsidRDefault="00643854" w:rsidP="00643854">
      <w:pPr>
        <w:spacing w:line="360" w:lineRule="auto"/>
        <w:rPr>
          <w:lang w:val="uk-UA"/>
        </w:rPr>
      </w:pPr>
    </w:p>
    <w:p w:rsidR="00643854" w:rsidRDefault="00643854" w:rsidP="00643854">
      <w:pPr>
        <w:spacing w:line="360" w:lineRule="auto"/>
        <w:rPr>
          <w:lang w:val="uk-UA"/>
        </w:rPr>
      </w:pPr>
    </w:p>
    <w:p w:rsidR="00643854" w:rsidRDefault="00643854" w:rsidP="00643854">
      <w:pPr>
        <w:spacing w:line="360" w:lineRule="auto"/>
        <w:rPr>
          <w:lang w:val="uk-UA"/>
        </w:rPr>
      </w:pPr>
    </w:p>
    <w:p w:rsidR="00643854" w:rsidRDefault="00643854" w:rsidP="00643854">
      <w:pPr>
        <w:pStyle w:val="1"/>
        <w:rPr>
          <w:rFonts w:ascii="Times New Roman CYR" w:hAnsi="Times New Roman CYR"/>
          <w:bCs w:val="0"/>
        </w:rPr>
      </w:pPr>
      <w:proofErr w:type="gramStart"/>
      <w:r>
        <w:rPr>
          <w:rFonts w:ascii="Times New Roman CYR" w:hAnsi="Times New Roman CYR"/>
          <w:bCs w:val="0"/>
        </w:rPr>
        <w:t>ВСТУП</w:t>
      </w:r>
      <w:proofErr w:type="gramEnd"/>
    </w:p>
    <w:p w:rsidR="00643854" w:rsidRDefault="00643854" w:rsidP="00643854">
      <w:pPr>
        <w:spacing w:line="360" w:lineRule="auto"/>
        <w:jc w:val="center"/>
        <w:rPr>
          <w:lang w:val="uk-UA"/>
        </w:rPr>
      </w:pPr>
    </w:p>
    <w:p w:rsidR="00643854" w:rsidRDefault="00643854" w:rsidP="00643854">
      <w:pPr>
        <w:spacing w:line="360" w:lineRule="auto"/>
        <w:ind w:firstLine="708"/>
        <w:jc w:val="both"/>
        <w:rPr>
          <w:rFonts w:ascii="Times New Roman CYR" w:hAnsi="Times New Roman CYR"/>
          <w:lang w:val="uk-UA"/>
        </w:rPr>
      </w:pPr>
      <w:r>
        <w:rPr>
          <w:rFonts w:ascii="Times New Roman CYR" w:hAnsi="Times New Roman CYR"/>
          <w:b/>
          <w:bCs/>
          <w:lang w:val="uk-UA"/>
        </w:rPr>
        <w:t>Актуальність теми.</w:t>
      </w:r>
      <w:r>
        <w:rPr>
          <w:rFonts w:ascii="Times New Roman CYR" w:hAnsi="Times New Roman CYR"/>
          <w:lang w:val="uk-UA"/>
        </w:rPr>
        <w:t xml:space="preserve"> Демографічна ситуація, що спостерігається в нашій країні, висуває ряд суттєвих медико-фармацевтичних та соціально-економічних проблем, пов’язаних з підвищенням тривалості життя населення України. Так, середня тривалість життя чоловіків складає – 66 років, жінок – 74 роки [4,23,24,33,48,60].</w:t>
      </w:r>
    </w:p>
    <w:p w:rsidR="00643854" w:rsidRDefault="00643854" w:rsidP="00643854">
      <w:pPr>
        <w:spacing w:line="360" w:lineRule="auto"/>
        <w:jc w:val="both"/>
        <w:rPr>
          <w:rFonts w:ascii="Times New Roman CYR" w:hAnsi="Times New Roman CYR"/>
          <w:lang w:val="uk-UA"/>
        </w:rPr>
      </w:pPr>
      <w:r>
        <w:rPr>
          <w:rFonts w:ascii="Times New Roman CYR" w:hAnsi="Times New Roman CYR"/>
          <w:lang w:val="uk-UA"/>
        </w:rPr>
        <w:tab/>
        <w:t>У комплексі заходів з охорони здоров’я та подовженню тривалості життя хворих похилого віку особлива увага приділяється лікарській терапії. Удосконалення лікарської допомоги похилим хворим слід проводити у двох напрямках [33,48,64,81]:</w:t>
      </w:r>
    </w:p>
    <w:p w:rsidR="00643854" w:rsidRDefault="00643854" w:rsidP="0012454A">
      <w:pPr>
        <w:numPr>
          <w:ilvl w:val="0"/>
          <w:numId w:val="47"/>
        </w:numPr>
        <w:suppressAutoHyphens w:val="0"/>
        <w:spacing w:line="360" w:lineRule="auto"/>
        <w:jc w:val="both"/>
        <w:rPr>
          <w:rFonts w:ascii="Times New Roman CYR" w:hAnsi="Times New Roman CYR"/>
          <w:lang w:val="uk-UA"/>
        </w:rPr>
      </w:pPr>
      <w:r>
        <w:rPr>
          <w:rFonts w:ascii="Times New Roman CYR" w:hAnsi="Times New Roman CYR"/>
          <w:lang w:val="uk-UA"/>
        </w:rPr>
        <w:t>Створення геріатричних препаратів, і пошук  лікарських засобів допоміжної дії, які б підвищували специфічні властивості лікарських препаратів, а також нормалізували б функції та властивості старіючого організму.</w:t>
      </w:r>
    </w:p>
    <w:p w:rsidR="00643854" w:rsidRDefault="00643854" w:rsidP="0012454A">
      <w:pPr>
        <w:numPr>
          <w:ilvl w:val="0"/>
          <w:numId w:val="47"/>
        </w:numPr>
        <w:suppressAutoHyphens w:val="0"/>
        <w:spacing w:line="360" w:lineRule="auto"/>
        <w:jc w:val="both"/>
        <w:rPr>
          <w:rFonts w:ascii="Times New Roman CYR" w:hAnsi="Times New Roman CYR"/>
          <w:lang w:val="uk-UA"/>
        </w:rPr>
      </w:pPr>
      <w:r>
        <w:rPr>
          <w:rFonts w:ascii="Times New Roman CYR" w:hAnsi="Times New Roman CYR"/>
          <w:lang w:val="uk-UA"/>
        </w:rPr>
        <w:lastRenderedPageBreak/>
        <w:t>Організація сучасних більш раціональних форм та методів лікарського забезпечення осіб похилого віку з метою своєчасного надання їм медичної допомоги.</w:t>
      </w:r>
    </w:p>
    <w:p w:rsidR="00643854" w:rsidRDefault="00643854" w:rsidP="00643854">
      <w:pPr>
        <w:spacing w:line="360" w:lineRule="auto"/>
        <w:ind w:firstLine="637"/>
        <w:jc w:val="both"/>
        <w:rPr>
          <w:rFonts w:ascii="Times New Roman CYR" w:hAnsi="Times New Roman CYR"/>
          <w:lang w:val="uk-UA"/>
        </w:rPr>
      </w:pPr>
      <w:r>
        <w:rPr>
          <w:rFonts w:ascii="Times New Roman CYR" w:hAnsi="Times New Roman CYR"/>
          <w:lang w:val="uk-UA"/>
        </w:rPr>
        <w:t>Особливо доцільним є розробка геріатричних препаратів на основі натуральної сировини, які мають менше побічних та токсичних ефектів ніж синтетичні препарати-аналоги.</w:t>
      </w:r>
    </w:p>
    <w:p w:rsidR="00643854" w:rsidRDefault="00643854" w:rsidP="00643854">
      <w:pPr>
        <w:spacing w:line="360" w:lineRule="auto"/>
        <w:ind w:firstLine="637"/>
        <w:jc w:val="both"/>
        <w:rPr>
          <w:rFonts w:ascii="Times New Roman CYR" w:hAnsi="Times New Roman CYR"/>
          <w:lang w:val="uk-UA"/>
        </w:rPr>
      </w:pPr>
      <w:r>
        <w:rPr>
          <w:rFonts w:ascii="Times New Roman CYR" w:hAnsi="Times New Roman CYR"/>
          <w:lang w:val="uk-UA"/>
        </w:rPr>
        <w:t xml:space="preserve">  Так  в  усьому  світі  визнані  геронтологічні  властивості  листя гінкго  дволопатевого,  які  мають  антиоксидантну,  протизапальну  дії  та  застосовуються  для  лікування  захворювань,  пов’язаних  з  порушеннями метаболічних  процесів  у  серцево-судинній  системі  [97-100, 107-114]. </w:t>
      </w:r>
    </w:p>
    <w:p w:rsidR="00643854" w:rsidRDefault="00643854" w:rsidP="00643854">
      <w:pPr>
        <w:spacing w:line="360" w:lineRule="auto"/>
        <w:ind w:left="91" w:firstLine="637"/>
        <w:jc w:val="both"/>
        <w:rPr>
          <w:rFonts w:ascii="Times New Roman CYR" w:hAnsi="Times New Roman CYR"/>
          <w:lang w:val="uk-UA"/>
        </w:rPr>
      </w:pPr>
      <w:r>
        <w:rPr>
          <w:rFonts w:ascii="Times New Roman CYR" w:hAnsi="Times New Roman CYR"/>
          <w:lang w:val="uk-UA"/>
        </w:rPr>
        <w:t>Крім того ця рослина придатна для вирощування у широтах України, що дає можливості для створення власної сировинної бази [88].</w:t>
      </w:r>
    </w:p>
    <w:p w:rsidR="00643854" w:rsidRDefault="00643854" w:rsidP="00643854">
      <w:pPr>
        <w:spacing w:line="384" w:lineRule="auto"/>
        <w:ind w:firstLine="273"/>
        <w:jc w:val="both"/>
        <w:rPr>
          <w:rFonts w:ascii="Times New Roman CYR" w:hAnsi="Times New Roman CYR"/>
          <w:lang w:val="uk-UA"/>
        </w:rPr>
      </w:pPr>
      <w:r>
        <w:rPr>
          <w:rFonts w:ascii="Times New Roman CYR" w:hAnsi="Times New Roman CYR"/>
          <w:lang w:val="uk-UA"/>
        </w:rPr>
        <w:tab/>
        <w:t>Таким чином, розробка препарату на основі порошку листя гікнго дволопатевого є перспективним і відповідає сучасним напрямкам розвитку фармацевтичної науки.</w:t>
      </w:r>
    </w:p>
    <w:p w:rsidR="00643854" w:rsidRDefault="00643854" w:rsidP="00643854">
      <w:pPr>
        <w:spacing w:line="384" w:lineRule="auto"/>
        <w:ind w:firstLine="708"/>
        <w:jc w:val="both"/>
        <w:rPr>
          <w:lang w:val="uk-UA"/>
        </w:rPr>
      </w:pPr>
      <w:r>
        <w:rPr>
          <w:rFonts w:ascii="Times New Roman CYR" w:hAnsi="Times New Roman CYR"/>
          <w:b/>
          <w:bCs/>
          <w:lang w:val="uk-UA"/>
        </w:rPr>
        <w:t xml:space="preserve">Зв’язок роботи з науковими програмами, планами, темами. </w:t>
      </w:r>
      <w:r>
        <w:rPr>
          <w:rFonts w:ascii="Times New Roman CYR" w:hAnsi="Times New Roman CYR"/>
          <w:lang w:val="uk-UA"/>
        </w:rPr>
        <w:t>Дисертаційна робота виконана у відповідності з планом науково-дослідних робіт Національного фармацевтичного університету (№ держ. реєстрації 0198U007008) по проблемі “Фармація” МОЗ та АМН України</w:t>
      </w:r>
      <w:r>
        <w:rPr>
          <w:lang w:val="uk-UA"/>
        </w:rPr>
        <w:t>.</w:t>
      </w:r>
    </w:p>
    <w:p w:rsidR="00643854" w:rsidRPr="0036389B" w:rsidRDefault="00643854" w:rsidP="00643854">
      <w:pPr>
        <w:spacing w:line="360" w:lineRule="auto"/>
        <w:ind w:firstLine="708"/>
        <w:jc w:val="both"/>
        <w:rPr>
          <w:rFonts w:ascii="Times New Roman CYR" w:hAnsi="Times New Roman CYR"/>
          <w:szCs w:val="28"/>
          <w:lang w:val="uk-UA"/>
        </w:rPr>
      </w:pPr>
      <w:r w:rsidRPr="0036389B">
        <w:rPr>
          <w:rFonts w:ascii="Times New Roman CYR" w:hAnsi="Times New Roman CYR"/>
          <w:b/>
          <w:bCs/>
          <w:szCs w:val="28"/>
          <w:lang w:val="uk-UA"/>
        </w:rPr>
        <w:t xml:space="preserve">Мета і задачі дослідження. </w:t>
      </w:r>
      <w:r w:rsidRPr="0036389B">
        <w:rPr>
          <w:rFonts w:ascii="Times New Roman CYR" w:hAnsi="Times New Roman CYR"/>
          <w:szCs w:val="28"/>
          <w:lang w:val="uk-UA"/>
        </w:rPr>
        <w:t>Метою роботи є розробка науково і експериментально обґрунтованого складу, технології та методів аналізу  лікарського препарату у формі гранул на основі порошку листя гінкго дволопатевого для лікування та профілактики геріатричних захворювань, пов’язаних з порушеннями метаболічних процесів у серцево-судинній системі.</w:t>
      </w:r>
    </w:p>
    <w:p w:rsidR="00643854" w:rsidRPr="0036389B" w:rsidRDefault="00643854" w:rsidP="00643854">
      <w:pPr>
        <w:spacing w:line="360" w:lineRule="auto"/>
        <w:ind w:firstLine="851"/>
        <w:jc w:val="both"/>
        <w:rPr>
          <w:rFonts w:ascii="Times New Roman CYR" w:hAnsi="Times New Roman CYR"/>
          <w:szCs w:val="28"/>
          <w:lang w:val="uk-UA"/>
        </w:rPr>
      </w:pPr>
      <w:r w:rsidRPr="0036389B">
        <w:rPr>
          <w:rFonts w:ascii="Times New Roman CYR" w:hAnsi="Times New Roman CYR"/>
          <w:szCs w:val="28"/>
          <w:lang w:val="uk-UA"/>
        </w:rPr>
        <w:t>Реалізація поставленої мети передбачала вирішення наступних завдань:</w:t>
      </w:r>
    </w:p>
    <w:p w:rsidR="00643854" w:rsidRPr="0036389B" w:rsidRDefault="00643854" w:rsidP="0012454A">
      <w:pPr>
        <w:numPr>
          <w:ilvl w:val="0"/>
          <w:numId w:val="46"/>
        </w:numPr>
        <w:suppressAutoHyphens w:val="0"/>
        <w:spacing w:line="360" w:lineRule="auto"/>
        <w:jc w:val="both"/>
        <w:rPr>
          <w:rFonts w:ascii="Times New Roman CYR" w:hAnsi="Times New Roman CYR"/>
          <w:szCs w:val="28"/>
          <w:lang w:val="uk-UA"/>
        </w:rPr>
      </w:pPr>
      <w:r w:rsidRPr="0036389B">
        <w:rPr>
          <w:rFonts w:ascii="Times New Roman CYR" w:hAnsi="Times New Roman CYR"/>
          <w:szCs w:val="28"/>
          <w:lang w:val="uk-UA"/>
        </w:rPr>
        <w:t>проведення  аналізу  літературних  даних  з  питань  сучасного  стану виробництва  гранульованих  препаратів,  геронтології,  геріатричної фармакології,  та фармакологічних властивостей обраної сировини;</w:t>
      </w:r>
    </w:p>
    <w:p w:rsidR="00643854" w:rsidRPr="0036389B" w:rsidRDefault="00643854" w:rsidP="0012454A">
      <w:pPr>
        <w:numPr>
          <w:ilvl w:val="0"/>
          <w:numId w:val="46"/>
        </w:numPr>
        <w:suppressAutoHyphens w:val="0"/>
        <w:spacing w:line="360" w:lineRule="auto"/>
        <w:jc w:val="both"/>
        <w:rPr>
          <w:rFonts w:ascii="Times New Roman CYR" w:hAnsi="Times New Roman CYR"/>
          <w:szCs w:val="28"/>
          <w:lang w:val="uk-UA"/>
        </w:rPr>
      </w:pPr>
      <w:r w:rsidRPr="0036389B">
        <w:rPr>
          <w:rFonts w:ascii="Times New Roman CYR" w:hAnsi="Times New Roman CYR"/>
          <w:szCs w:val="28"/>
          <w:lang w:val="uk-UA"/>
        </w:rPr>
        <w:t>визначення ботанічних властивостей, а також особливостей розмноження гінкго дволопатевого;</w:t>
      </w:r>
    </w:p>
    <w:p w:rsidR="00643854" w:rsidRPr="0036389B" w:rsidRDefault="00643854" w:rsidP="0012454A">
      <w:pPr>
        <w:numPr>
          <w:ilvl w:val="0"/>
          <w:numId w:val="46"/>
        </w:numPr>
        <w:suppressAutoHyphens w:val="0"/>
        <w:spacing w:line="360" w:lineRule="auto"/>
        <w:jc w:val="both"/>
        <w:rPr>
          <w:rFonts w:ascii="Times New Roman CYR" w:hAnsi="Times New Roman CYR"/>
          <w:szCs w:val="28"/>
          <w:lang w:val="uk-UA"/>
        </w:rPr>
      </w:pPr>
      <w:r w:rsidRPr="0036389B">
        <w:rPr>
          <w:rFonts w:ascii="Times New Roman CYR" w:hAnsi="Times New Roman CYR"/>
          <w:szCs w:val="28"/>
          <w:lang w:val="uk-UA"/>
        </w:rPr>
        <w:t>дослідження хімічних та фізико-технологічних характеристик обраної сировини, метою яких є визначення оптимальних термінів та умов заготівлі сировини;</w:t>
      </w:r>
    </w:p>
    <w:p w:rsidR="00643854" w:rsidRPr="0036389B" w:rsidRDefault="00643854" w:rsidP="0012454A">
      <w:pPr>
        <w:numPr>
          <w:ilvl w:val="0"/>
          <w:numId w:val="46"/>
        </w:numPr>
        <w:suppressAutoHyphens w:val="0"/>
        <w:spacing w:line="360" w:lineRule="auto"/>
        <w:jc w:val="both"/>
        <w:rPr>
          <w:rFonts w:ascii="Times New Roman CYR" w:hAnsi="Times New Roman CYR"/>
          <w:szCs w:val="28"/>
          <w:lang w:val="uk-UA"/>
        </w:rPr>
      </w:pPr>
      <w:r w:rsidRPr="0036389B">
        <w:rPr>
          <w:rFonts w:ascii="Times New Roman CYR" w:hAnsi="Times New Roman CYR"/>
          <w:szCs w:val="28"/>
          <w:lang w:val="uk-UA"/>
        </w:rPr>
        <w:t>проведення комплексу фізико-хімічних, технологічних, мікробіологічних і медико-біологічних досліджень з метою визначення оптимального складу  препарату;</w:t>
      </w:r>
    </w:p>
    <w:p w:rsidR="00643854" w:rsidRPr="0036389B" w:rsidRDefault="00643854" w:rsidP="0012454A">
      <w:pPr>
        <w:numPr>
          <w:ilvl w:val="0"/>
          <w:numId w:val="46"/>
        </w:numPr>
        <w:suppressAutoHyphens w:val="0"/>
        <w:spacing w:line="360" w:lineRule="auto"/>
        <w:jc w:val="both"/>
        <w:rPr>
          <w:rFonts w:ascii="Times New Roman CYR" w:hAnsi="Times New Roman CYR"/>
          <w:szCs w:val="28"/>
          <w:lang w:val="uk-UA"/>
        </w:rPr>
      </w:pPr>
      <w:r w:rsidRPr="0036389B">
        <w:rPr>
          <w:rFonts w:ascii="Times New Roman CYR" w:hAnsi="Times New Roman CYR"/>
          <w:szCs w:val="28"/>
          <w:lang w:val="uk-UA"/>
        </w:rPr>
        <w:t xml:space="preserve">розробка методів контролю якості розробленої лікарської форми; </w:t>
      </w:r>
    </w:p>
    <w:p w:rsidR="00643854" w:rsidRPr="0036389B" w:rsidRDefault="00643854" w:rsidP="0012454A">
      <w:pPr>
        <w:numPr>
          <w:ilvl w:val="0"/>
          <w:numId w:val="46"/>
        </w:numPr>
        <w:suppressAutoHyphens w:val="0"/>
        <w:spacing w:line="360" w:lineRule="auto"/>
        <w:jc w:val="both"/>
        <w:rPr>
          <w:rFonts w:ascii="Times New Roman CYR" w:hAnsi="Times New Roman CYR"/>
          <w:szCs w:val="28"/>
          <w:lang w:val="uk-UA"/>
        </w:rPr>
      </w:pPr>
      <w:r w:rsidRPr="0036389B">
        <w:rPr>
          <w:rFonts w:ascii="Times New Roman CYR" w:hAnsi="Times New Roman CYR"/>
          <w:szCs w:val="28"/>
          <w:lang w:val="uk-UA"/>
        </w:rPr>
        <w:lastRenderedPageBreak/>
        <w:t>вивчення специфічної активності і біологічної нешкідливості гранул;</w:t>
      </w:r>
    </w:p>
    <w:p w:rsidR="00643854" w:rsidRPr="0036389B" w:rsidRDefault="00643854" w:rsidP="0012454A">
      <w:pPr>
        <w:numPr>
          <w:ilvl w:val="0"/>
          <w:numId w:val="46"/>
        </w:numPr>
        <w:suppressAutoHyphens w:val="0"/>
        <w:spacing w:line="360" w:lineRule="auto"/>
        <w:jc w:val="both"/>
        <w:rPr>
          <w:rFonts w:ascii="Times New Roman CYR" w:hAnsi="Times New Roman CYR"/>
          <w:szCs w:val="28"/>
          <w:lang w:val="uk-UA"/>
        </w:rPr>
      </w:pPr>
      <w:r w:rsidRPr="0036389B">
        <w:rPr>
          <w:rFonts w:ascii="Times New Roman CYR" w:hAnsi="Times New Roman CYR"/>
          <w:szCs w:val="28"/>
          <w:lang w:val="uk-UA"/>
        </w:rPr>
        <w:t>розробка нормативно-технічної документації на  препарат «Гіногран» у формі гранул.</w:t>
      </w:r>
    </w:p>
    <w:p w:rsidR="00643854" w:rsidRPr="0036389B" w:rsidRDefault="00643854" w:rsidP="00643854">
      <w:pPr>
        <w:spacing w:line="360" w:lineRule="auto"/>
        <w:ind w:firstLine="360"/>
        <w:jc w:val="both"/>
        <w:rPr>
          <w:rFonts w:ascii="Times New Roman CYR" w:hAnsi="Times New Roman CYR"/>
          <w:bCs/>
          <w:szCs w:val="28"/>
          <w:lang w:val="uk-UA"/>
        </w:rPr>
      </w:pPr>
      <w:r w:rsidRPr="00971B8A">
        <w:rPr>
          <w:rFonts w:ascii="Times New Roman CYR" w:hAnsi="Times New Roman CYR"/>
          <w:sz w:val="26"/>
          <w:szCs w:val="26"/>
          <w:lang w:val="uk-UA"/>
        </w:rPr>
        <w:tab/>
      </w:r>
      <w:r w:rsidRPr="0036389B">
        <w:rPr>
          <w:rFonts w:ascii="Times New Roman CYR" w:hAnsi="Times New Roman CYR"/>
          <w:b/>
          <w:bCs/>
          <w:szCs w:val="28"/>
          <w:lang w:val="uk-UA"/>
        </w:rPr>
        <w:t xml:space="preserve">Наукова новизна одержаних результатів. </w:t>
      </w:r>
      <w:r w:rsidRPr="0036389B">
        <w:rPr>
          <w:rFonts w:ascii="Times New Roman CYR" w:hAnsi="Times New Roman CYR"/>
          <w:bCs/>
          <w:szCs w:val="28"/>
          <w:lang w:val="uk-UA"/>
        </w:rPr>
        <w:t>Вперше теоретично та експериментально обгрунтовано науково-методичні підходи до розробки складу та технології гранул на основі порошку листя гінкго дволопатевого.</w:t>
      </w:r>
    </w:p>
    <w:p w:rsidR="00643854" w:rsidRPr="0036389B" w:rsidRDefault="00643854" w:rsidP="00643854">
      <w:pPr>
        <w:spacing w:line="360" w:lineRule="auto"/>
        <w:ind w:firstLine="720"/>
        <w:jc w:val="both"/>
        <w:rPr>
          <w:rFonts w:ascii="Times New Roman CYR" w:hAnsi="Times New Roman CYR"/>
          <w:bCs/>
          <w:szCs w:val="28"/>
          <w:lang w:val="uk-UA"/>
        </w:rPr>
      </w:pPr>
      <w:r w:rsidRPr="0036389B">
        <w:rPr>
          <w:rFonts w:ascii="Times New Roman CYR" w:hAnsi="Times New Roman CYR"/>
          <w:bCs/>
          <w:szCs w:val="28"/>
          <w:lang w:val="uk-UA"/>
        </w:rPr>
        <w:t>На основі ботанічних, морфолого-анатомічних та фізико-хімічних досліджень обгрунтовано термін збору листя гінкго дволопатевого, коли вміст біологічно активних речовин досягає максимальних значень.</w:t>
      </w:r>
    </w:p>
    <w:p w:rsidR="00643854" w:rsidRPr="0036389B" w:rsidRDefault="00643854" w:rsidP="00643854">
      <w:pPr>
        <w:spacing w:line="360" w:lineRule="auto"/>
        <w:ind w:firstLine="708"/>
        <w:jc w:val="both"/>
        <w:rPr>
          <w:rFonts w:ascii="Times New Roman CYR" w:hAnsi="Times New Roman CYR"/>
          <w:szCs w:val="28"/>
          <w:lang w:val="uk-UA"/>
        </w:rPr>
      </w:pPr>
      <w:r w:rsidRPr="0036389B">
        <w:rPr>
          <w:rFonts w:ascii="Times New Roman CYR" w:hAnsi="Times New Roman CYR"/>
          <w:szCs w:val="28"/>
          <w:lang w:val="uk-UA"/>
        </w:rPr>
        <w:t>Вперше запропоновано використовувати як сировину для виготовлення препаратів опале листя гінкго, а з метою зменшення його мікробної забрудненості обробляти його невеликими дозами іонізуючого опромінення.</w:t>
      </w:r>
    </w:p>
    <w:p w:rsidR="00643854" w:rsidRPr="0036389B" w:rsidRDefault="00643854" w:rsidP="00643854">
      <w:pPr>
        <w:spacing w:line="360" w:lineRule="auto"/>
        <w:ind w:firstLine="708"/>
        <w:jc w:val="both"/>
        <w:rPr>
          <w:rFonts w:ascii="Times New Roman CYR" w:hAnsi="Times New Roman CYR"/>
          <w:szCs w:val="28"/>
          <w:lang w:val="uk-UA"/>
        </w:rPr>
      </w:pPr>
      <w:r w:rsidRPr="0036389B">
        <w:rPr>
          <w:rFonts w:ascii="Times New Roman CYR" w:hAnsi="Times New Roman CYR"/>
          <w:szCs w:val="28"/>
          <w:lang w:val="uk-UA"/>
        </w:rPr>
        <w:t xml:space="preserve">Досліджено вплив вологості сировини на фарамако-технологічні властивості порошку листя гінкго дволопатевого кріоподрібненого та порошку подрібненому на млині «Ексцельсіор». </w:t>
      </w:r>
    </w:p>
    <w:p w:rsidR="00643854" w:rsidRPr="0036389B" w:rsidRDefault="00643854" w:rsidP="00643854">
      <w:pPr>
        <w:spacing w:line="360" w:lineRule="auto"/>
        <w:ind w:firstLine="708"/>
        <w:jc w:val="both"/>
        <w:rPr>
          <w:rFonts w:ascii="Times New Roman CYR" w:hAnsi="Times New Roman CYR"/>
          <w:szCs w:val="28"/>
          <w:lang w:val="uk-UA"/>
        </w:rPr>
      </w:pPr>
      <w:r w:rsidRPr="0036389B">
        <w:rPr>
          <w:rFonts w:ascii="Times New Roman CYR" w:hAnsi="Times New Roman CYR"/>
          <w:szCs w:val="28"/>
          <w:lang w:val="uk-UA"/>
        </w:rPr>
        <w:t>Досліджено вплив кількості та концентрації зв’язуючого розчину на технологічні характеристики отриманих гранул. Вперше науково обґрунтовано склад та технологію гранул на основі порошку листя гінкго дволопатевого, які мають антиоксидантну, мембранопротекторну та  гіполіпідемічну дію, і призначені для лікування та профілактики геріатричних захворювань, пов’язаних з порушеннями метаболічних процесів у серцево-судинній системі</w:t>
      </w:r>
      <w:r w:rsidRPr="0036389B">
        <w:rPr>
          <w:szCs w:val="28"/>
          <w:lang w:val="uk-UA"/>
        </w:rPr>
        <w:t>, а також для попередження передчасного старіння.</w:t>
      </w:r>
    </w:p>
    <w:p w:rsidR="00643854" w:rsidRPr="0036389B" w:rsidRDefault="00643854" w:rsidP="00643854">
      <w:pPr>
        <w:spacing w:line="360" w:lineRule="auto"/>
        <w:ind w:firstLine="708"/>
        <w:jc w:val="both"/>
        <w:rPr>
          <w:rFonts w:ascii="Times New Roman CYR" w:hAnsi="Times New Roman CYR"/>
          <w:szCs w:val="28"/>
          <w:lang w:val="uk-UA"/>
        </w:rPr>
      </w:pPr>
      <w:r w:rsidRPr="0036389B">
        <w:rPr>
          <w:rFonts w:ascii="Times New Roman CYR" w:hAnsi="Times New Roman CYR"/>
          <w:szCs w:val="28"/>
          <w:lang w:val="uk-UA"/>
        </w:rPr>
        <w:t>Дослідження фармакологічних властивостей препарату «Гіногран» показали, що за гіполіпідемічною, антиоксидантною та мембранопротекторною активністю він перевищує стандартний екстракт з листя гінкго дволопатевого. За результатами досліджень одержано деклараційний патент на винахід: «Геріатричний лікарський засіб «Гіногран» (№58880 А, 15.08.2003. Бюл. № 8).</w:t>
      </w:r>
    </w:p>
    <w:p w:rsidR="00643854" w:rsidRPr="006E3D96" w:rsidRDefault="00643854" w:rsidP="00643854">
      <w:pPr>
        <w:spacing w:line="360" w:lineRule="auto"/>
        <w:ind w:firstLine="709"/>
        <w:jc w:val="both"/>
        <w:rPr>
          <w:rFonts w:ascii="Times New Roman CYR" w:hAnsi="Times New Roman CYR"/>
          <w:szCs w:val="28"/>
          <w:lang w:val="uk-UA"/>
        </w:rPr>
      </w:pPr>
      <w:r>
        <w:rPr>
          <w:rFonts w:ascii="Times New Roman CYR" w:hAnsi="Times New Roman CYR"/>
          <w:b/>
          <w:bCs/>
          <w:lang w:val="uk-UA"/>
        </w:rPr>
        <w:t>Практичне значення одержаних результатів.</w:t>
      </w:r>
      <w:r>
        <w:rPr>
          <w:rFonts w:ascii="Times New Roman CYR" w:hAnsi="Times New Roman CYR"/>
          <w:lang w:val="uk-UA"/>
        </w:rPr>
        <w:t xml:space="preserve"> </w:t>
      </w:r>
      <w:r w:rsidRPr="006E3D96">
        <w:rPr>
          <w:rFonts w:ascii="Times New Roman CYR" w:hAnsi="Times New Roman CYR"/>
          <w:szCs w:val="28"/>
          <w:lang w:val="uk-UA"/>
        </w:rPr>
        <w:t>Створено і запропоновано для практичної медицини новий лікарських засіб - гранули  “Гіногран”, призначені для лікування та профілактики геріатричних захворювань, пов’язаних з порушеннями метаболічних процесів у серцево-судинній системі.</w:t>
      </w:r>
    </w:p>
    <w:p w:rsidR="00643854" w:rsidRPr="006E3D96" w:rsidRDefault="00643854" w:rsidP="00643854">
      <w:pPr>
        <w:spacing w:line="360" w:lineRule="auto"/>
        <w:ind w:firstLine="709"/>
        <w:jc w:val="both"/>
        <w:rPr>
          <w:rFonts w:ascii="Times New Roman CYR" w:hAnsi="Times New Roman CYR"/>
          <w:szCs w:val="28"/>
          <w:lang w:val="uk-UA"/>
        </w:rPr>
      </w:pPr>
      <w:r w:rsidRPr="006E3D96">
        <w:rPr>
          <w:rFonts w:ascii="Times New Roman CYR" w:hAnsi="Times New Roman CYR"/>
          <w:szCs w:val="28"/>
          <w:lang w:val="uk-UA"/>
        </w:rPr>
        <w:t>Технологія виробництва препарату «Гіногран» апробовувалась на ТОВ «Харківська ветеринарна фармацевтична фабрика» (Акт апробації від 27.01. 2005 р.).</w:t>
      </w:r>
    </w:p>
    <w:p w:rsidR="00643854" w:rsidRDefault="00643854" w:rsidP="00643854">
      <w:pPr>
        <w:spacing w:line="360" w:lineRule="auto"/>
        <w:ind w:firstLine="851"/>
        <w:jc w:val="both"/>
        <w:rPr>
          <w:rFonts w:ascii="Times New Roman CYR" w:hAnsi="Times New Roman CYR"/>
          <w:lang w:val="uk-UA"/>
        </w:rPr>
      </w:pPr>
      <w:r>
        <w:rPr>
          <w:rFonts w:ascii="Times New Roman CYR" w:hAnsi="Times New Roman CYR"/>
          <w:lang w:val="uk-UA"/>
        </w:rPr>
        <w:t xml:space="preserve">Окремі фрагменти роботи впроваджено у навчальний процес кафедри фармацевтичних дисциплін </w:t>
      </w:r>
      <w:r w:rsidRPr="00FE42F2">
        <w:rPr>
          <w:rFonts w:ascii="Times New Roman CYR" w:hAnsi="Times New Roman CYR"/>
          <w:szCs w:val="28"/>
          <w:lang w:val="uk-UA"/>
        </w:rPr>
        <w:t xml:space="preserve">Тернопільського державного медичного університету </w:t>
      </w:r>
      <w:r>
        <w:rPr>
          <w:rFonts w:ascii="Times New Roman CYR" w:hAnsi="Times New Roman CYR"/>
          <w:lang w:val="uk-UA"/>
        </w:rPr>
        <w:t xml:space="preserve">ім. І.Я. Горбачевського, кафедри аптечної та промислової технології ліків Національного медичного університету ім. О.О. Богомольця, кафедри технології ліків та клінічної </w:t>
      </w:r>
      <w:r>
        <w:rPr>
          <w:rFonts w:ascii="Times New Roman CYR" w:hAnsi="Times New Roman CYR"/>
          <w:lang w:val="uk-UA"/>
        </w:rPr>
        <w:lastRenderedPageBreak/>
        <w:t xml:space="preserve">фармації </w:t>
      </w:r>
      <w:r w:rsidRPr="00FE42F2">
        <w:rPr>
          <w:rFonts w:ascii="Times New Roman CYR" w:hAnsi="Times New Roman CYR"/>
          <w:szCs w:val="28"/>
          <w:lang w:val="uk-UA"/>
        </w:rPr>
        <w:t>Національної медичної академії післядипломної освіти ім. П.Л. Щупика,</w:t>
      </w:r>
      <w:r>
        <w:rPr>
          <w:rFonts w:ascii="Times New Roman CYR" w:hAnsi="Times New Roman CYR"/>
          <w:lang w:val="uk-UA"/>
        </w:rPr>
        <w:t xml:space="preserve"> кафедри аптечної технології ліків Національного фармацевтичного університету.</w:t>
      </w:r>
    </w:p>
    <w:p w:rsidR="00643854" w:rsidRPr="0036389B" w:rsidRDefault="00643854" w:rsidP="00643854">
      <w:pPr>
        <w:spacing w:line="360" w:lineRule="auto"/>
        <w:ind w:firstLine="720"/>
        <w:jc w:val="both"/>
        <w:rPr>
          <w:rFonts w:ascii="Times New Roman CYR" w:hAnsi="Times New Roman CYR"/>
          <w:szCs w:val="28"/>
          <w:lang w:val="uk-UA"/>
        </w:rPr>
      </w:pPr>
      <w:r w:rsidRPr="0036389B">
        <w:rPr>
          <w:rFonts w:ascii="Times New Roman CYR" w:hAnsi="Times New Roman CYR"/>
          <w:b/>
          <w:bCs/>
          <w:szCs w:val="28"/>
          <w:lang w:val="uk-UA"/>
        </w:rPr>
        <w:t xml:space="preserve">Особистий внесок здобувача. </w:t>
      </w:r>
      <w:r w:rsidRPr="0036389B">
        <w:rPr>
          <w:rFonts w:ascii="Times New Roman CYR" w:hAnsi="Times New Roman CYR"/>
          <w:szCs w:val="28"/>
          <w:lang w:val="uk-UA"/>
        </w:rPr>
        <w:t xml:space="preserve">У комплексному досліджені, над яким працював творчий колектив співавторів публікацій, особисто дисертантом: </w:t>
      </w:r>
    </w:p>
    <w:p w:rsidR="00643854" w:rsidRPr="0036389B" w:rsidRDefault="00643854" w:rsidP="0012454A">
      <w:pPr>
        <w:numPr>
          <w:ilvl w:val="0"/>
          <w:numId w:val="49"/>
        </w:numPr>
        <w:tabs>
          <w:tab w:val="clear" w:pos="1305"/>
          <w:tab w:val="num" w:pos="720"/>
        </w:tabs>
        <w:suppressAutoHyphens w:val="0"/>
        <w:spacing w:line="360" w:lineRule="auto"/>
        <w:ind w:left="720" w:hanging="360"/>
        <w:jc w:val="both"/>
        <w:rPr>
          <w:rFonts w:ascii="Times New Roman CYR" w:hAnsi="Times New Roman CYR"/>
          <w:szCs w:val="28"/>
          <w:lang w:val="uk-UA"/>
        </w:rPr>
      </w:pPr>
      <w:r w:rsidRPr="0036389B">
        <w:rPr>
          <w:rFonts w:ascii="Times New Roman CYR" w:hAnsi="Times New Roman CYR"/>
          <w:szCs w:val="28"/>
          <w:lang w:val="uk-UA"/>
        </w:rPr>
        <w:t>проведено аналіз та узагальнення даних літератури з сучасних питань геріатрії та геріатричних препаратів, хімічних та фармакологічних особливостей листя гінкго дволопатевого, сучасного стану технології грануляції порошків рослинної сировини,</w:t>
      </w:r>
    </w:p>
    <w:p w:rsidR="00643854" w:rsidRPr="0036389B" w:rsidRDefault="00643854" w:rsidP="0012454A">
      <w:pPr>
        <w:numPr>
          <w:ilvl w:val="0"/>
          <w:numId w:val="49"/>
        </w:numPr>
        <w:tabs>
          <w:tab w:val="clear" w:pos="1305"/>
          <w:tab w:val="num" w:pos="720"/>
        </w:tabs>
        <w:suppressAutoHyphens w:val="0"/>
        <w:spacing w:line="360" w:lineRule="auto"/>
        <w:ind w:left="720" w:hanging="360"/>
        <w:jc w:val="both"/>
        <w:rPr>
          <w:rFonts w:ascii="Times New Roman CYR" w:hAnsi="Times New Roman CYR"/>
          <w:szCs w:val="28"/>
          <w:lang w:val="uk-UA"/>
        </w:rPr>
      </w:pPr>
      <w:r w:rsidRPr="0036389B">
        <w:rPr>
          <w:rFonts w:ascii="Times New Roman CYR" w:hAnsi="Times New Roman CYR"/>
          <w:szCs w:val="28"/>
          <w:lang w:val="uk-UA"/>
        </w:rPr>
        <w:t xml:space="preserve">досліджені фармако-технологічні властивості листя гінкго дволопатевого, порошку та гранул на його основі, </w:t>
      </w:r>
    </w:p>
    <w:p w:rsidR="00643854" w:rsidRPr="0036389B" w:rsidRDefault="00643854" w:rsidP="0012454A">
      <w:pPr>
        <w:numPr>
          <w:ilvl w:val="0"/>
          <w:numId w:val="49"/>
        </w:numPr>
        <w:tabs>
          <w:tab w:val="clear" w:pos="1305"/>
          <w:tab w:val="num" w:pos="720"/>
        </w:tabs>
        <w:suppressAutoHyphens w:val="0"/>
        <w:spacing w:line="360" w:lineRule="auto"/>
        <w:ind w:left="720" w:hanging="360"/>
        <w:jc w:val="both"/>
        <w:rPr>
          <w:rFonts w:ascii="Times New Roman CYR" w:hAnsi="Times New Roman CYR"/>
          <w:szCs w:val="28"/>
          <w:lang w:val="uk-UA"/>
        </w:rPr>
      </w:pPr>
      <w:r w:rsidRPr="0036389B">
        <w:rPr>
          <w:rFonts w:ascii="Times New Roman CYR" w:hAnsi="Times New Roman CYR"/>
          <w:szCs w:val="28"/>
          <w:lang w:val="uk-UA"/>
        </w:rPr>
        <w:t xml:space="preserve">теорерично та експериментально обгрунтовано склад та технологію гранул «Гіногран», </w:t>
      </w:r>
    </w:p>
    <w:p w:rsidR="00643854" w:rsidRPr="0036389B" w:rsidRDefault="00643854" w:rsidP="0012454A">
      <w:pPr>
        <w:numPr>
          <w:ilvl w:val="0"/>
          <w:numId w:val="49"/>
        </w:numPr>
        <w:tabs>
          <w:tab w:val="clear" w:pos="1305"/>
          <w:tab w:val="num" w:pos="720"/>
        </w:tabs>
        <w:suppressAutoHyphens w:val="0"/>
        <w:spacing w:line="360" w:lineRule="auto"/>
        <w:ind w:left="720" w:hanging="360"/>
        <w:jc w:val="both"/>
        <w:rPr>
          <w:rFonts w:ascii="Times New Roman CYR" w:hAnsi="Times New Roman CYR"/>
          <w:szCs w:val="28"/>
          <w:lang w:val="uk-UA"/>
        </w:rPr>
      </w:pPr>
      <w:r w:rsidRPr="0036389B">
        <w:rPr>
          <w:rFonts w:ascii="Times New Roman CYR" w:hAnsi="Times New Roman CYR"/>
          <w:szCs w:val="28"/>
          <w:lang w:val="uk-UA"/>
        </w:rPr>
        <w:t>розроблено методики контролю якості препарату «Гіногран», та визначено його стабільність у процесі зберігання,</w:t>
      </w:r>
    </w:p>
    <w:p w:rsidR="00643854" w:rsidRPr="0036389B" w:rsidRDefault="00643854" w:rsidP="0012454A">
      <w:pPr>
        <w:numPr>
          <w:ilvl w:val="0"/>
          <w:numId w:val="49"/>
        </w:numPr>
        <w:tabs>
          <w:tab w:val="clear" w:pos="1305"/>
          <w:tab w:val="num" w:pos="720"/>
        </w:tabs>
        <w:suppressAutoHyphens w:val="0"/>
        <w:spacing w:line="360" w:lineRule="auto"/>
        <w:ind w:left="720" w:hanging="360"/>
        <w:jc w:val="both"/>
        <w:rPr>
          <w:rFonts w:ascii="Times New Roman CYR" w:hAnsi="Times New Roman CYR"/>
          <w:szCs w:val="28"/>
          <w:lang w:val="uk-UA"/>
        </w:rPr>
      </w:pPr>
      <w:r w:rsidRPr="0036389B">
        <w:rPr>
          <w:rFonts w:ascii="Times New Roman CYR" w:hAnsi="Times New Roman CYR"/>
          <w:szCs w:val="28"/>
          <w:lang w:val="uk-UA"/>
        </w:rPr>
        <w:t>опрацьовано нормативно-технічну документацію на препарат “Гіногран”.</w:t>
      </w:r>
    </w:p>
    <w:p w:rsidR="00643854" w:rsidRPr="0036389B" w:rsidRDefault="00643854" w:rsidP="00643854">
      <w:pPr>
        <w:spacing w:line="360" w:lineRule="auto"/>
        <w:ind w:left="-22" w:firstLine="726"/>
        <w:jc w:val="both"/>
        <w:rPr>
          <w:rFonts w:ascii="Times New Roman CYR" w:hAnsi="Times New Roman CYR"/>
          <w:szCs w:val="28"/>
          <w:lang w:val="uk-UA"/>
        </w:rPr>
      </w:pPr>
      <w:r>
        <w:rPr>
          <w:rFonts w:ascii="Times New Roman CYR" w:hAnsi="Times New Roman CYR"/>
          <w:szCs w:val="28"/>
          <w:lang w:val="uk-UA"/>
        </w:rPr>
        <w:t>Б</w:t>
      </w:r>
      <w:r w:rsidRPr="0036389B">
        <w:rPr>
          <w:rFonts w:ascii="Times New Roman CYR" w:hAnsi="Times New Roman CYR"/>
          <w:szCs w:val="28"/>
          <w:lang w:val="uk-UA"/>
        </w:rPr>
        <w:t xml:space="preserve">отанічні, і фізико-хімічні дослідження рослинної сировини та фармакологічні дослідження препарату «Гіногран» проводились </w:t>
      </w:r>
      <w:r>
        <w:rPr>
          <w:rFonts w:ascii="Times New Roman CYR" w:hAnsi="Times New Roman CYR"/>
          <w:szCs w:val="28"/>
          <w:lang w:val="uk-UA"/>
        </w:rPr>
        <w:t>із</w:t>
      </w:r>
      <w:r w:rsidRPr="0036389B">
        <w:rPr>
          <w:rFonts w:ascii="Times New Roman CYR" w:hAnsi="Times New Roman CYR"/>
          <w:szCs w:val="28"/>
          <w:lang w:val="uk-UA"/>
        </w:rPr>
        <w:t xml:space="preserve"> співавторами (Сербін А.Г., Картмазова Л.С., Дроговоз С.М., Деримедвідь Л.В., Бенгус Ю.В., Дикий І.Л., Гейдеріх О.Г., Бескорсий А.П., Гладкий В.В., </w:t>
      </w:r>
      <w:r w:rsidRPr="0036389B">
        <w:rPr>
          <w:szCs w:val="28"/>
          <w:bdr w:val="single" w:sz="4" w:space="0" w:color="auto"/>
          <w:lang w:val="uk-UA"/>
        </w:rPr>
        <w:t>Іващенко В.А.</w:t>
      </w:r>
      <w:r w:rsidRPr="0036389B">
        <w:rPr>
          <w:rFonts w:ascii="Times New Roman CYR" w:hAnsi="Times New Roman CYR"/>
          <w:szCs w:val="28"/>
          <w:lang w:val="uk-UA"/>
        </w:rPr>
        <w:t>) при безпосередній участі автора, про що вказується за текстом дисертації.</w:t>
      </w:r>
    </w:p>
    <w:p w:rsidR="00643854" w:rsidRDefault="00643854" w:rsidP="00643854">
      <w:pPr>
        <w:spacing w:line="360" w:lineRule="auto"/>
        <w:ind w:firstLine="708"/>
        <w:jc w:val="both"/>
        <w:rPr>
          <w:rFonts w:ascii="Times New Roman CYR" w:hAnsi="Times New Roman CYR"/>
          <w:lang w:val="uk-UA"/>
        </w:rPr>
      </w:pPr>
      <w:r>
        <w:rPr>
          <w:rFonts w:ascii="Times New Roman CYR" w:hAnsi="Times New Roman CYR"/>
          <w:b/>
          <w:bCs/>
          <w:lang w:val="uk-UA"/>
        </w:rPr>
        <w:t xml:space="preserve">Апробація роботи. </w:t>
      </w:r>
      <w:r>
        <w:rPr>
          <w:rFonts w:ascii="Times New Roman CYR" w:hAnsi="Times New Roman CYR"/>
          <w:lang w:val="uk-UA"/>
        </w:rPr>
        <w:t>Основні результати дисертаційної роботи доповідались</w:t>
      </w:r>
      <w:r w:rsidRPr="00FE42F2">
        <w:rPr>
          <w:rFonts w:ascii="Times New Roman CYR" w:hAnsi="Times New Roman CYR"/>
          <w:lang w:val="uk-UA"/>
        </w:rPr>
        <w:t xml:space="preserve"> </w:t>
      </w:r>
      <w:r>
        <w:rPr>
          <w:rFonts w:ascii="Times New Roman CYR" w:hAnsi="Times New Roman CYR"/>
          <w:lang w:val="uk-UA"/>
        </w:rPr>
        <w:t>на: науково-практичній конференції “Фармація ХХІ століття” (Харків, 23-24 жовтня 2002 р.), науково-практичній конференції “Вчені майбутнього” (Одеса, 17-19 жовтня 2002 р.),</w:t>
      </w:r>
      <w:r w:rsidRPr="006E3D96">
        <w:rPr>
          <w:rFonts w:ascii="Times New Roman CYR" w:hAnsi="Times New Roman CYR"/>
          <w:szCs w:val="28"/>
          <w:lang w:val="uk-UA"/>
        </w:rPr>
        <w:t xml:space="preserve"> </w:t>
      </w:r>
      <w:r w:rsidRPr="006E3D96">
        <w:rPr>
          <w:rFonts w:ascii="Times New Roman CYR" w:hAnsi="Times New Roman CYR"/>
          <w:szCs w:val="28"/>
        </w:rPr>
        <w:t>VI</w:t>
      </w:r>
      <w:r w:rsidRPr="006E3D96">
        <w:rPr>
          <w:rFonts w:ascii="Times New Roman CYR" w:hAnsi="Times New Roman CYR"/>
          <w:szCs w:val="28"/>
          <w:lang w:val="uk-UA"/>
        </w:rPr>
        <w:t xml:space="preserve"> Національному з’їзді фармацевтів України «Досягнення та перспективи розвитку фармацевтичної галузі України» (м. Харків, 2005р.).</w:t>
      </w:r>
    </w:p>
    <w:p w:rsidR="00643854" w:rsidRDefault="00643854" w:rsidP="00643854">
      <w:pPr>
        <w:spacing w:line="120" w:lineRule="auto"/>
        <w:ind w:firstLine="851"/>
        <w:jc w:val="both"/>
        <w:rPr>
          <w:lang w:val="uk-UA"/>
        </w:rPr>
      </w:pPr>
    </w:p>
    <w:p w:rsidR="00643854" w:rsidRPr="0036389B" w:rsidRDefault="00643854" w:rsidP="00643854">
      <w:pPr>
        <w:spacing w:line="360" w:lineRule="auto"/>
        <w:ind w:firstLine="708"/>
        <w:jc w:val="both"/>
        <w:rPr>
          <w:rFonts w:ascii="Times New Roman CYR" w:hAnsi="Times New Roman CYR"/>
          <w:szCs w:val="28"/>
          <w:lang w:val="uk-UA"/>
        </w:rPr>
      </w:pPr>
      <w:r w:rsidRPr="0036389B">
        <w:rPr>
          <w:rFonts w:ascii="Times New Roman CYR" w:hAnsi="Times New Roman CYR"/>
          <w:b/>
          <w:bCs/>
          <w:szCs w:val="28"/>
          <w:lang w:val="uk-UA"/>
        </w:rPr>
        <w:t xml:space="preserve">Публікації. </w:t>
      </w:r>
      <w:r w:rsidRPr="0036389B">
        <w:rPr>
          <w:rFonts w:ascii="Times New Roman CYR" w:hAnsi="Times New Roman CYR"/>
          <w:szCs w:val="28"/>
          <w:lang w:val="uk-UA"/>
        </w:rPr>
        <w:t>За матеріалами дисертації опубліковано 9 наукових робіт, у тому числі 5 наукових статей  у фахових виданнях,  3 тез доповідей, 1 патент.</w:t>
      </w:r>
    </w:p>
    <w:p w:rsidR="00643854" w:rsidRDefault="00643854" w:rsidP="00643854">
      <w:pPr>
        <w:spacing w:line="360" w:lineRule="auto"/>
        <w:ind w:firstLine="851"/>
        <w:jc w:val="center"/>
        <w:rPr>
          <w:b/>
          <w:szCs w:val="28"/>
          <w:lang w:val="uk-UA"/>
        </w:rPr>
      </w:pPr>
      <w:r w:rsidRPr="0036389B">
        <w:rPr>
          <w:rFonts w:ascii="Times New Roman CYR" w:hAnsi="Times New Roman CYR"/>
          <w:szCs w:val="28"/>
          <w:lang w:val="uk-UA"/>
        </w:rPr>
        <w:br w:type="page"/>
      </w:r>
      <w:r>
        <w:rPr>
          <w:b/>
          <w:szCs w:val="28"/>
          <w:lang w:val="uk-UA"/>
        </w:rPr>
        <w:lastRenderedPageBreak/>
        <w:t>З</w:t>
      </w:r>
      <w:r w:rsidRPr="0036389B">
        <w:rPr>
          <w:b/>
          <w:szCs w:val="28"/>
          <w:lang w:val="uk-UA"/>
        </w:rPr>
        <w:t>АГАЛЬНІ ВИСНОВКИ</w:t>
      </w:r>
    </w:p>
    <w:p w:rsidR="00643854" w:rsidRPr="0036389B" w:rsidRDefault="00643854" w:rsidP="00643854">
      <w:pPr>
        <w:spacing w:line="360" w:lineRule="auto"/>
        <w:ind w:firstLine="851"/>
        <w:jc w:val="center"/>
        <w:rPr>
          <w:b/>
          <w:szCs w:val="28"/>
          <w:lang w:val="uk-UA"/>
        </w:rPr>
      </w:pPr>
    </w:p>
    <w:p w:rsidR="00643854" w:rsidRDefault="00643854" w:rsidP="00643854">
      <w:pPr>
        <w:spacing w:line="360" w:lineRule="auto"/>
        <w:ind w:firstLine="720"/>
        <w:jc w:val="both"/>
        <w:rPr>
          <w:rFonts w:ascii="Times New Roman CYR" w:hAnsi="Times New Roman CYR"/>
          <w:szCs w:val="28"/>
          <w:lang w:val="uk-UA"/>
        </w:rPr>
      </w:pPr>
      <w:r w:rsidRPr="0036389B">
        <w:rPr>
          <w:rFonts w:ascii="Times New Roman CYR" w:hAnsi="Times New Roman CYR"/>
          <w:szCs w:val="28"/>
          <w:lang w:val="uk-UA"/>
        </w:rPr>
        <w:t xml:space="preserve">У дисертації наведене нове вирішення важливої для фармації науково-практичної задачі з розробки складу та технології геріатричного препарату на основі порошку листя гінкго дволопатевого. </w:t>
      </w:r>
    </w:p>
    <w:p w:rsidR="00643854" w:rsidRPr="0036389B" w:rsidRDefault="00643854" w:rsidP="0012454A">
      <w:pPr>
        <w:numPr>
          <w:ilvl w:val="0"/>
          <w:numId w:val="51"/>
        </w:numPr>
        <w:tabs>
          <w:tab w:val="clear" w:pos="866"/>
          <w:tab w:val="num" w:pos="1298"/>
        </w:tabs>
        <w:suppressAutoHyphens w:val="0"/>
        <w:spacing w:line="360" w:lineRule="auto"/>
        <w:ind w:left="1386" w:hanging="1034"/>
        <w:jc w:val="both"/>
        <w:rPr>
          <w:szCs w:val="28"/>
          <w:lang w:val="uk-UA"/>
        </w:rPr>
      </w:pPr>
      <w:r w:rsidRPr="0036389B">
        <w:rPr>
          <w:szCs w:val="28"/>
          <w:lang w:val="uk-UA"/>
        </w:rPr>
        <w:t>За результатами літературного пошуку теоретично обґрунтовано доцільність створення нового геріатричного препарату у формі гранул на основі порошку листя гінкго дволопатевого.</w:t>
      </w:r>
    </w:p>
    <w:p w:rsidR="00643854" w:rsidRPr="0036389B" w:rsidRDefault="00643854" w:rsidP="0012454A">
      <w:pPr>
        <w:numPr>
          <w:ilvl w:val="0"/>
          <w:numId w:val="51"/>
        </w:numPr>
        <w:tabs>
          <w:tab w:val="clear" w:pos="866"/>
          <w:tab w:val="num" w:pos="1298"/>
        </w:tabs>
        <w:suppressAutoHyphens w:val="0"/>
        <w:spacing w:line="360" w:lineRule="auto"/>
        <w:ind w:left="1386" w:hanging="1034"/>
        <w:jc w:val="both"/>
        <w:rPr>
          <w:b/>
          <w:szCs w:val="28"/>
          <w:lang w:val="uk-UA"/>
        </w:rPr>
      </w:pPr>
      <w:r w:rsidRPr="0036389B">
        <w:rPr>
          <w:szCs w:val="28"/>
          <w:lang w:val="uk-UA"/>
        </w:rPr>
        <w:t>З метою визначення особливостей  листя гінкго дволопатевого, що росте у широтах України, були проведені його морфолого-анатомічні дослідження і визначено морфологічні та анатомічні ознаки цього виду сировини. Досліджено процес розмноження гінкго дволопатевого та визначено оптимальні умови культивації цієї рослини.</w:t>
      </w:r>
    </w:p>
    <w:p w:rsidR="00643854" w:rsidRPr="0036389B" w:rsidRDefault="00643854" w:rsidP="0012454A">
      <w:pPr>
        <w:numPr>
          <w:ilvl w:val="0"/>
          <w:numId w:val="51"/>
        </w:numPr>
        <w:tabs>
          <w:tab w:val="clear" w:pos="866"/>
          <w:tab w:val="num" w:pos="1298"/>
        </w:tabs>
        <w:suppressAutoHyphens w:val="0"/>
        <w:spacing w:line="360" w:lineRule="auto"/>
        <w:ind w:left="1386" w:hanging="1034"/>
        <w:jc w:val="both"/>
        <w:rPr>
          <w:szCs w:val="28"/>
        </w:rPr>
      </w:pPr>
      <w:r w:rsidRPr="0036389B">
        <w:rPr>
          <w:szCs w:val="28"/>
        </w:rPr>
        <w:t>Кількісно визначено вмі</w:t>
      </w:r>
      <w:proofErr w:type="gramStart"/>
      <w:r w:rsidRPr="0036389B">
        <w:rPr>
          <w:szCs w:val="28"/>
        </w:rPr>
        <w:t>ст</w:t>
      </w:r>
      <w:proofErr w:type="gramEnd"/>
      <w:r w:rsidRPr="0036389B">
        <w:rPr>
          <w:szCs w:val="28"/>
        </w:rPr>
        <w:t xml:space="preserve"> екстрактивних речовин у листках гінкго протягом періоду вегетації при вилученні їх різними екстрагентами та визначено період, коли вміст екстрактивних речовин досягає максимуму. Проведено якісне </w:t>
      </w:r>
      <w:proofErr w:type="gramStart"/>
      <w:r w:rsidRPr="0036389B">
        <w:rPr>
          <w:szCs w:val="28"/>
        </w:rPr>
        <w:t>досл</w:t>
      </w:r>
      <w:proofErr w:type="gramEnd"/>
      <w:r w:rsidRPr="0036389B">
        <w:rPr>
          <w:szCs w:val="28"/>
        </w:rPr>
        <w:t xml:space="preserve">ідження вмісту поліфенольних сполук у листках гінкго, виявлено наявність кверцетину, рутину (домінантні речовини), а також мірицетину, кемпферолу, хлорагенової та </w:t>
      </w:r>
      <w:r>
        <w:rPr>
          <w:szCs w:val="28"/>
        </w:rPr>
        <w:t>кавової</w:t>
      </w:r>
      <w:r w:rsidRPr="0036389B">
        <w:rPr>
          <w:szCs w:val="28"/>
        </w:rPr>
        <w:t xml:space="preserve"> кислот.</w:t>
      </w:r>
      <w:r w:rsidRPr="0036389B">
        <w:rPr>
          <w:szCs w:val="28"/>
          <w:lang w:val="uk-UA"/>
        </w:rPr>
        <w:t xml:space="preserve"> </w:t>
      </w:r>
      <w:r w:rsidRPr="0036389B">
        <w:rPr>
          <w:szCs w:val="28"/>
        </w:rPr>
        <w:t xml:space="preserve">За результатами спектрофотометричних </w:t>
      </w:r>
      <w:proofErr w:type="gramStart"/>
      <w:r w:rsidRPr="0036389B">
        <w:rPr>
          <w:szCs w:val="28"/>
        </w:rPr>
        <w:t>досл</w:t>
      </w:r>
      <w:proofErr w:type="gramEnd"/>
      <w:r w:rsidRPr="0036389B">
        <w:rPr>
          <w:szCs w:val="28"/>
        </w:rPr>
        <w:t>іджень екстрактів листя гінкго було визначено термін збору сировини, коли вміст поліфенольних сполук досягає максимальних значень, який приходиться на вересень-жовтень місяць.</w:t>
      </w:r>
    </w:p>
    <w:p w:rsidR="00643854" w:rsidRPr="0036389B" w:rsidRDefault="00643854" w:rsidP="0012454A">
      <w:pPr>
        <w:pStyle w:val="afffffff2"/>
        <w:numPr>
          <w:ilvl w:val="0"/>
          <w:numId w:val="51"/>
        </w:numPr>
        <w:tabs>
          <w:tab w:val="clear" w:pos="866"/>
          <w:tab w:val="num" w:pos="1298"/>
        </w:tabs>
        <w:suppressAutoHyphens w:val="0"/>
        <w:spacing w:after="0" w:line="360" w:lineRule="auto"/>
        <w:ind w:left="1386" w:hanging="1034"/>
        <w:jc w:val="both"/>
        <w:rPr>
          <w:szCs w:val="28"/>
        </w:rPr>
      </w:pPr>
      <w:proofErr w:type="gramStart"/>
      <w:r w:rsidRPr="0036389B">
        <w:rPr>
          <w:szCs w:val="28"/>
        </w:rPr>
        <w:t>Досл</w:t>
      </w:r>
      <w:proofErr w:type="gramEnd"/>
      <w:r w:rsidRPr="0036389B">
        <w:rPr>
          <w:szCs w:val="28"/>
        </w:rPr>
        <w:t>іджено технологічні властивості порошку листя гінкго дволопатевого (насипна густина, плинність, кут природного відкосу, фракційний склад) та визначено вплив вологості сировини на ці характеристики. Визначено оптимальну залишкову вологість сировини (6,5</w:t>
      </w:r>
      <w:r w:rsidRPr="0036389B">
        <w:rPr>
          <w:szCs w:val="28"/>
        </w:rPr>
        <w:sym w:font="Symbol" w:char="F0B1"/>
      </w:r>
      <w:r w:rsidRPr="0036389B">
        <w:rPr>
          <w:szCs w:val="28"/>
        </w:rPr>
        <w:t xml:space="preserve">0,5%). Порівняльний аналіз технологічних властивостей </w:t>
      </w:r>
      <w:proofErr w:type="gramStart"/>
      <w:r w:rsidRPr="0036389B">
        <w:rPr>
          <w:szCs w:val="28"/>
        </w:rPr>
        <w:t>кр</w:t>
      </w:r>
      <w:proofErr w:type="gramEnd"/>
      <w:r w:rsidRPr="0036389B">
        <w:rPr>
          <w:szCs w:val="28"/>
        </w:rPr>
        <w:t xml:space="preserve">іоподрібненого та подрібненого на млині “Ексцельсіор” порошків листя гінкго показав, що кріоподрібнений порошок містить велику кількість дрібних фракцій, які зумовлюють більш низькі показники плинності та середнього розміру часток у порівнянні </w:t>
      </w:r>
      <w:r>
        <w:rPr>
          <w:szCs w:val="28"/>
        </w:rPr>
        <w:t>із</w:t>
      </w:r>
      <w:r w:rsidRPr="0036389B">
        <w:rPr>
          <w:szCs w:val="28"/>
        </w:rPr>
        <w:t xml:space="preserve"> звичайним порошком. </w:t>
      </w:r>
    </w:p>
    <w:p w:rsidR="00643854" w:rsidRPr="0036389B" w:rsidRDefault="00643854" w:rsidP="0012454A">
      <w:pPr>
        <w:pStyle w:val="afffffff2"/>
        <w:numPr>
          <w:ilvl w:val="0"/>
          <w:numId w:val="51"/>
        </w:numPr>
        <w:tabs>
          <w:tab w:val="clear" w:pos="866"/>
          <w:tab w:val="num" w:pos="1298"/>
        </w:tabs>
        <w:suppressAutoHyphens w:val="0"/>
        <w:spacing w:after="0" w:line="360" w:lineRule="auto"/>
        <w:ind w:left="1386" w:hanging="1034"/>
        <w:jc w:val="both"/>
        <w:rPr>
          <w:szCs w:val="28"/>
        </w:rPr>
      </w:pPr>
      <w:r w:rsidRPr="0036389B">
        <w:rPr>
          <w:szCs w:val="28"/>
        </w:rPr>
        <w:t xml:space="preserve">Проведено вивчення процесу грануляції порошку листя гінкго дволопатевого. </w:t>
      </w:r>
      <w:proofErr w:type="gramStart"/>
      <w:r w:rsidRPr="0036389B">
        <w:rPr>
          <w:szCs w:val="28"/>
        </w:rPr>
        <w:t xml:space="preserve">Визначено вплив кількості та концентрації </w:t>
      </w:r>
      <w:r w:rsidRPr="0036389B">
        <w:rPr>
          <w:szCs w:val="28"/>
        </w:rPr>
        <w:lastRenderedPageBreak/>
        <w:t>зв’язуючих розчинів на якісні характеристики отриманих гранул.</w:t>
      </w:r>
      <w:proofErr w:type="gramEnd"/>
      <w:r w:rsidRPr="0036389B">
        <w:rPr>
          <w:szCs w:val="28"/>
        </w:rPr>
        <w:t xml:space="preserve"> Встановлено природу, кількість та концентрацію зв’язуючого розчину, </w:t>
      </w:r>
      <w:proofErr w:type="gramStart"/>
      <w:r w:rsidRPr="0036389B">
        <w:rPr>
          <w:szCs w:val="28"/>
        </w:rPr>
        <w:t>при</w:t>
      </w:r>
      <w:proofErr w:type="gramEnd"/>
      <w:r w:rsidRPr="0036389B">
        <w:rPr>
          <w:szCs w:val="28"/>
        </w:rPr>
        <w:t xml:space="preserve"> якій отриманий продукт відповідає вимогам ДФУ. </w:t>
      </w:r>
      <w:proofErr w:type="gramStart"/>
      <w:r w:rsidRPr="0036389B">
        <w:rPr>
          <w:szCs w:val="28"/>
        </w:rPr>
        <w:t>Досл</w:t>
      </w:r>
      <w:proofErr w:type="gramEnd"/>
      <w:r w:rsidRPr="0036389B">
        <w:rPr>
          <w:szCs w:val="28"/>
        </w:rPr>
        <w:t xml:space="preserve">іджено процес сушки гранулята та визначено його оптимальні параметри: температура 55±5 </w:t>
      </w:r>
      <w:r w:rsidRPr="0036389B">
        <w:rPr>
          <w:szCs w:val="28"/>
          <w:vertAlign w:val="superscript"/>
        </w:rPr>
        <w:t>0</w:t>
      </w:r>
      <w:r w:rsidRPr="0036389B">
        <w:rPr>
          <w:szCs w:val="28"/>
        </w:rPr>
        <w:t xml:space="preserve">С, час сушки 300±10 хв., товщина шару гранул 13±3 мм. За результатами ботанічних, хімічних, фізико-технологічних </w:t>
      </w:r>
      <w:proofErr w:type="gramStart"/>
      <w:r w:rsidRPr="0036389B">
        <w:rPr>
          <w:szCs w:val="28"/>
        </w:rPr>
        <w:t>досл</w:t>
      </w:r>
      <w:proofErr w:type="gramEnd"/>
      <w:r w:rsidRPr="0036389B">
        <w:rPr>
          <w:szCs w:val="28"/>
        </w:rPr>
        <w:t>іджень розроблено та опрацьовано технологію одержання геріатричного препарату на основі порошку листя гінкго дволопатевого у формі гранул під назвою “Гіногран”.</w:t>
      </w:r>
    </w:p>
    <w:p w:rsidR="00643854" w:rsidRPr="0036389B" w:rsidRDefault="00643854" w:rsidP="0012454A">
      <w:pPr>
        <w:pStyle w:val="afffffff2"/>
        <w:numPr>
          <w:ilvl w:val="0"/>
          <w:numId w:val="51"/>
        </w:numPr>
        <w:tabs>
          <w:tab w:val="clear" w:pos="866"/>
          <w:tab w:val="num" w:pos="1298"/>
        </w:tabs>
        <w:suppressAutoHyphens w:val="0"/>
        <w:spacing w:after="0" w:line="360" w:lineRule="auto"/>
        <w:ind w:left="1386" w:hanging="1034"/>
        <w:jc w:val="both"/>
        <w:rPr>
          <w:szCs w:val="28"/>
        </w:rPr>
      </w:pPr>
      <w:r w:rsidRPr="0036389B">
        <w:rPr>
          <w:szCs w:val="28"/>
        </w:rPr>
        <w:t>Розроблено методи стандартизації препарату “Гіногран” та визначено його стабільність у процесі зберігання.</w:t>
      </w:r>
    </w:p>
    <w:p w:rsidR="00643854" w:rsidRPr="0036389B" w:rsidRDefault="00643854" w:rsidP="0012454A">
      <w:pPr>
        <w:pStyle w:val="afffffff2"/>
        <w:numPr>
          <w:ilvl w:val="0"/>
          <w:numId w:val="51"/>
        </w:numPr>
        <w:tabs>
          <w:tab w:val="clear" w:pos="866"/>
          <w:tab w:val="num" w:pos="1298"/>
        </w:tabs>
        <w:suppressAutoHyphens w:val="0"/>
        <w:spacing w:after="0" w:line="360" w:lineRule="auto"/>
        <w:ind w:left="1386" w:hanging="1034"/>
        <w:jc w:val="both"/>
      </w:pPr>
      <w:r w:rsidRPr="0036389B">
        <w:t xml:space="preserve">Проведено </w:t>
      </w:r>
      <w:proofErr w:type="gramStart"/>
      <w:r w:rsidRPr="0036389B">
        <w:t>досл</w:t>
      </w:r>
      <w:proofErr w:type="gramEnd"/>
      <w:r w:rsidRPr="0036389B">
        <w:t>ідження фармакологічних властивостей гранул “Гіногран”, за результатами яких визначено, що препарат відноситься до класу нетоксичних сполук, а за гіполіпідемічною, антиоксидантною та мембранопротекторною активністю перевищує стандартний екстракт з листя гінкго, що свідчить про різні механізми дії цих препаратів.</w:t>
      </w:r>
    </w:p>
    <w:p w:rsidR="00643854" w:rsidRPr="0036389B" w:rsidRDefault="00643854" w:rsidP="0012454A">
      <w:pPr>
        <w:pStyle w:val="afffffff2"/>
        <w:numPr>
          <w:ilvl w:val="0"/>
          <w:numId w:val="51"/>
        </w:numPr>
        <w:tabs>
          <w:tab w:val="clear" w:pos="866"/>
          <w:tab w:val="num" w:pos="1298"/>
        </w:tabs>
        <w:suppressAutoHyphens w:val="0"/>
        <w:spacing w:after="0" w:line="360" w:lineRule="auto"/>
        <w:ind w:left="1386" w:hanging="1034"/>
        <w:jc w:val="both"/>
      </w:pPr>
      <w:r w:rsidRPr="0036389B">
        <w:t xml:space="preserve">Розроблено відповідну АНД на препарат “Гіногран”. Фрагменти роботи впроваджені в навчальний процес у ряді вузів країни, що </w:t>
      </w:r>
      <w:proofErr w:type="gramStart"/>
      <w:r w:rsidRPr="0036389B">
        <w:t>п</w:t>
      </w:r>
      <w:proofErr w:type="gramEnd"/>
      <w:r w:rsidRPr="0036389B">
        <w:t>ідтверджено відповідними актами впровадження</w:t>
      </w:r>
      <w:r>
        <w:t>.</w:t>
      </w:r>
    </w:p>
    <w:p w:rsidR="00643854" w:rsidRDefault="00643854" w:rsidP="00643854">
      <w:pPr>
        <w:pStyle w:val="afffffff2"/>
        <w:spacing w:line="360" w:lineRule="auto"/>
        <w:ind w:left="11"/>
        <w:jc w:val="center"/>
      </w:pPr>
      <w:r>
        <w:br w:type="page"/>
      </w:r>
      <w:r>
        <w:lastRenderedPageBreak/>
        <w:t>СПИСОК ЛІТЕРАТУРИ</w:t>
      </w:r>
    </w:p>
    <w:p w:rsidR="00643854" w:rsidRDefault="00643854" w:rsidP="00643854">
      <w:pPr>
        <w:pStyle w:val="afffffff2"/>
        <w:spacing w:line="360" w:lineRule="auto"/>
        <w:ind w:left="704" w:hanging="748"/>
        <w:jc w:val="center"/>
      </w:pPr>
    </w:p>
    <w:p w:rsidR="00643854" w:rsidRPr="00AF52A7" w:rsidRDefault="00643854" w:rsidP="0012454A">
      <w:pPr>
        <w:numPr>
          <w:ilvl w:val="0"/>
          <w:numId w:val="50"/>
        </w:numPr>
        <w:tabs>
          <w:tab w:val="clear" w:pos="720"/>
          <w:tab w:val="num" w:pos="891"/>
        </w:tabs>
        <w:suppressAutoHyphens w:val="0"/>
        <w:spacing w:line="360" w:lineRule="auto"/>
        <w:ind w:left="880" w:hanging="693"/>
        <w:jc w:val="both"/>
      </w:pPr>
      <w:r>
        <w:rPr>
          <w:lang w:val="uk-UA"/>
        </w:rPr>
        <w:t>Абрамова Ж.И., Оксенгендлер Г.И. Человек и противоокислительные вещества.</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Л.: Наука, 1985.</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230 с.</w:t>
      </w:r>
    </w:p>
    <w:p w:rsidR="00643854" w:rsidRPr="00BE5420" w:rsidRDefault="00643854" w:rsidP="0012454A">
      <w:pPr>
        <w:numPr>
          <w:ilvl w:val="0"/>
          <w:numId w:val="50"/>
        </w:numPr>
        <w:tabs>
          <w:tab w:val="clear" w:pos="720"/>
          <w:tab w:val="num" w:pos="891"/>
        </w:tabs>
        <w:suppressAutoHyphens w:val="0"/>
        <w:spacing w:line="360" w:lineRule="auto"/>
        <w:ind w:left="880" w:hanging="693"/>
        <w:jc w:val="both"/>
      </w:pPr>
      <w:r w:rsidRPr="00BE5420">
        <w:t>Абу Захер Кхалед, Н. С. Журавлев Количественное определение суммы флав</w:t>
      </w:r>
      <w:r>
        <w:t>а</w:t>
      </w:r>
      <w:r w:rsidRPr="00BE5420">
        <w:t xml:space="preserve">ноидов в листьях некоторых видов рода </w:t>
      </w:r>
      <w:r w:rsidRPr="001D183F">
        <w:t>Rumex</w:t>
      </w:r>
      <w:r w:rsidRPr="00BE5420">
        <w:t xml:space="preserve"> </w:t>
      </w:r>
      <w:r w:rsidRPr="001D183F">
        <w:t>L</w:t>
      </w:r>
      <w:r>
        <w:t xml:space="preserve">. // Провизор. – 2003. </w:t>
      </w:r>
      <w:r>
        <w:rPr>
          <w:rFonts w:ascii="Times New Roman CYR" w:hAnsi="Times New Roman CYR"/>
          <w:lang w:val="uk-UA"/>
        </w:rPr>
        <w:t>–</w:t>
      </w:r>
      <w:r>
        <w:t xml:space="preserve"> №3. – С. 68-72.</w:t>
      </w:r>
    </w:p>
    <w:p w:rsidR="00643854" w:rsidRPr="0013164D" w:rsidRDefault="00643854" w:rsidP="0012454A">
      <w:pPr>
        <w:numPr>
          <w:ilvl w:val="0"/>
          <w:numId w:val="50"/>
        </w:numPr>
        <w:tabs>
          <w:tab w:val="clear" w:pos="720"/>
          <w:tab w:val="num" w:pos="891"/>
        </w:tabs>
        <w:suppressAutoHyphens w:val="0"/>
        <w:spacing w:line="360" w:lineRule="auto"/>
        <w:ind w:left="880" w:hanging="693"/>
        <w:jc w:val="both"/>
        <w:rPr>
          <w:lang w:val="uk-UA"/>
        </w:rPr>
      </w:pPr>
      <w:r>
        <w:rPr>
          <w:rFonts w:ascii="Times New Roman CYR" w:hAnsi="Times New Roman CYR"/>
          <w:lang w:val="uk-UA"/>
        </w:rPr>
        <w:t>Баланда П.П. Структуроутворення в лікарських дисперсних системах // Фармац. журн.– 1989.– № 1.– С. 33-35.</w:t>
      </w:r>
    </w:p>
    <w:p w:rsidR="00643854" w:rsidRPr="0013164D" w:rsidRDefault="00643854" w:rsidP="0012454A">
      <w:pPr>
        <w:numPr>
          <w:ilvl w:val="0"/>
          <w:numId w:val="50"/>
        </w:numPr>
        <w:tabs>
          <w:tab w:val="clear" w:pos="720"/>
          <w:tab w:val="num" w:pos="891"/>
        </w:tabs>
        <w:suppressAutoHyphens w:val="0"/>
        <w:spacing w:line="360" w:lineRule="auto"/>
        <w:ind w:left="880" w:hanging="693"/>
        <w:jc w:val="both"/>
        <w:rPr>
          <w:lang w:val="uk-UA"/>
        </w:rPr>
      </w:pPr>
      <w:r w:rsidRPr="0013164D">
        <w:rPr>
          <w:lang w:val="uk-UA"/>
        </w:rPr>
        <w:t>Бурчинський С.Г. Старіння мозку та вікова патологія: від фармакології</w:t>
      </w:r>
      <w:r w:rsidRPr="001D183F">
        <w:t> </w:t>
      </w:r>
      <w:r w:rsidRPr="0013164D">
        <w:rPr>
          <w:lang w:val="uk-UA"/>
        </w:rPr>
        <w:t xml:space="preserve">— до фармакотерапії // Вісник фармакол. </w:t>
      </w:r>
      <w:r>
        <w:rPr>
          <w:lang w:val="uk-UA"/>
        </w:rPr>
        <w:t>фармації.</w:t>
      </w:r>
      <w:r w:rsidRPr="001D183F">
        <w:t> </w:t>
      </w:r>
      <w:r w:rsidRPr="0013164D">
        <w:rPr>
          <w:lang w:val="uk-UA"/>
        </w:rPr>
        <w:t>— 2002.</w:t>
      </w:r>
      <w:r w:rsidRPr="001D183F">
        <w:t> </w:t>
      </w:r>
      <w:r w:rsidRPr="0013164D">
        <w:rPr>
          <w:lang w:val="uk-UA"/>
        </w:rPr>
        <w:t>— № 1.</w:t>
      </w:r>
      <w:r w:rsidRPr="001D183F">
        <w:t> </w:t>
      </w:r>
      <w:r w:rsidRPr="0013164D">
        <w:rPr>
          <w:lang w:val="uk-UA"/>
        </w:rPr>
        <w:t>— С. 12-17.</w:t>
      </w:r>
    </w:p>
    <w:p w:rsidR="00643854" w:rsidRPr="006E50C7" w:rsidRDefault="00643854" w:rsidP="0012454A">
      <w:pPr>
        <w:numPr>
          <w:ilvl w:val="0"/>
          <w:numId w:val="50"/>
        </w:numPr>
        <w:tabs>
          <w:tab w:val="clear" w:pos="720"/>
          <w:tab w:val="num" w:pos="891"/>
        </w:tabs>
        <w:suppressAutoHyphens w:val="0"/>
        <w:spacing w:line="360" w:lineRule="auto"/>
        <w:ind w:left="880" w:hanging="693"/>
        <w:jc w:val="both"/>
        <w:rPr>
          <w:szCs w:val="28"/>
        </w:rPr>
      </w:pPr>
      <w:r w:rsidRPr="006E50C7">
        <w:rPr>
          <w:szCs w:val="28"/>
        </w:rPr>
        <w:t>Бочарова О. А. Адаптогены как средства профилактической медицины // Вестн. РАМН</w:t>
      </w:r>
      <w:r>
        <w:rPr>
          <w:szCs w:val="28"/>
        </w:rPr>
        <w:t>. –</w:t>
      </w:r>
      <w:r w:rsidRPr="006E50C7">
        <w:rPr>
          <w:szCs w:val="28"/>
        </w:rPr>
        <w:t xml:space="preserve"> 1999</w:t>
      </w:r>
      <w:r>
        <w:rPr>
          <w:szCs w:val="28"/>
        </w:rPr>
        <w:t xml:space="preserve">. </w:t>
      </w:r>
      <w:r>
        <w:rPr>
          <w:rFonts w:ascii="Times New Roman CYR" w:hAnsi="Times New Roman CYR"/>
          <w:lang w:val="uk-UA"/>
        </w:rPr>
        <w:t>–</w:t>
      </w:r>
      <w:r w:rsidRPr="006E50C7">
        <w:rPr>
          <w:szCs w:val="28"/>
        </w:rPr>
        <w:t xml:space="preserve"> № 5.</w:t>
      </w:r>
      <w:r>
        <w:rPr>
          <w:szCs w:val="28"/>
        </w:rPr>
        <w:t xml:space="preserve"> </w:t>
      </w:r>
      <w:r>
        <w:rPr>
          <w:rFonts w:ascii="Times New Roman CYR" w:hAnsi="Times New Roman CYR"/>
          <w:lang w:val="uk-UA"/>
        </w:rPr>
        <w:t>–</w:t>
      </w:r>
      <w:r w:rsidRPr="006E50C7">
        <w:rPr>
          <w:szCs w:val="28"/>
        </w:rPr>
        <w:t xml:space="preserve"> С. 49.</w:t>
      </w:r>
    </w:p>
    <w:p w:rsidR="00643854" w:rsidRDefault="00643854" w:rsidP="0012454A">
      <w:pPr>
        <w:numPr>
          <w:ilvl w:val="0"/>
          <w:numId w:val="50"/>
        </w:numPr>
        <w:tabs>
          <w:tab w:val="clear" w:pos="720"/>
          <w:tab w:val="num" w:pos="891"/>
        </w:tabs>
        <w:suppressAutoHyphens w:val="0"/>
        <w:spacing w:line="360" w:lineRule="auto"/>
        <w:ind w:left="880" w:hanging="693"/>
        <w:rPr>
          <w:rFonts w:ascii="Times New Roman CYR" w:hAnsi="Times New Roman CYR"/>
          <w:lang w:val="uk-UA"/>
        </w:rPr>
      </w:pPr>
      <w:r>
        <w:rPr>
          <w:rFonts w:ascii="Times New Roman CYR" w:hAnsi="Times New Roman CYR"/>
          <w:lang w:val="uk-UA"/>
        </w:rPr>
        <w:t>Брунківська А.С., Безверха І.С. Аналіз споживання лікарських засобів залежно від віку // Фармац. журн. – 2000.</w:t>
      </w:r>
      <w:r w:rsidRPr="00AF52A7">
        <w:rPr>
          <w:rFonts w:ascii="Times New Roman CYR" w:hAnsi="Times New Roman CYR"/>
          <w:lang w:val="uk-UA"/>
        </w:rPr>
        <w:t xml:space="preserve"> </w:t>
      </w:r>
      <w:r>
        <w:rPr>
          <w:rFonts w:ascii="Times New Roman CYR" w:hAnsi="Times New Roman CYR"/>
          <w:lang w:val="uk-UA"/>
        </w:rPr>
        <w:t>– №1.</w:t>
      </w:r>
      <w:r w:rsidRPr="00AF52A7">
        <w:rPr>
          <w:rFonts w:ascii="Times New Roman CYR" w:hAnsi="Times New Roman CYR"/>
          <w:lang w:val="uk-UA"/>
        </w:rPr>
        <w:t xml:space="preserve"> </w:t>
      </w:r>
      <w:r>
        <w:rPr>
          <w:rFonts w:ascii="Times New Roman CYR" w:hAnsi="Times New Roman CYR"/>
          <w:lang w:val="uk-UA"/>
        </w:rPr>
        <w:t>– С. 50-52.</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Булаев В.М. Клиническая фармакология экстракта листьев гинкго билоба // Медико-фармац. вестник. – 1996.– №7,8. – С. 68-71.</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ВНИКТИ спецоборудования. Каталог / ВНИКТИ СТО; Под ред. О.В. Галкина.- Мариуполь, 1991. </w:t>
      </w:r>
      <w:r>
        <w:rPr>
          <w:rFonts w:ascii="Times New Roman CYR" w:hAnsi="Times New Roman CYR"/>
          <w:lang w:val="uk-UA"/>
        </w:rPr>
        <w:t>–</w:t>
      </w:r>
      <w:r>
        <w:rPr>
          <w:lang w:val="uk-UA"/>
        </w:rPr>
        <w:t xml:space="preserve"> 64 с.</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Георгиевский В.П., Комиссаренко Н.Ф. Биологически активные вещества лекарственных растений.</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М.: Химия, 1985. </w:t>
      </w:r>
      <w:r>
        <w:rPr>
          <w:rFonts w:ascii="Times New Roman CYR" w:hAnsi="Times New Roman CYR"/>
          <w:lang w:val="uk-UA"/>
        </w:rPr>
        <w:t xml:space="preserve">– </w:t>
      </w:r>
      <w:r>
        <w:rPr>
          <w:lang w:val="uk-UA"/>
        </w:rPr>
        <w:t>350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Государственная фармакопея СССР.– Х изд.– М.: Медицина,         1968.– 1079 с.</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sidRPr="00685E01">
        <w:rPr>
          <w:rFonts w:ascii="Times New Roman CYR" w:hAnsi="Times New Roman CYR"/>
          <w:lang w:val="uk-UA"/>
        </w:rPr>
        <w:t xml:space="preserve"> </w:t>
      </w:r>
      <w:r>
        <w:rPr>
          <w:rFonts w:ascii="Times New Roman CYR" w:hAnsi="Times New Roman CYR"/>
          <w:lang w:val="uk-UA"/>
        </w:rPr>
        <w:t>Пат. України 58880 А, МКІ А61К35/78. Геріатричний лікарський засіб «Гіногран» /Ю.В. Щирова, В.Г Дем</w:t>
      </w:r>
      <w:r w:rsidRPr="00685E01">
        <w:rPr>
          <w:rFonts w:ascii="Times New Roman CYR" w:hAnsi="Times New Roman CYR"/>
          <w:lang w:val="uk-UA"/>
        </w:rPr>
        <w:t>’яненко, Л.В. Деримедвідь</w:t>
      </w:r>
      <w:r>
        <w:rPr>
          <w:rFonts w:ascii="Times New Roman CYR" w:hAnsi="Times New Roman CYR"/>
          <w:lang w:val="uk-UA"/>
        </w:rPr>
        <w:t>,        С.М. Дроговоз. – № 2002119103; Заявл. 15.11.02; Опубл. 15.08.03.     Бюл. №8. – 3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Гладух Є.В. Технологічні особливості створення таблеток з поліфенольними сполуками рослинного походження. // Вчені України – відчизняній фармації: Матер. наук.-практич. конф. – Харків,       2000 р. – Х., 2000. – С. 24-25.</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Государственная Фармакопея СССР-ХІ изд., вып.2.- М.: Медицина.</w:t>
      </w:r>
      <w:r w:rsidRPr="00AF52A7">
        <w:rPr>
          <w:rFonts w:ascii="Times New Roman CYR" w:hAnsi="Times New Roman CYR"/>
          <w:lang w:val="uk-UA"/>
        </w:rPr>
        <w:t xml:space="preserve"> </w:t>
      </w:r>
      <w:r>
        <w:rPr>
          <w:rFonts w:ascii="Times New Roman CYR" w:hAnsi="Times New Roman CYR"/>
          <w:lang w:val="uk-UA"/>
        </w:rPr>
        <w:t>–</w:t>
      </w:r>
      <w:r>
        <w:rPr>
          <w:lang w:val="uk-UA"/>
        </w:rPr>
        <w:t>1989.</w:t>
      </w:r>
      <w:r w:rsidRPr="00AF52A7">
        <w:rPr>
          <w:rFonts w:ascii="Times New Roman CYR" w:hAnsi="Times New Roman CYR"/>
          <w:lang w:val="uk-UA"/>
        </w:rPr>
        <w:t xml:space="preserve"> </w:t>
      </w:r>
      <w:r>
        <w:rPr>
          <w:rFonts w:ascii="Times New Roman CYR" w:hAnsi="Times New Roman CYR"/>
          <w:lang w:val="uk-UA"/>
        </w:rPr>
        <w:t>–</w:t>
      </w:r>
      <w:r>
        <w:rPr>
          <w:lang w:val="uk-UA"/>
        </w:rPr>
        <w:t>400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Державна фармакопея України /Державне підприємство "Науково-експертний фармакопейний центр". 1-е вид. </w:t>
      </w:r>
      <w:r>
        <w:rPr>
          <w:rFonts w:ascii="Times New Roman CYR" w:hAnsi="Times New Roman CYR"/>
          <w:lang w:val="uk-UA"/>
        </w:rPr>
        <w:t>–</w:t>
      </w:r>
      <w:r>
        <w:rPr>
          <w:lang w:val="uk-UA"/>
        </w:rPr>
        <w:t xml:space="preserve"> Х.:РІРЕГ, 2001.</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556 с.</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Доклінічні дослідження лікарських засобів: Метод. рекомендації / За ред. член-кор. АМН України О.В. Стефанова. – Київ: Авіценна,      2001. – 528 с.</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lastRenderedPageBreak/>
        <w:t xml:space="preserve">Допоміжні речовини та їх застосування в технології лікарських форм / Ф. Жогло, В. Возняк, В. Попович, Я. Богдан. </w:t>
      </w:r>
      <w:r>
        <w:rPr>
          <w:rFonts w:ascii="Times New Roman CYR" w:hAnsi="Times New Roman CYR"/>
          <w:lang w:val="uk-UA"/>
        </w:rPr>
        <w:t>–</w:t>
      </w:r>
      <w:r>
        <w:rPr>
          <w:lang w:val="uk-UA"/>
        </w:rPr>
        <w:t xml:space="preserve"> Львів, 1996.</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С. 29.</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Дранік Л.І., Долганенко Л.Г., Амосов О.С. Фітотерапія сьогодні //  Фармац. журн. </w:t>
      </w:r>
      <w:r>
        <w:rPr>
          <w:rFonts w:ascii="Times New Roman CYR" w:hAnsi="Times New Roman CYR"/>
          <w:lang w:val="uk-UA"/>
        </w:rPr>
        <w:t xml:space="preserve">– </w:t>
      </w:r>
      <w:r>
        <w:rPr>
          <w:lang w:val="uk-UA"/>
        </w:rPr>
        <w:t xml:space="preserve">1995. </w:t>
      </w:r>
      <w:r>
        <w:rPr>
          <w:rFonts w:ascii="Times New Roman CYR" w:hAnsi="Times New Roman CYR"/>
          <w:lang w:val="uk-UA"/>
        </w:rPr>
        <w:t>–</w:t>
      </w:r>
      <w:r>
        <w:rPr>
          <w:lang w:val="uk-UA"/>
        </w:rPr>
        <w:t xml:space="preserve"> №1.</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С. 67-74.</w:t>
      </w:r>
    </w:p>
    <w:p w:rsidR="00643854" w:rsidRPr="00EB14FA"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ДСТУ</w:t>
      </w:r>
      <w:r w:rsidRPr="00AF52A7">
        <w:rPr>
          <w:rFonts w:ascii="Times New Roman CYR" w:hAnsi="Times New Roman CYR"/>
          <w:lang w:val="uk-UA"/>
        </w:rPr>
        <w:t xml:space="preserve"> </w:t>
      </w:r>
      <w:r>
        <w:rPr>
          <w:rFonts w:ascii="Times New Roman CYR" w:hAnsi="Times New Roman CYR"/>
        </w:rPr>
        <w:t>ISO</w:t>
      </w:r>
      <w:r w:rsidRPr="00AF52A7">
        <w:rPr>
          <w:rFonts w:ascii="Times New Roman CYR" w:hAnsi="Times New Roman CYR"/>
          <w:lang w:val="uk-UA"/>
        </w:rPr>
        <w:t xml:space="preserve"> 11137-2003. </w:t>
      </w:r>
      <w:r>
        <w:rPr>
          <w:rFonts w:ascii="Times New Roman CYR" w:hAnsi="Times New Roman CYR"/>
        </w:rPr>
        <w:t xml:space="preserve">Стерилізація виробів медичного призначення. Вимоги до валідації та </w:t>
      </w:r>
      <w:proofErr w:type="gramStart"/>
      <w:r>
        <w:rPr>
          <w:rFonts w:ascii="Times New Roman CYR" w:hAnsi="Times New Roman CYR"/>
        </w:rPr>
        <w:t>поточного</w:t>
      </w:r>
      <w:proofErr w:type="gramEnd"/>
      <w:r>
        <w:rPr>
          <w:rFonts w:ascii="Times New Roman CYR" w:hAnsi="Times New Roman CYR"/>
        </w:rPr>
        <w:t xml:space="preserve"> контролю. – Введ. 01.10.2003. Держспоживстандарт України, 2003. </w:t>
      </w:r>
      <w:r>
        <w:rPr>
          <w:rFonts w:ascii="Times New Roman CYR" w:hAnsi="Times New Roman CYR"/>
          <w:lang w:val="uk-UA"/>
        </w:rPr>
        <w:t>–</w:t>
      </w:r>
      <w:r>
        <w:rPr>
          <w:rFonts w:ascii="Times New Roman CYR" w:hAnsi="Times New Roman CYR"/>
        </w:rPr>
        <w:t xml:space="preserve"> 57 с.</w:t>
      </w:r>
      <w:r w:rsidRPr="00CE6E2C">
        <w:rPr>
          <w:rFonts w:ascii="Times New Roman CYR" w:hAnsi="Times New Roman CYR"/>
        </w:rPr>
        <w:t xml:space="preserve"> </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Езерский М.Л. Получение струйным измельчением тонкодисперсных фармацевтических порошков и регулирование их фармацевтических характеристик.// Хим.-фармац. журн. – 1995. – №3. – С. 53.</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Елинов Н.П., Громова Э.Г., Синев Д.Н. Справочник по лекарственным препаратам с рецептурой. – С.-Петербург: Гиппократ, 1994.– 768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Ефективність нових геріатричних засобів природного походження / Л.П. Купраш, М.М. Пантелеймонова, Л.Б. Шарабура, Н.Н. Юрженко // Сучасні проблеми фармакології: Тези 1-го нац. з’їзду фармакол. України. – Полтава, 1995р. – Полтава, 1995. – С.29.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Жизнь растений: В 6 т. / А.А. Федоров, А.Л. Курсанов, А.Л. Татхтаджян – М.: Просвещение, 1974.</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Т1.</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487 с.: іл., табл.</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Западнюк В.Г Проблеми пошуку нових геріатричних препаратів та геропротекторів // Фармац. журн. </w:t>
      </w:r>
      <w:r>
        <w:rPr>
          <w:rFonts w:ascii="Times New Roman CYR" w:hAnsi="Times New Roman CYR"/>
          <w:lang w:val="uk-UA"/>
        </w:rPr>
        <w:t xml:space="preserve">– </w:t>
      </w:r>
      <w:r>
        <w:rPr>
          <w:lang w:val="uk-UA"/>
        </w:rPr>
        <w:t xml:space="preserve">1991. </w:t>
      </w:r>
      <w:r>
        <w:rPr>
          <w:rFonts w:ascii="Times New Roman CYR" w:hAnsi="Times New Roman CYR"/>
          <w:lang w:val="uk-UA"/>
        </w:rPr>
        <w:t>–</w:t>
      </w:r>
      <w:r>
        <w:rPr>
          <w:lang w:val="uk-UA"/>
        </w:rPr>
        <w:t xml:space="preserve"> №1. </w:t>
      </w:r>
      <w:r>
        <w:rPr>
          <w:rFonts w:ascii="Times New Roman CYR" w:hAnsi="Times New Roman CYR"/>
          <w:lang w:val="uk-UA"/>
        </w:rPr>
        <w:t>–</w:t>
      </w:r>
      <w:r>
        <w:rPr>
          <w:lang w:val="uk-UA"/>
        </w:rPr>
        <w:t xml:space="preserve"> С. 25-28.</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Западнюк В.Г. Створення нових геропротекторів та геріатричних препаратів // Фармац. журн. </w:t>
      </w:r>
      <w:r>
        <w:rPr>
          <w:rFonts w:ascii="Times New Roman CYR" w:hAnsi="Times New Roman CYR"/>
          <w:lang w:val="uk-UA"/>
        </w:rPr>
        <w:t>–</w:t>
      </w:r>
      <w:r>
        <w:rPr>
          <w:lang w:val="uk-UA"/>
        </w:rPr>
        <w:t xml:space="preserve"> 1991. </w:t>
      </w:r>
      <w:r>
        <w:rPr>
          <w:rFonts w:ascii="Times New Roman CYR" w:hAnsi="Times New Roman CYR"/>
          <w:lang w:val="uk-UA"/>
        </w:rPr>
        <w:t>–</w:t>
      </w:r>
      <w:r>
        <w:rPr>
          <w:lang w:val="uk-UA"/>
        </w:rPr>
        <w:t xml:space="preserve"> №2. </w:t>
      </w:r>
      <w:r>
        <w:rPr>
          <w:rFonts w:ascii="Times New Roman CYR" w:hAnsi="Times New Roman CYR"/>
          <w:lang w:val="uk-UA"/>
        </w:rPr>
        <w:t>–</w:t>
      </w:r>
      <w:r>
        <w:rPr>
          <w:lang w:val="uk-UA"/>
        </w:rPr>
        <w:t xml:space="preserve"> С. 35-40.</w:t>
      </w:r>
    </w:p>
    <w:p w:rsidR="00643854" w:rsidRDefault="00643854" w:rsidP="0012454A">
      <w:pPr>
        <w:numPr>
          <w:ilvl w:val="0"/>
          <w:numId w:val="50"/>
        </w:numPr>
        <w:tabs>
          <w:tab w:val="clear" w:pos="720"/>
          <w:tab w:val="num" w:pos="891"/>
        </w:tabs>
        <w:suppressAutoHyphens w:val="0"/>
        <w:spacing w:line="360" w:lineRule="auto"/>
        <w:ind w:left="880" w:hanging="693"/>
        <w:jc w:val="both"/>
        <w:rPr>
          <w:szCs w:val="28"/>
        </w:rPr>
      </w:pPr>
      <w:r>
        <w:rPr>
          <w:rFonts w:ascii="Times New Roman CYR" w:hAnsi="Times New Roman CYR"/>
          <w:lang w:val="uk-UA"/>
        </w:rPr>
        <w:t>Пат. 62-22729 Япония, МКИ А 61 К 9/20, 47/00. Легко распадающиеся таблетки / Йородзу Хиндэнори, Эгути Ясутеру,        Као К.К. – № 60-16292; Заявл. 23.07.85; Опубл. 30.01.87. Бюл. №8 - 3 с.</w:t>
      </w:r>
      <w:r w:rsidRPr="00103398">
        <w:rPr>
          <w:szCs w:val="28"/>
        </w:rPr>
        <w:t xml:space="preserve"> </w:t>
      </w:r>
    </w:p>
    <w:p w:rsidR="00643854" w:rsidRPr="00103398" w:rsidRDefault="00643854" w:rsidP="0012454A">
      <w:pPr>
        <w:numPr>
          <w:ilvl w:val="0"/>
          <w:numId w:val="50"/>
        </w:numPr>
        <w:tabs>
          <w:tab w:val="clear" w:pos="720"/>
          <w:tab w:val="num" w:pos="891"/>
        </w:tabs>
        <w:suppressAutoHyphens w:val="0"/>
        <w:spacing w:line="360" w:lineRule="auto"/>
        <w:ind w:left="880" w:hanging="693"/>
        <w:jc w:val="both"/>
        <w:rPr>
          <w:szCs w:val="28"/>
        </w:rPr>
      </w:pPr>
      <w:r w:rsidRPr="00103398">
        <w:rPr>
          <w:szCs w:val="28"/>
        </w:rPr>
        <w:t xml:space="preserve">Использование симвастатина у больных артериальной гипертонией </w:t>
      </w:r>
      <w:r w:rsidRPr="001D183F">
        <w:rPr>
          <w:szCs w:val="28"/>
        </w:rPr>
        <w:t>c</w:t>
      </w:r>
      <w:r w:rsidRPr="00103398">
        <w:rPr>
          <w:szCs w:val="28"/>
        </w:rPr>
        <w:t xml:space="preserve"> компонентами метаболического синдрома</w:t>
      </w:r>
      <w:r>
        <w:rPr>
          <w:szCs w:val="28"/>
        </w:rPr>
        <w:t xml:space="preserve"> /</w:t>
      </w:r>
      <w:r w:rsidRPr="00103398">
        <w:rPr>
          <w:rStyle w:val="aff3"/>
          <w:i w:val="0"/>
          <w:szCs w:val="28"/>
        </w:rPr>
        <w:t xml:space="preserve"> А.М.Инарокова, М.А. Уметов, С.А.Хадзегова, Э.К</w:t>
      </w:r>
      <w:r>
        <w:rPr>
          <w:rStyle w:val="aff3"/>
          <w:i w:val="0"/>
          <w:szCs w:val="28"/>
        </w:rPr>
        <w:t>.</w:t>
      </w:r>
      <w:r w:rsidRPr="00103398">
        <w:rPr>
          <w:rStyle w:val="aff3"/>
          <w:i w:val="0"/>
          <w:szCs w:val="28"/>
        </w:rPr>
        <w:t xml:space="preserve"> Вок, А.Н.</w:t>
      </w:r>
      <w:r>
        <w:rPr>
          <w:rStyle w:val="aff3"/>
          <w:i w:val="0"/>
          <w:szCs w:val="28"/>
        </w:rPr>
        <w:t xml:space="preserve"> </w:t>
      </w:r>
      <w:r w:rsidRPr="00103398">
        <w:rPr>
          <w:rStyle w:val="aff3"/>
          <w:i w:val="0"/>
          <w:szCs w:val="28"/>
        </w:rPr>
        <w:t xml:space="preserve">Бритов </w:t>
      </w:r>
      <w:r>
        <w:rPr>
          <w:rStyle w:val="aff3"/>
          <w:i w:val="0"/>
          <w:szCs w:val="28"/>
        </w:rPr>
        <w:t>//</w:t>
      </w:r>
      <w:r w:rsidRPr="00103398">
        <w:rPr>
          <w:bCs/>
          <w:szCs w:val="28"/>
        </w:rPr>
        <w:t xml:space="preserve"> Кардиоваскулярная терапия и профилактика</w:t>
      </w:r>
      <w:r>
        <w:rPr>
          <w:bCs/>
          <w:szCs w:val="28"/>
        </w:rPr>
        <w:t xml:space="preserve"> – </w:t>
      </w:r>
      <w:r w:rsidRPr="00103398">
        <w:rPr>
          <w:szCs w:val="28"/>
        </w:rPr>
        <w:t>2004</w:t>
      </w:r>
      <w:r>
        <w:rPr>
          <w:szCs w:val="28"/>
        </w:rPr>
        <w:t xml:space="preserve">. - </w:t>
      </w:r>
      <w:r w:rsidRPr="00103398">
        <w:rPr>
          <w:szCs w:val="28"/>
        </w:rPr>
        <w:t>№6</w:t>
      </w:r>
      <w:r>
        <w:rPr>
          <w:szCs w:val="28"/>
        </w:rPr>
        <w:t xml:space="preserve">. </w:t>
      </w:r>
      <w:r>
        <w:rPr>
          <w:rFonts w:ascii="Times New Roman CYR" w:hAnsi="Times New Roman CYR"/>
          <w:lang w:val="uk-UA"/>
        </w:rPr>
        <w:t>–</w:t>
      </w:r>
      <w:r w:rsidRPr="00103398">
        <w:rPr>
          <w:szCs w:val="28"/>
        </w:rPr>
        <w:t xml:space="preserve"> </w:t>
      </w:r>
      <w:r>
        <w:rPr>
          <w:szCs w:val="28"/>
        </w:rPr>
        <w:t xml:space="preserve"> С 128-131.</w:t>
      </w:r>
      <w:r w:rsidRPr="00103398">
        <w:rPr>
          <w:szCs w:val="28"/>
        </w:rPr>
        <w:t xml:space="preserve"> </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Климов А.Н., Никульчева Н.Г. Липиды, липопротеиды и атеросклероз. – С.-Петербург: Питер, 1995. – 297 с.: іл., табл.</w:t>
      </w:r>
    </w:p>
    <w:p w:rsidR="00643854" w:rsidRPr="00103398" w:rsidRDefault="00643854" w:rsidP="0012454A">
      <w:pPr>
        <w:numPr>
          <w:ilvl w:val="0"/>
          <w:numId w:val="50"/>
        </w:numPr>
        <w:tabs>
          <w:tab w:val="clear" w:pos="720"/>
          <w:tab w:val="num" w:pos="891"/>
        </w:tabs>
        <w:suppressAutoHyphens w:val="0"/>
        <w:spacing w:line="360" w:lineRule="auto"/>
        <w:ind w:left="880" w:hanging="693"/>
        <w:jc w:val="both"/>
        <w:rPr>
          <w:szCs w:val="28"/>
        </w:rPr>
      </w:pPr>
      <w:r>
        <w:rPr>
          <w:lang w:val="uk-UA"/>
        </w:rPr>
        <w:t>Ковалев В.Б., Ковган В.В., Колчина Е.Ю. Механизмы лечебного действия би</w:t>
      </w:r>
      <w:r>
        <w:rPr>
          <w:lang w:val="uk-UA"/>
        </w:rPr>
        <w:t>о</w:t>
      </w:r>
      <w:r>
        <w:rPr>
          <w:lang w:val="uk-UA"/>
        </w:rPr>
        <w:t xml:space="preserve">флавоноида кверцетина (обзор литературы) // Укр. мед. альманах. </w:t>
      </w:r>
      <w:r>
        <w:rPr>
          <w:rFonts w:ascii="Times New Roman CYR" w:hAnsi="Times New Roman CYR"/>
          <w:lang w:val="uk-UA"/>
        </w:rPr>
        <w:t>–</w:t>
      </w:r>
      <w:r>
        <w:rPr>
          <w:lang w:val="uk-UA"/>
        </w:rPr>
        <w:t xml:space="preserve"> 1999.– Т.2, №4.– С.184</w:t>
      </w:r>
    </w:p>
    <w:p w:rsidR="00643854" w:rsidRPr="00103398" w:rsidRDefault="00643854" w:rsidP="0012454A">
      <w:pPr>
        <w:numPr>
          <w:ilvl w:val="0"/>
          <w:numId w:val="50"/>
        </w:numPr>
        <w:tabs>
          <w:tab w:val="clear" w:pos="720"/>
          <w:tab w:val="num" w:pos="891"/>
        </w:tabs>
        <w:suppressAutoHyphens w:val="0"/>
        <w:spacing w:line="360" w:lineRule="auto"/>
        <w:ind w:left="880" w:hanging="693"/>
        <w:jc w:val="both"/>
      </w:pPr>
      <w:r>
        <w:rPr>
          <w:rFonts w:ascii="Times New Roman CYR" w:hAnsi="Times New Roman CYR"/>
          <w:lang w:val="uk-UA"/>
        </w:rPr>
        <w:lastRenderedPageBreak/>
        <w:t>Компендиум 1999/2000 - Лекарственные препараты / Под ред.           В.Н. Коваленко, А.П. Викторова.</w:t>
      </w:r>
      <w:r w:rsidRPr="00AF52A7">
        <w:rPr>
          <w:rFonts w:ascii="Times New Roman CYR" w:hAnsi="Times New Roman CYR"/>
          <w:lang w:val="uk-UA"/>
        </w:rPr>
        <w:t xml:space="preserve"> </w:t>
      </w:r>
      <w:r>
        <w:rPr>
          <w:rFonts w:ascii="Times New Roman CYR" w:hAnsi="Times New Roman CYR"/>
          <w:lang w:val="uk-UA"/>
        </w:rPr>
        <w:t>– К.: МОРИОН, 1999.</w:t>
      </w:r>
      <w:r w:rsidRPr="00AF52A7">
        <w:rPr>
          <w:rFonts w:ascii="Times New Roman CYR" w:hAnsi="Times New Roman CYR"/>
          <w:lang w:val="uk-UA"/>
        </w:rPr>
        <w:t xml:space="preserve"> </w:t>
      </w:r>
      <w:r>
        <w:rPr>
          <w:rFonts w:ascii="Times New Roman CYR" w:hAnsi="Times New Roman CYR"/>
          <w:lang w:val="uk-UA"/>
        </w:rPr>
        <w:t>– 1200 с.</w:t>
      </w:r>
    </w:p>
    <w:p w:rsidR="00643854" w:rsidRPr="0013164D" w:rsidRDefault="00643854" w:rsidP="0012454A">
      <w:pPr>
        <w:numPr>
          <w:ilvl w:val="0"/>
          <w:numId w:val="50"/>
        </w:numPr>
        <w:tabs>
          <w:tab w:val="clear" w:pos="720"/>
          <w:tab w:val="num" w:pos="891"/>
        </w:tabs>
        <w:suppressAutoHyphens w:val="0"/>
        <w:spacing w:line="360" w:lineRule="auto"/>
        <w:ind w:left="880" w:hanging="693"/>
        <w:jc w:val="both"/>
      </w:pPr>
      <w:r w:rsidRPr="0013164D">
        <w:t>Кукуй Л. М.  Власова Е. Б. Растения и сердце</w:t>
      </w:r>
      <w:r>
        <w:t xml:space="preserve"> // Экология и развитие стран </w:t>
      </w:r>
      <w:r w:rsidRPr="0013164D">
        <w:t>Балтийского региона</w:t>
      </w:r>
      <w:r>
        <w:t>:</w:t>
      </w:r>
      <w:r w:rsidRPr="0013164D">
        <w:t xml:space="preserve"> Сборник тезисов научных докладов </w:t>
      </w:r>
      <w:r w:rsidRPr="001D183F">
        <w:t>V</w:t>
      </w:r>
      <w:r>
        <w:t xml:space="preserve"> международной </w:t>
      </w:r>
      <w:r w:rsidRPr="0013164D">
        <w:t>конференции</w:t>
      </w:r>
      <w:r>
        <w:t xml:space="preserve"> 10-12 ноября </w:t>
      </w:r>
      <w:r w:rsidRPr="0013164D">
        <w:t>2000</w:t>
      </w:r>
      <w:r>
        <w:t xml:space="preserve"> г</w:t>
      </w:r>
      <w:r w:rsidRPr="0013164D">
        <w:t>.</w:t>
      </w:r>
      <w:r>
        <w:t>,</w:t>
      </w:r>
      <w:r w:rsidRPr="0013164D">
        <w:t xml:space="preserve"> </w:t>
      </w:r>
      <w:r>
        <w:t>г. Кронштадт – Котка.</w:t>
      </w:r>
      <w:r w:rsidRPr="0013164D">
        <w:t xml:space="preserve"> </w:t>
      </w:r>
      <w:r>
        <w:t xml:space="preserve"> – Кронштадт, 2000.</w:t>
      </w:r>
      <w:r w:rsidRPr="00AF52A7">
        <w:rPr>
          <w:rFonts w:ascii="Times New Roman CYR" w:hAnsi="Times New Roman CYR"/>
          <w:lang w:val="uk-UA"/>
        </w:rPr>
        <w:t xml:space="preserve"> </w:t>
      </w:r>
      <w:r>
        <w:rPr>
          <w:rFonts w:ascii="Times New Roman CYR" w:hAnsi="Times New Roman CYR"/>
          <w:lang w:val="uk-UA"/>
        </w:rPr>
        <w:t xml:space="preserve">– </w:t>
      </w:r>
      <w:r w:rsidRPr="0013164D">
        <w:t>С. 151</w:t>
      </w:r>
      <w:r>
        <w:t>.</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Костенникова З.П., Панова Г.А. Количественное определение флавоноидов в настойке календулы методом УФ-спектроскопии // Фармация. </w:t>
      </w:r>
      <w:r>
        <w:rPr>
          <w:rFonts w:ascii="Times New Roman CYR" w:hAnsi="Times New Roman CYR"/>
          <w:lang w:val="uk-UA"/>
        </w:rPr>
        <w:t>–</w:t>
      </w:r>
      <w:r>
        <w:rPr>
          <w:lang w:val="uk-UA"/>
        </w:rPr>
        <w:t xml:space="preserve"> 1984.- №6.</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С.33-35.</w:t>
      </w:r>
    </w:p>
    <w:p w:rsidR="00643854" w:rsidRPr="00BE5420" w:rsidRDefault="00643854" w:rsidP="0012454A">
      <w:pPr>
        <w:numPr>
          <w:ilvl w:val="0"/>
          <w:numId w:val="50"/>
        </w:numPr>
        <w:tabs>
          <w:tab w:val="clear" w:pos="720"/>
          <w:tab w:val="num" w:pos="891"/>
        </w:tabs>
        <w:suppressAutoHyphens w:val="0"/>
        <w:spacing w:line="360" w:lineRule="auto"/>
        <w:ind w:left="880" w:hanging="693"/>
        <w:jc w:val="both"/>
        <w:rPr>
          <w:szCs w:val="28"/>
          <w:lang w:val="uk-UA"/>
        </w:rPr>
      </w:pPr>
      <w:r w:rsidRPr="00BE5420">
        <w:rPr>
          <w:color w:val="333333"/>
          <w:szCs w:val="28"/>
        </w:rPr>
        <w:t>Кузьменко В.М. Распространенность и некоторые особенности профилактики цереброваскулярных заболеваний у лиц разного возраста // Пробл. старения и долголетия. </w:t>
      </w:r>
      <w:r>
        <w:rPr>
          <w:rFonts w:ascii="Times New Roman CYR" w:hAnsi="Times New Roman CYR"/>
          <w:lang w:val="uk-UA"/>
        </w:rPr>
        <w:t>–</w:t>
      </w:r>
      <w:r w:rsidRPr="00BE5420">
        <w:rPr>
          <w:color w:val="333333"/>
          <w:szCs w:val="28"/>
        </w:rPr>
        <w:t xml:space="preserve"> 2001. — № 4</w:t>
      </w:r>
      <w:r>
        <w:rPr>
          <w:color w:val="333333"/>
          <w:szCs w:val="28"/>
        </w:rPr>
        <w:t xml:space="preserve"> (10)</w:t>
      </w:r>
      <w:r w:rsidRPr="00BE5420">
        <w:rPr>
          <w:color w:val="333333"/>
          <w:szCs w:val="28"/>
        </w:rPr>
        <w:t xml:space="preserve">. — </w:t>
      </w:r>
      <w:r>
        <w:rPr>
          <w:color w:val="333333"/>
          <w:szCs w:val="28"/>
        </w:rPr>
        <w:t xml:space="preserve">         </w:t>
      </w:r>
      <w:r w:rsidRPr="00BE5420">
        <w:rPr>
          <w:color w:val="333333"/>
          <w:szCs w:val="28"/>
        </w:rPr>
        <w:t xml:space="preserve">С. 401-409. </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Курпаш Л.П. Достижения и перспективы создания гериатрических препаратов природного происхождения // Медицина Украины. –     1995.</w:t>
      </w:r>
      <w:r w:rsidRPr="00AF52A7">
        <w:rPr>
          <w:rFonts w:ascii="Times New Roman CYR" w:hAnsi="Times New Roman CYR"/>
          <w:lang w:val="uk-UA"/>
        </w:rPr>
        <w:t xml:space="preserve"> </w:t>
      </w:r>
      <w:r>
        <w:rPr>
          <w:rFonts w:ascii="Times New Roman CYR" w:hAnsi="Times New Roman CYR"/>
          <w:lang w:val="uk-UA"/>
        </w:rPr>
        <w:t>– №3.</w:t>
      </w:r>
      <w:r w:rsidRPr="00AF52A7">
        <w:rPr>
          <w:rFonts w:ascii="Times New Roman CYR" w:hAnsi="Times New Roman CYR"/>
          <w:lang w:val="uk-UA"/>
        </w:rPr>
        <w:t xml:space="preserve"> </w:t>
      </w:r>
      <w:r>
        <w:rPr>
          <w:rFonts w:ascii="Times New Roman CYR" w:hAnsi="Times New Roman CYR"/>
          <w:lang w:val="uk-UA"/>
        </w:rPr>
        <w:t>– С. 41-46.</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Лекарственные препараты в России: Справочник. М.: АстраФармСервис, 1999. </w:t>
      </w:r>
      <w:r>
        <w:rPr>
          <w:rFonts w:ascii="Times New Roman CYR" w:hAnsi="Times New Roman CYR"/>
          <w:lang w:val="uk-UA"/>
        </w:rPr>
        <w:t>–</w:t>
      </w:r>
      <w:r>
        <w:rPr>
          <w:lang w:val="uk-UA"/>
        </w:rPr>
        <w:t xml:space="preserve"> 1520 с.</w:t>
      </w:r>
    </w:p>
    <w:p w:rsidR="00643854" w:rsidRPr="001F7DF8" w:rsidRDefault="00643854" w:rsidP="0012454A">
      <w:pPr>
        <w:numPr>
          <w:ilvl w:val="0"/>
          <w:numId w:val="50"/>
        </w:numPr>
        <w:tabs>
          <w:tab w:val="clear" w:pos="720"/>
          <w:tab w:val="num" w:pos="891"/>
        </w:tabs>
        <w:suppressAutoHyphens w:val="0"/>
        <w:spacing w:line="360" w:lineRule="auto"/>
        <w:ind w:left="880" w:hanging="693"/>
        <w:jc w:val="both"/>
        <w:rPr>
          <w:szCs w:val="28"/>
        </w:rPr>
      </w:pPr>
      <w:r>
        <w:rPr>
          <w:rFonts w:ascii="Times New Roman CYR" w:hAnsi="Times New Roman CYR"/>
          <w:lang w:val="uk-UA"/>
        </w:rPr>
        <w:t>Лекарственные препараты: В 3-х т. / Под ред. В.Н. Коваленко. – К., 1998.</w:t>
      </w:r>
      <w:r w:rsidRPr="00AF52A7">
        <w:rPr>
          <w:rFonts w:ascii="Times New Roman CYR" w:hAnsi="Times New Roman CYR"/>
          <w:lang w:val="uk-UA"/>
        </w:rPr>
        <w:t xml:space="preserve"> </w:t>
      </w:r>
      <w:r>
        <w:rPr>
          <w:rFonts w:ascii="Times New Roman CYR" w:hAnsi="Times New Roman CYR"/>
          <w:lang w:val="uk-UA"/>
        </w:rPr>
        <w:t>– Т.1 - 3.</w:t>
      </w:r>
      <w:r w:rsidRPr="00AF52A7">
        <w:rPr>
          <w:rFonts w:ascii="Times New Roman CYR" w:hAnsi="Times New Roman CYR"/>
          <w:lang w:val="uk-UA"/>
        </w:rPr>
        <w:t xml:space="preserve"> </w:t>
      </w:r>
    </w:p>
    <w:p w:rsidR="00643854" w:rsidRPr="00103398" w:rsidRDefault="00643854" w:rsidP="0012454A">
      <w:pPr>
        <w:numPr>
          <w:ilvl w:val="0"/>
          <w:numId w:val="50"/>
        </w:numPr>
        <w:tabs>
          <w:tab w:val="clear" w:pos="720"/>
          <w:tab w:val="num" w:pos="891"/>
        </w:tabs>
        <w:suppressAutoHyphens w:val="0"/>
        <w:spacing w:line="360" w:lineRule="auto"/>
        <w:ind w:left="880" w:hanging="693"/>
        <w:jc w:val="both"/>
        <w:rPr>
          <w:szCs w:val="28"/>
        </w:rPr>
      </w:pPr>
      <w:r w:rsidRPr="00103398">
        <w:rPr>
          <w:szCs w:val="28"/>
        </w:rPr>
        <w:t>Лавренова Г. В., Лавренов В. К. Энциклопедия лекарственных растений.— Т. 2.— Донецк: Донеччина, 1996.— 512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Лонін О.Ю., Рибачук Д.В., Чуєшов В.І. Гранули природного цеоліту заміна активованого вугілля  // Сучасні проблеми фармації</w:t>
      </w:r>
      <w:r>
        <w:rPr>
          <w:lang w:val="uk-UA"/>
        </w:rPr>
        <w:t xml:space="preserve"> :</w:t>
      </w:r>
      <w:r>
        <w:rPr>
          <w:rFonts w:ascii="Times New Roman CYR" w:hAnsi="Times New Roman CYR"/>
          <w:lang w:val="uk-UA"/>
        </w:rPr>
        <w:t xml:space="preserve"> Тези доп. респ. наук.-практ. конф.</w:t>
      </w:r>
      <w:r>
        <w:rPr>
          <w:lang w:val="uk-UA"/>
        </w:rPr>
        <w:t xml:space="preserve"> </w:t>
      </w:r>
      <w:r>
        <w:rPr>
          <w:rFonts w:ascii="Times New Roman CYR" w:hAnsi="Times New Roman CYR"/>
          <w:lang w:val="uk-UA"/>
        </w:rPr>
        <w:t>– Х., 1994.– С. 55.</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Машковский М.Д. Лекарственные средства: В 2-х т., 2-е  изд. - М.: Медицина, 1988.– Т. 1.</w:t>
      </w:r>
      <w:r w:rsidRPr="00AF52A7">
        <w:rPr>
          <w:rFonts w:ascii="Times New Roman CYR" w:hAnsi="Times New Roman CYR"/>
          <w:lang w:val="uk-UA"/>
        </w:rPr>
        <w:t xml:space="preserve"> </w:t>
      </w:r>
      <w:r>
        <w:rPr>
          <w:rFonts w:ascii="Times New Roman CYR" w:hAnsi="Times New Roman CYR"/>
          <w:lang w:val="uk-UA"/>
        </w:rPr>
        <w:t xml:space="preserve">– 624 с.   </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Машковский М.Д. Лекарственные средства: В 2-х томах. 2-е  изд. - М.: Медицина, 1988. - Т. 2.– 576 с.</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Меньшикова Е.Б., Зенков Н.К. Антиоксиданты и ингибиторы радикальных окислительных процессов // Успехи современной биологии.- 1993.– Т. 113,  Вып. 4. – С. 442-455.</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Методические рекомендации по экспериментальному (доклиническому) из</w:t>
      </w:r>
      <w:r>
        <w:rPr>
          <w:lang w:val="uk-UA"/>
        </w:rPr>
        <w:t>у</w:t>
      </w:r>
      <w:r>
        <w:rPr>
          <w:lang w:val="uk-UA"/>
        </w:rPr>
        <w:t>чению фармакологических веществ, предлагаемых в качестве нестероидных пр</w:t>
      </w:r>
      <w:r>
        <w:rPr>
          <w:lang w:val="uk-UA"/>
        </w:rPr>
        <w:t>о</w:t>
      </w:r>
      <w:r>
        <w:rPr>
          <w:lang w:val="uk-UA"/>
        </w:rPr>
        <w:t>тивовоспалительных средств (издание официальное) / С.М.Дроговоз., Н.А.Мохорт., И.А.Зупанец., Л.В.Яковлева, Б.М.Клебанов. – К.: ФК МЗ Укра</w:t>
      </w:r>
      <w:r>
        <w:rPr>
          <w:lang w:val="uk-UA"/>
        </w:rPr>
        <w:t>и</w:t>
      </w:r>
      <w:r>
        <w:rPr>
          <w:lang w:val="uk-UA"/>
        </w:rPr>
        <w:t>ны, 1994. – 40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lastRenderedPageBreak/>
        <w:t>Методические рекомендации по экспериментальному изучению желчегонной, холеспазмолитической, холелитиазной и гепатопротекторной активности новых лекарственных средств (издание официальное) / С.М.Дроговоз, С.И.Сальникова, Н.П.Скакун, В.В.Слышков. – К.: ФК МЗ Украины, 1994. – 46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Минеджан Г.З. Сборник по народной медицине и нетрадиционным способам лечения.– М.: Арена, 1993.– 575 с.</w:t>
      </w:r>
    </w:p>
    <w:p w:rsidR="00643854" w:rsidRDefault="00643854" w:rsidP="0012454A">
      <w:pPr>
        <w:numPr>
          <w:ilvl w:val="0"/>
          <w:numId w:val="50"/>
        </w:numPr>
        <w:tabs>
          <w:tab w:val="clear" w:pos="720"/>
          <w:tab w:val="num" w:pos="891"/>
        </w:tabs>
        <w:suppressAutoHyphens w:val="0"/>
        <w:spacing w:line="360" w:lineRule="auto"/>
        <w:ind w:left="880" w:hanging="693"/>
        <w:rPr>
          <w:rFonts w:ascii="Times New Roman CYR" w:hAnsi="Times New Roman CYR"/>
          <w:lang w:val="uk-UA"/>
        </w:rPr>
      </w:pPr>
      <w:r>
        <w:rPr>
          <w:rFonts w:ascii="Times New Roman CYR" w:hAnsi="Times New Roman CYR"/>
          <w:lang w:val="uk-UA"/>
        </w:rPr>
        <w:t>Муравьев И.А. Технология лекарств: В 2-х т. – М.: Медицина, 1992.</w:t>
      </w:r>
      <w:r w:rsidRPr="00AF52A7">
        <w:rPr>
          <w:rFonts w:ascii="Times New Roman CYR" w:hAnsi="Times New Roman CYR"/>
          <w:lang w:val="uk-UA"/>
        </w:rPr>
        <w:t xml:space="preserve"> </w:t>
      </w:r>
      <w:r>
        <w:rPr>
          <w:rFonts w:ascii="Times New Roman CYR" w:hAnsi="Times New Roman CYR"/>
          <w:lang w:val="uk-UA"/>
        </w:rPr>
        <w:t>– Т1.</w:t>
      </w:r>
      <w:r w:rsidRPr="00AF52A7">
        <w:rPr>
          <w:rFonts w:ascii="Times New Roman CYR" w:hAnsi="Times New Roman CYR"/>
          <w:lang w:val="uk-UA"/>
        </w:rPr>
        <w:t xml:space="preserve"> </w:t>
      </w:r>
      <w:r>
        <w:rPr>
          <w:rFonts w:ascii="Times New Roman CYR" w:hAnsi="Times New Roman CYR"/>
          <w:lang w:val="uk-UA"/>
        </w:rPr>
        <w:t>–  392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Мурох В.И., Стекольников Л.И. Целебные кладовые природы. – 2-е изд., перераб. и доп. – Минск.: Ураджай, 1990. – 367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Новые лекарственные вещества на рынке Германии // Экспресс-инф. «Хим.-фармац. производство за рубежом». – М.: НПО «Медбиоэкономика», ВНИИСЭНТИ. – 1991.</w:t>
      </w:r>
      <w:r w:rsidRPr="00AF52A7">
        <w:rPr>
          <w:rFonts w:ascii="Times New Roman CYR" w:hAnsi="Times New Roman CYR"/>
          <w:lang w:val="uk-UA"/>
        </w:rPr>
        <w:t xml:space="preserve"> </w:t>
      </w:r>
      <w:r>
        <w:rPr>
          <w:rFonts w:ascii="Times New Roman CYR" w:hAnsi="Times New Roman CYR"/>
          <w:lang w:val="uk-UA"/>
        </w:rPr>
        <w:t>– Вып.20. - 254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Основные направления современных исследований по фармацевтической гериатрии / М.Т. Алюшин, С.С. Хмелевская, Б.Л. Парновский, Б.Сидорук // Новости медицины и фармации: “Яринвест Медикал”. – 1995.</w:t>
      </w:r>
      <w:r w:rsidRPr="00AF52A7">
        <w:rPr>
          <w:rFonts w:ascii="Times New Roman CYR" w:hAnsi="Times New Roman CYR"/>
          <w:lang w:val="uk-UA"/>
        </w:rPr>
        <w:t xml:space="preserve"> </w:t>
      </w:r>
      <w:r>
        <w:rPr>
          <w:rFonts w:ascii="Times New Roman CYR" w:hAnsi="Times New Roman CYR"/>
          <w:lang w:val="uk-UA"/>
        </w:rPr>
        <w:t xml:space="preserve">– №4. </w:t>
      </w:r>
      <w:r w:rsidRPr="00AF52A7">
        <w:rPr>
          <w:rFonts w:ascii="Times New Roman CYR" w:hAnsi="Times New Roman CYR"/>
          <w:lang w:val="uk-UA"/>
        </w:rPr>
        <w:t xml:space="preserve"> </w:t>
      </w:r>
      <w:r>
        <w:rPr>
          <w:rFonts w:ascii="Times New Roman CYR" w:hAnsi="Times New Roman CYR"/>
          <w:lang w:val="uk-UA"/>
        </w:rPr>
        <w:t>– С.44-46.</w:t>
      </w:r>
    </w:p>
    <w:p w:rsidR="00643854" w:rsidRPr="006E50C7" w:rsidRDefault="00643854" w:rsidP="0012454A">
      <w:pPr>
        <w:numPr>
          <w:ilvl w:val="0"/>
          <w:numId w:val="50"/>
        </w:numPr>
        <w:tabs>
          <w:tab w:val="clear" w:pos="720"/>
          <w:tab w:val="num" w:pos="891"/>
        </w:tabs>
        <w:suppressAutoHyphens w:val="0"/>
        <w:spacing w:before="100" w:beforeAutospacing="1" w:after="100" w:afterAutospacing="1" w:line="360" w:lineRule="auto"/>
        <w:ind w:left="880" w:hanging="693"/>
        <w:jc w:val="both"/>
        <w:rPr>
          <w:szCs w:val="28"/>
        </w:rPr>
      </w:pPr>
      <w:r w:rsidRPr="006E50C7">
        <w:rPr>
          <w:szCs w:val="28"/>
        </w:rPr>
        <w:t>Пирожков С.И., Сафарова Г.Л. Тенденции старения населения России и Украины: демографические аспекты // Успехи геронтол.</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w:t>
      </w:r>
      <w:r w:rsidRPr="006E50C7">
        <w:rPr>
          <w:szCs w:val="28"/>
        </w:rPr>
        <w:t>2000.</w:t>
      </w:r>
      <w:r w:rsidRPr="001D183F">
        <w:rPr>
          <w:szCs w:val="28"/>
        </w:rPr>
        <w:t> </w:t>
      </w:r>
      <w:r>
        <w:rPr>
          <w:rFonts w:ascii="Times New Roman CYR" w:hAnsi="Times New Roman CYR"/>
          <w:lang w:val="uk-UA"/>
        </w:rPr>
        <w:t>–</w:t>
      </w:r>
      <w:r w:rsidRPr="006E50C7">
        <w:rPr>
          <w:szCs w:val="28"/>
        </w:rPr>
        <w:t xml:space="preserve"> </w:t>
      </w:r>
      <w:r>
        <w:rPr>
          <w:szCs w:val="28"/>
        </w:rPr>
        <w:t xml:space="preserve">       </w:t>
      </w:r>
      <w:r w:rsidRPr="006E50C7">
        <w:rPr>
          <w:szCs w:val="28"/>
        </w:rPr>
        <w:t>№4.</w:t>
      </w:r>
      <w:r w:rsidRPr="001D183F">
        <w:rPr>
          <w:szCs w:val="28"/>
        </w:rPr>
        <w:t> </w:t>
      </w:r>
      <w:r>
        <w:rPr>
          <w:rFonts w:ascii="Times New Roman CYR" w:hAnsi="Times New Roman CYR"/>
          <w:lang w:val="uk-UA"/>
        </w:rPr>
        <w:t>–</w:t>
      </w:r>
      <w:r w:rsidRPr="006E50C7">
        <w:rPr>
          <w:szCs w:val="28"/>
        </w:rPr>
        <w:t xml:space="preserve"> С. 14-21. </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Пастушенко Т.В., Маруший А.Б., Жуков А.А. Экспресс метод определения средне смертельных доз химических веществ // Гигиена и санитария. – 1985. – № 6. – С. 46-49.</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 xml:space="preserve">Пашнев П.Д. Создание составов, разработка технологии новых лекарственных препаратов в форме таблеток и гранул с растительными экстрактами и их исследование. Дис. на здобуття вченого ступеню доктора фармац. наук </w:t>
      </w:r>
      <w:r>
        <w:rPr>
          <w:lang w:val="uk-UA"/>
        </w:rPr>
        <w:t>:</w:t>
      </w:r>
      <w:r>
        <w:rPr>
          <w:rFonts w:ascii="Times New Roman CYR" w:hAnsi="Times New Roman CYR"/>
          <w:lang w:val="uk-UA"/>
        </w:rPr>
        <w:t xml:space="preserve"> 15.00.01.</w:t>
      </w:r>
      <w:r w:rsidRPr="00AF52A7">
        <w:rPr>
          <w:rFonts w:ascii="Times New Roman CYR" w:hAnsi="Times New Roman CYR"/>
          <w:lang w:val="uk-UA"/>
        </w:rPr>
        <w:t xml:space="preserve"> </w:t>
      </w:r>
      <w:r>
        <w:rPr>
          <w:rFonts w:ascii="Times New Roman CYR" w:hAnsi="Times New Roman CYR"/>
          <w:lang w:val="uk-UA"/>
        </w:rPr>
        <w:t>– Х.</w:t>
      </w:r>
      <w:r>
        <w:rPr>
          <w:lang w:val="uk-UA"/>
        </w:rPr>
        <w:t xml:space="preserve">; 1992. </w:t>
      </w:r>
      <w:r>
        <w:rPr>
          <w:rFonts w:ascii="Times New Roman CYR" w:hAnsi="Times New Roman CYR"/>
          <w:lang w:val="uk-UA"/>
        </w:rPr>
        <w:t>–</w:t>
      </w:r>
      <w:r>
        <w:rPr>
          <w:lang w:val="uk-UA"/>
        </w:rPr>
        <w:t xml:space="preserve"> 2</w:t>
      </w:r>
      <w:r>
        <w:rPr>
          <w:rFonts w:ascii="Times New Roman CYR" w:hAnsi="Times New Roman CYR"/>
          <w:lang w:val="uk-UA"/>
        </w:rPr>
        <w:t xml:space="preserve">54 с. </w:t>
      </w:r>
    </w:p>
    <w:p w:rsidR="00643854" w:rsidRDefault="00643854" w:rsidP="0012454A">
      <w:pPr>
        <w:numPr>
          <w:ilvl w:val="0"/>
          <w:numId w:val="50"/>
        </w:numPr>
        <w:tabs>
          <w:tab w:val="clear" w:pos="720"/>
          <w:tab w:val="num" w:pos="891"/>
        </w:tabs>
        <w:suppressAutoHyphens w:val="0"/>
        <w:spacing w:line="360" w:lineRule="auto"/>
        <w:ind w:left="880" w:hanging="693"/>
        <w:jc w:val="both"/>
        <w:rPr>
          <w:szCs w:val="28"/>
          <w:lang w:val="uk-UA"/>
        </w:rPr>
      </w:pPr>
      <w:r w:rsidRPr="00D97D19">
        <w:rPr>
          <w:szCs w:val="28"/>
          <w:lang w:val="uk-UA"/>
        </w:rPr>
        <w:t xml:space="preserve">Процеси перекисного окиснення ліпідів у експериментальних тварин при отруєнні та дії природних антиоксидантів / Л.М. Малоштан, Н.П. Субота, П.П. Пашинський, А.Г. Кононенко // Вісн. фармації. — </w:t>
      </w:r>
      <w:r>
        <w:rPr>
          <w:szCs w:val="28"/>
          <w:lang w:val="uk-UA"/>
        </w:rPr>
        <w:t xml:space="preserve">      </w:t>
      </w:r>
      <w:r w:rsidRPr="00D97D19">
        <w:rPr>
          <w:szCs w:val="28"/>
          <w:lang w:val="uk-UA"/>
        </w:rPr>
        <w:t xml:space="preserve">2007. — </w:t>
      </w:r>
      <w:r w:rsidRPr="001D183F">
        <w:rPr>
          <w:szCs w:val="28"/>
        </w:rPr>
        <w:t>N</w:t>
      </w:r>
      <w:r w:rsidRPr="00D97D19">
        <w:rPr>
          <w:szCs w:val="28"/>
          <w:lang w:val="uk-UA"/>
        </w:rPr>
        <w:t xml:space="preserve"> 1. — С. 73-75. </w:t>
      </w:r>
    </w:p>
    <w:p w:rsidR="00643854" w:rsidRPr="00103398" w:rsidRDefault="00643854" w:rsidP="0012454A">
      <w:pPr>
        <w:numPr>
          <w:ilvl w:val="0"/>
          <w:numId w:val="50"/>
        </w:numPr>
        <w:tabs>
          <w:tab w:val="clear" w:pos="720"/>
          <w:tab w:val="num" w:pos="891"/>
        </w:tabs>
        <w:suppressAutoHyphens w:val="0"/>
        <w:spacing w:line="360" w:lineRule="auto"/>
        <w:ind w:left="880" w:hanging="693"/>
        <w:jc w:val="both"/>
        <w:rPr>
          <w:szCs w:val="28"/>
          <w:lang w:val="uk-UA"/>
        </w:rPr>
      </w:pPr>
      <w:r>
        <w:rPr>
          <w:rFonts w:ascii="Times New Roman CYR" w:hAnsi="Times New Roman CYR"/>
          <w:lang w:val="uk-UA"/>
        </w:rPr>
        <w:t>Промислова технологія ліків: Підручник  в 2 т. / За ред. В.І. Чуєшова.- Х.: Основа; вид-во УкрФА, 1999. – Т.2.</w:t>
      </w:r>
      <w:r w:rsidRPr="00AF52A7">
        <w:rPr>
          <w:rFonts w:ascii="Times New Roman CYR" w:hAnsi="Times New Roman CYR"/>
          <w:lang w:val="uk-UA"/>
        </w:rPr>
        <w:t xml:space="preserve"> </w:t>
      </w:r>
      <w:r>
        <w:rPr>
          <w:rFonts w:ascii="Times New Roman CYR" w:hAnsi="Times New Roman CYR"/>
          <w:lang w:val="uk-UA"/>
        </w:rPr>
        <w:t>– 704 с.</w:t>
      </w:r>
    </w:p>
    <w:p w:rsidR="00643854" w:rsidRPr="00103398" w:rsidRDefault="00643854" w:rsidP="0012454A">
      <w:pPr>
        <w:numPr>
          <w:ilvl w:val="0"/>
          <w:numId w:val="50"/>
        </w:numPr>
        <w:tabs>
          <w:tab w:val="clear" w:pos="720"/>
          <w:tab w:val="num" w:pos="891"/>
        </w:tabs>
        <w:suppressAutoHyphens w:val="0"/>
        <w:spacing w:line="360" w:lineRule="auto"/>
        <w:ind w:left="880" w:hanging="693"/>
        <w:jc w:val="both"/>
        <w:rPr>
          <w:szCs w:val="28"/>
          <w:lang w:val="uk-UA"/>
        </w:rPr>
      </w:pPr>
      <w:r w:rsidRPr="00103398">
        <w:rPr>
          <w:szCs w:val="28"/>
          <w:lang w:val="uk-UA"/>
        </w:rPr>
        <w:t>Рослинні волокна і перспективи їх використання у фармації / Чуєшов В.І., Спиридонов С.В., Яковлєва Л.В., Бєліков В.В.// Вісник фармації. – 1999. – №1 (19). – С. 74–77.</w:t>
      </w:r>
    </w:p>
    <w:p w:rsidR="00643854" w:rsidRPr="006E50C7" w:rsidRDefault="00643854" w:rsidP="0012454A">
      <w:pPr>
        <w:numPr>
          <w:ilvl w:val="0"/>
          <w:numId w:val="50"/>
        </w:numPr>
        <w:tabs>
          <w:tab w:val="clear" w:pos="720"/>
          <w:tab w:val="num" w:pos="891"/>
        </w:tabs>
        <w:suppressAutoHyphens w:val="0"/>
        <w:spacing w:line="360" w:lineRule="auto"/>
        <w:ind w:left="880" w:hanging="693"/>
        <w:jc w:val="both"/>
        <w:rPr>
          <w:iCs/>
          <w:szCs w:val="28"/>
        </w:rPr>
      </w:pPr>
      <w:r w:rsidRPr="006E50C7">
        <w:rPr>
          <w:iCs/>
          <w:szCs w:val="28"/>
        </w:rPr>
        <w:t xml:space="preserve">Разработка технологии получения сухого экстракта "секрет молодости", применяемого в </w:t>
      </w:r>
      <w:r w:rsidRPr="006E50C7">
        <w:rPr>
          <w:rStyle w:val="afa"/>
          <w:b w:val="0"/>
          <w:iCs/>
          <w:szCs w:val="28"/>
        </w:rPr>
        <w:t>гериатрической</w:t>
      </w:r>
      <w:r>
        <w:rPr>
          <w:iCs/>
          <w:szCs w:val="28"/>
        </w:rPr>
        <w:t xml:space="preserve"> практике </w:t>
      </w:r>
      <w:r w:rsidRPr="006E50C7">
        <w:rPr>
          <w:iCs/>
          <w:szCs w:val="28"/>
        </w:rPr>
        <w:t xml:space="preserve">/И.А. Девяткина, Т.П. Зюбр, Р.В. Дудкин, </w:t>
      </w:r>
      <w:r w:rsidRPr="006E50C7">
        <w:rPr>
          <w:iCs/>
          <w:szCs w:val="28"/>
        </w:rPr>
        <w:lastRenderedPageBreak/>
        <w:t>А.И. Бардаков.</w:t>
      </w:r>
      <w:r>
        <w:rPr>
          <w:iCs/>
          <w:szCs w:val="28"/>
        </w:rPr>
        <w:t xml:space="preserve"> </w:t>
      </w:r>
      <w:r w:rsidRPr="006E50C7">
        <w:rPr>
          <w:iCs/>
          <w:szCs w:val="28"/>
        </w:rPr>
        <w:t xml:space="preserve">// Вестник Самарского Государственного Университета. – 2005. - № 1. С.48-51. </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Романовский В.Е., Лупашко Т.М. Популярный справочник-лечебник (по традиционной и нетрадиционной медицине).- Ростов-на-Дону: изд-во “Феникс”, 1999.- 512 с.</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Руденко В.В. Дослідженння технологічних та фізико-хімічних властивостй лікарського засобу “Полісоль” // Фармац. журн.</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2000.</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№4.</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С.71-75.</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Радиационное облученние в технологии фитохимических препаратов/ В.Г. Демьяненко, А.И. Тихонов, В.И. Чуешов и др. – Х.: Основа,     2000. </w:t>
      </w:r>
      <w:r>
        <w:rPr>
          <w:rFonts w:ascii="Times New Roman CYR" w:hAnsi="Times New Roman CYR"/>
          <w:lang w:val="uk-UA"/>
        </w:rPr>
        <w:t xml:space="preserve">– </w:t>
      </w:r>
      <w:r>
        <w:rPr>
          <w:lang w:val="uk-UA"/>
        </w:rPr>
        <w:t xml:space="preserve">226 с. </w:t>
      </w:r>
    </w:p>
    <w:p w:rsidR="00643854" w:rsidRPr="00AF52A7" w:rsidRDefault="00643854" w:rsidP="0012454A">
      <w:pPr>
        <w:numPr>
          <w:ilvl w:val="0"/>
          <w:numId w:val="50"/>
        </w:numPr>
        <w:tabs>
          <w:tab w:val="clear" w:pos="720"/>
          <w:tab w:val="num" w:pos="891"/>
        </w:tabs>
        <w:suppressAutoHyphens w:val="0"/>
        <w:spacing w:line="360" w:lineRule="auto"/>
        <w:ind w:left="880" w:hanging="693"/>
        <w:jc w:val="both"/>
      </w:pPr>
      <w:r>
        <w:rPr>
          <w:lang w:val="uk-UA"/>
        </w:rPr>
        <w:t xml:space="preserve">Сладкие лекарства Борщаговского химфармзавода / Под ред. Л. Безпалько. </w:t>
      </w:r>
      <w:r>
        <w:rPr>
          <w:rFonts w:ascii="Times New Roman CYR" w:hAnsi="Times New Roman CYR"/>
          <w:lang w:val="uk-UA"/>
        </w:rPr>
        <w:t>–</w:t>
      </w:r>
      <w:r>
        <w:rPr>
          <w:lang w:val="uk-UA"/>
        </w:rPr>
        <w:t xml:space="preserve"> К.: БХФЗ, 1999.</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24 с.</w:t>
      </w:r>
    </w:p>
    <w:p w:rsidR="00643854" w:rsidRPr="006E50C7" w:rsidRDefault="00643854" w:rsidP="0012454A">
      <w:pPr>
        <w:numPr>
          <w:ilvl w:val="0"/>
          <w:numId w:val="50"/>
        </w:numPr>
        <w:tabs>
          <w:tab w:val="clear" w:pos="720"/>
          <w:tab w:val="num" w:pos="891"/>
        </w:tabs>
        <w:suppressAutoHyphens w:val="0"/>
        <w:spacing w:line="360" w:lineRule="auto"/>
        <w:ind w:left="880" w:hanging="693"/>
        <w:jc w:val="both"/>
      </w:pPr>
      <w:r>
        <w:rPr>
          <w:lang w:val="uk-UA"/>
        </w:rPr>
        <w:t xml:space="preserve"> </w:t>
      </w:r>
      <w:r w:rsidRPr="006E50C7">
        <w:rPr>
          <w:bCs/>
        </w:rPr>
        <w:t>Современные технологии восстановительной медицины</w:t>
      </w:r>
      <w:proofErr w:type="gramStart"/>
      <w:r>
        <w:rPr>
          <w:bCs/>
        </w:rPr>
        <w:t xml:space="preserve"> </w:t>
      </w:r>
      <w:r w:rsidRPr="006E50C7">
        <w:t>/ П</w:t>
      </w:r>
      <w:proofErr w:type="gramEnd"/>
      <w:r w:rsidRPr="006E50C7">
        <w:t>од ред. Труханова А.</w:t>
      </w:r>
      <w:r>
        <w:t>И. – М.: Медика, 2004. – 288 с.</w:t>
      </w:r>
    </w:p>
    <w:p w:rsidR="00643854" w:rsidRDefault="00643854" w:rsidP="0012454A">
      <w:pPr>
        <w:numPr>
          <w:ilvl w:val="0"/>
          <w:numId w:val="50"/>
        </w:numPr>
        <w:tabs>
          <w:tab w:val="clear" w:pos="720"/>
          <w:tab w:val="num" w:pos="891"/>
        </w:tabs>
        <w:suppressAutoHyphens w:val="0"/>
        <w:spacing w:before="100" w:beforeAutospacing="1" w:after="100" w:afterAutospacing="1" w:line="360" w:lineRule="auto"/>
        <w:ind w:left="880" w:hanging="693"/>
        <w:rPr>
          <w:szCs w:val="28"/>
        </w:rPr>
      </w:pPr>
      <w:r w:rsidRPr="006E50C7">
        <w:rPr>
          <w:szCs w:val="28"/>
        </w:rPr>
        <w:t>Старение мозга</w:t>
      </w:r>
      <w:proofErr w:type="gramStart"/>
      <w:r w:rsidRPr="006E50C7">
        <w:rPr>
          <w:szCs w:val="28"/>
        </w:rPr>
        <w:t xml:space="preserve"> / П</w:t>
      </w:r>
      <w:proofErr w:type="gramEnd"/>
      <w:r w:rsidRPr="006E50C7">
        <w:rPr>
          <w:szCs w:val="28"/>
        </w:rPr>
        <w:t>од ред. В.В.Фролькиса.</w:t>
      </w:r>
      <w:r w:rsidRPr="001D183F">
        <w:rPr>
          <w:szCs w:val="28"/>
        </w:rPr>
        <w:t> </w:t>
      </w:r>
      <w:r w:rsidRPr="006E50C7">
        <w:rPr>
          <w:szCs w:val="28"/>
        </w:rPr>
        <w:t>— Л.: Наука, 1991.</w:t>
      </w:r>
      <w:r w:rsidRPr="001D183F">
        <w:rPr>
          <w:szCs w:val="28"/>
        </w:rPr>
        <w:t> </w:t>
      </w:r>
      <w:r w:rsidRPr="006E50C7">
        <w:rPr>
          <w:szCs w:val="28"/>
        </w:rPr>
        <w:t>— 277</w:t>
      </w:r>
      <w:r w:rsidRPr="001D183F">
        <w:rPr>
          <w:szCs w:val="28"/>
        </w:rPr>
        <w:t> </w:t>
      </w:r>
      <w:r w:rsidRPr="006E50C7">
        <w:rPr>
          <w:szCs w:val="28"/>
        </w:rPr>
        <w:t xml:space="preserve">с. </w:t>
      </w:r>
    </w:p>
    <w:p w:rsidR="00643854" w:rsidRPr="007226BF" w:rsidRDefault="00643854" w:rsidP="0012454A">
      <w:pPr>
        <w:numPr>
          <w:ilvl w:val="0"/>
          <w:numId w:val="50"/>
        </w:numPr>
        <w:tabs>
          <w:tab w:val="clear" w:pos="720"/>
          <w:tab w:val="num" w:pos="891"/>
        </w:tabs>
        <w:suppressAutoHyphens w:val="0"/>
        <w:spacing w:before="100" w:beforeAutospacing="1" w:after="100" w:afterAutospacing="1" w:line="360" w:lineRule="auto"/>
        <w:ind w:left="880" w:hanging="693"/>
        <w:rPr>
          <w:szCs w:val="28"/>
        </w:rPr>
      </w:pPr>
      <w:r w:rsidRPr="007226BF">
        <w:rPr>
          <w:szCs w:val="28"/>
        </w:rPr>
        <w:t xml:space="preserve">Спиридонов </w:t>
      </w:r>
      <w:r w:rsidRPr="001D183F">
        <w:rPr>
          <w:szCs w:val="28"/>
        </w:rPr>
        <w:t>C</w:t>
      </w:r>
      <w:r w:rsidRPr="007226BF">
        <w:rPr>
          <w:szCs w:val="28"/>
        </w:rPr>
        <w:t>.В., Дмитрієвський Д.І. Розробка складу та технології лікарського препарату у вигляді гранул для лікування і профілактики запальних захворювань шлунково-кишкового тракту</w:t>
      </w:r>
      <w:proofErr w:type="gramStart"/>
      <w:r w:rsidRPr="007226BF">
        <w:rPr>
          <w:szCs w:val="28"/>
        </w:rPr>
        <w:t xml:space="preserve"> / В</w:t>
      </w:r>
      <w:proofErr w:type="gramEnd"/>
      <w:r w:rsidRPr="007226BF">
        <w:rPr>
          <w:szCs w:val="28"/>
        </w:rPr>
        <w:t xml:space="preserve">існ. фармації. — 2007. — </w:t>
      </w:r>
      <w:r w:rsidRPr="001D183F">
        <w:rPr>
          <w:szCs w:val="28"/>
        </w:rPr>
        <w:t>N</w:t>
      </w:r>
      <w:r w:rsidRPr="007226BF">
        <w:rPr>
          <w:szCs w:val="28"/>
        </w:rPr>
        <w:t xml:space="preserve"> 1. — С. 28-31.</w:t>
      </w:r>
    </w:p>
    <w:p w:rsidR="00643854" w:rsidRDefault="00643854" w:rsidP="0012454A">
      <w:pPr>
        <w:pStyle w:val="afffffff2"/>
        <w:numPr>
          <w:ilvl w:val="0"/>
          <w:numId w:val="50"/>
        </w:numPr>
        <w:tabs>
          <w:tab w:val="clear" w:pos="720"/>
          <w:tab w:val="num" w:pos="891"/>
        </w:tabs>
        <w:suppressAutoHyphens w:val="0"/>
        <w:overflowPunct w:val="0"/>
        <w:autoSpaceDE w:val="0"/>
        <w:autoSpaceDN w:val="0"/>
        <w:adjustRightInd w:val="0"/>
        <w:spacing w:after="0" w:line="360" w:lineRule="auto"/>
        <w:ind w:left="880" w:hanging="693"/>
        <w:jc w:val="both"/>
        <w:textAlignment w:val="baseline"/>
      </w:pPr>
      <w:proofErr w:type="gramStart"/>
      <w:r>
        <w:t>Стальная</w:t>
      </w:r>
      <w:proofErr w:type="gramEnd"/>
      <w:r>
        <w:t xml:space="preserve"> И.Д. Метод определения диеновой коньюгации высших жирных к</w:t>
      </w:r>
      <w:r>
        <w:t>и</w:t>
      </w:r>
      <w:r>
        <w:t>слот // Современные методы в биохимии. – М.: Медицина, 1977. – С.63-64.</w:t>
      </w:r>
    </w:p>
    <w:p w:rsidR="00643854" w:rsidRDefault="00643854" w:rsidP="0012454A">
      <w:pPr>
        <w:pStyle w:val="afffffff2"/>
        <w:numPr>
          <w:ilvl w:val="0"/>
          <w:numId w:val="50"/>
        </w:numPr>
        <w:tabs>
          <w:tab w:val="clear" w:pos="720"/>
          <w:tab w:val="num" w:pos="891"/>
        </w:tabs>
        <w:suppressAutoHyphens w:val="0"/>
        <w:overflowPunct w:val="0"/>
        <w:autoSpaceDE w:val="0"/>
        <w:autoSpaceDN w:val="0"/>
        <w:adjustRightInd w:val="0"/>
        <w:spacing w:after="0" w:line="360" w:lineRule="auto"/>
        <w:ind w:left="880" w:hanging="693"/>
        <w:jc w:val="both"/>
        <w:textAlignment w:val="baseline"/>
      </w:pPr>
      <w:proofErr w:type="gramStart"/>
      <w:r>
        <w:t>Стальная</w:t>
      </w:r>
      <w:proofErr w:type="gramEnd"/>
      <w:r>
        <w:t xml:space="preserve"> И.Д., Гаришвили Т.Г. Метод определения малонового диальдегида с помощью тиобарбитуровой кислоты // Современные методы в биохимии. – М.:Медицина, 1977. – С.66-68.</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Створення сучасних препаратів з геропротекторною активністю / В.П.Попович, С.С. Павличко, С.С. Хмелевська // Застосування геропротекторів для попередження прискоренного старіння: Мат. наук.-практ. конф. Киів, 1996 р. – К.: АМН України, 1996.</w:t>
      </w:r>
      <w:r w:rsidRPr="00AF52A7">
        <w:rPr>
          <w:rFonts w:ascii="Times New Roman CYR" w:hAnsi="Times New Roman CYR"/>
          <w:lang w:val="uk-UA"/>
        </w:rPr>
        <w:t xml:space="preserve"> </w:t>
      </w:r>
      <w:r>
        <w:rPr>
          <w:rFonts w:ascii="Times New Roman CYR" w:hAnsi="Times New Roman CYR"/>
          <w:lang w:val="uk-UA"/>
        </w:rPr>
        <w:t>– С. 56-57.</w:t>
      </w:r>
    </w:p>
    <w:p w:rsidR="00643854" w:rsidRDefault="00643854" w:rsidP="0012454A">
      <w:pPr>
        <w:pStyle w:val="afffffff2"/>
        <w:numPr>
          <w:ilvl w:val="0"/>
          <w:numId w:val="50"/>
        </w:numPr>
        <w:tabs>
          <w:tab w:val="clear" w:pos="720"/>
          <w:tab w:val="num" w:pos="891"/>
        </w:tabs>
        <w:suppressAutoHyphens w:val="0"/>
        <w:overflowPunct w:val="0"/>
        <w:autoSpaceDE w:val="0"/>
        <w:autoSpaceDN w:val="0"/>
        <w:adjustRightInd w:val="0"/>
        <w:spacing w:after="0" w:line="360" w:lineRule="auto"/>
        <w:ind w:left="880" w:hanging="693"/>
        <w:jc w:val="both"/>
        <w:textAlignment w:val="baseline"/>
      </w:pPr>
      <w:r>
        <w:t>Сторож Н.М. Биологическое действие природных антиоксидантов // Провизор. – 1998.</w:t>
      </w:r>
      <w:r w:rsidRPr="00AF52A7">
        <w:rPr>
          <w:rFonts w:ascii="Times New Roman CYR" w:hAnsi="Times New Roman CYR"/>
        </w:rPr>
        <w:t xml:space="preserve"> </w:t>
      </w:r>
      <w:r>
        <w:rPr>
          <w:rFonts w:ascii="Times New Roman CYR" w:hAnsi="Times New Roman CYR"/>
        </w:rPr>
        <w:t>–</w:t>
      </w:r>
      <w:r>
        <w:t xml:space="preserve"> №2.</w:t>
      </w:r>
      <w:r w:rsidRPr="00AF52A7">
        <w:rPr>
          <w:rFonts w:ascii="Times New Roman CYR" w:hAnsi="Times New Roman CYR"/>
        </w:rPr>
        <w:t xml:space="preserve"> </w:t>
      </w:r>
      <w:r>
        <w:rPr>
          <w:rFonts w:ascii="Times New Roman CYR" w:hAnsi="Times New Roman CYR"/>
        </w:rPr>
        <w:t>–</w:t>
      </w:r>
      <w:r>
        <w:t xml:space="preserve"> С. 50-52.</w:t>
      </w:r>
    </w:p>
    <w:p w:rsidR="00643854" w:rsidRDefault="00643854" w:rsidP="0012454A">
      <w:pPr>
        <w:pStyle w:val="afffffff2"/>
        <w:numPr>
          <w:ilvl w:val="0"/>
          <w:numId w:val="50"/>
        </w:numPr>
        <w:tabs>
          <w:tab w:val="clear" w:pos="720"/>
          <w:tab w:val="num" w:pos="891"/>
        </w:tabs>
        <w:suppressAutoHyphens w:val="0"/>
        <w:overflowPunct w:val="0"/>
        <w:autoSpaceDE w:val="0"/>
        <w:autoSpaceDN w:val="0"/>
        <w:adjustRightInd w:val="0"/>
        <w:spacing w:after="0" w:line="360" w:lineRule="auto"/>
        <w:ind w:left="880" w:hanging="693"/>
        <w:jc w:val="both"/>
        <w:textAlignment w:val="baseline"/>
      </w:pPr>
      <w:r>
        <w:t xml:space="preserve"> Сур. С.В., О.Г. Макаренко, Т.В. Герасимчук Методи ідентифікації та кількісного визначення флавоноїді</w:t>
      </w:r>
      <w:proofErr w:type="gramStart"/>
      <w:r>
        <w:t>в</w:t>
      </w:r>
      <w:proofErr w:type="gramEnd"/>
      <w:r>
        <w:t xml:space="preserve"> у лікарських зборах // Фармац. журн.</w:t>
      </w:r>
      <w:r w:rsidRPr="00AF52A7">
        <w:rPr>
          <w:rFonts w:ascii="Times New Roman CYR" w:hAnsi="Times New Roman CYR"/>
        </w:rPr>
        <w:t xml:space="preserve"> </w:t>
      </w:r>
      <w:r>
        <w:rPr>
          <w:rFonts w:ascii="Times New Roman CYR" w:hAnsi="Times New Roman CYR"/>
        </w:rPr>
        <w:t xml:space="preserve">– </w:t>
      </w:r>
      <w:r>
        <w:t xml:space="preserve">2001. </w:t>
      </w:r>
      <w:r>
        <w:rPr>
          <w:rFonts w:ascii="Times New Roman CYR" w:hAnsi="Times New Roman CYR"/>
        </w:rPr>
        <w:t>–</w:t>
      </w:r>
      <w:r>
        <w:t xml:space="preserve"> №4. </w:t>
      </w:r>
      <w:r>
        <w:rPr>
          <w:rFonts w:ascii="Times New Roman CYR" w:hAnsi="Times New Roman CYR"/>
        </w:rPr>
        <w:t xml:space="preserve">– </w:t>
      </w:r>
      <w:r>
        <w:t>С.85-90.</w:t>
      </w:r>
    </w:p>
    <w:p w:rsidR="00643854" w:rsidRDefault="00643854" w:rsidP="0012454A">
      <w:pPr>
        <w:pStyle w:val="afffffff2"/>
        <w:numPr>
          <w:ilvl w:val="0"/>
          <w:numId w:val="50"/>
        </w:numPr>
        <w:tabs>
          <w:tab w:val="clear" w:pos="720"/>
          <w:tab w:val="num" w:pos="891"/>
        </w:tabs>
        <w:suppressAutoHyphens w:val="0"/>
        <w:overflowPunct w:val="0"/>
        <w:autoSpaceDE w:val="0"/>
        <w:autoSpaceDN w:val="0"/>
        <w:adjustRightInd w:val="0"/>
        <w:spacing w:after="0" w:line="360" w:lineRule="auto"/>
        <w:ind w:left="880" w:hanging="693"/>
        <w:jc w:val="both"/>
        <w:textAlignment w:val="baseline"/>
      </w:pPr>
      <w:r>
        <w:lastRenderedPageBreak/>
        <w:t>Сытник Г.А., Малоштан Л.Н. Гипогликимеческая активность гранул, содержащих растительный комплекс из травы фасоли обыкновенной // Оптимизация лекарств</w:t>
      </w:r>
      <w:proofErr w:type="gramStart"/>
      <w:r>
        <w:t>.</w:t>
      </w:r>
      <w:proofErr w:type="gramEnd"/>
      <w:r>
        <w:t xml:space="preserve"> </w:t>
      </w:r>
      <w:proofErr w:type="gramStart"/>
      <w:r>
        <w:t>о</w:t>
      </w:r>
      <w:proofErr w:type="gramEnd"/>
      <w:r>
        <w:t>беспечения и пути повышения эффективности фарм. науки: Тез</w:t>
      </w:r>
      <w:proofErr w:type="gramStart"/>
      <w:r>
        <w:t>.</w:t>
      </w:r>
      <w:proofErr w:type="gramEnd"/>
      <w:r>
        <w:t xml:space="preserve"> </w:t>
      </w:r>
      <w:proofErr w:type="gramStart"/>
      <w:r>
        <w:t>д</w:t>
      </w:r>
      <w:proofErr w:type="gramEnd"/>
      <w:r>
        <w:t>окл. республ. науч. конф.</w:t>
      </w:r>
      <w:r w:rsidRPr="00AF52A7">
        <w:rPr>
          <w:rFonts w:ascii="Times New Roman CYR" w:hAnsi="Times New Roman CYR"/>
        </w:rPr>
        <w:t xml:space="preserve"> </w:t>
      </w:r>
      <w:r>
        <w:rPr>
          <w:rFonts w:ascii="Times New Roman CYR" w:hAnsi="Times New Roman CYR"/>
        </w:rPr>
        <w:t>–</w:t>
      </w:r>
      <w:r>
        <w:t xml:space="preserve"> Х., 1986.</w:t>
      </w:r>
      <w:r w:rsidRPr="00AF52A7">
        <w:rPr>
          <w:rFonts w:ascii="Times New Roman CYR" w:hAnsi="Times New Roman CYR"/>
        </w:rPr>
        <w:t xml:space="preserve"> </w:t>
      </w:r>
      <w:r>
        <w:rPr>
          <w:rFonts w:ascii="Times New Roman CYR" w:hAnsi="Times New Roman CYR"/>
        </w:rPr>
        <w:t>–</w:t>
      </w:r>
      <w:r>
        <w:t xml:space="preserve"> С.251-252.</w:t>
      </w:r>
    </w:p>
    <w:p w:rsidR="00643854" w:rsidRDefault="00643854" w:rsidP="0012454A">
      <w:pPr>
        <w:pStyle w:val="afffffff2"/>
        <w:numPr>
          <w:ilvl w:val="0"/>
          <w:numId w:val="50"/>
        </w:numPr>
        <w:tabs>
          <w:tab w:val="clear" w:pos="720"/>
          <w:tab w:val="num" w:pos="891"/>
        </w:tabs>
        <w:suppressAutoHyphens w:val="0"/>
        <w:overflowPunct w:val="0"/>
        <w:autoSpaceDE w:val="0"/>
        <w:autoSpaceDN w:val="0"/>
        <w:adjustRightInd w:val="0"/>
        <w:spacing w:after="0" w:line="360" w:lineRule="auto"/>
        <w:ind w:left="880" w:hanging="693"/>
        <w:jc w:val="both"/>
        <w:textAlignment w:val="baseline"/>
      </w:pPr>
      <w:r>
        <w:t xml:space="preserve">Твилианидзе Т.Н., Хвиделидзе В.Г. Гранулирование грубого чайного листа и лаоча // </w:t>
      </w:r>
      <w:proofErr w:type="gramStart"/>
      <w:r>
        <w:t>Пищевая</w:t>
      </w:r>
      <w:proofErr w:type="gramEnd"/>
      <w:r>
        <w:t xml:space="preserve"> пром-ть. – 1989.</w:t>
      </w:r>
      <w:r w:rsidRPr="00AF52A7">
        <w:rPr>
          <w:rFonts w:ascii="Times New Roman CYR" w:hAnsi="Times New Roman CYR"/>
        </w:rPr>
        <w:t xml:space="preserve"> </w:t>
      </w:r>
      <w:r>
        <w:rPr>
          <w:rFonts w:ascii="Times New Roman CYR" w:hAnsi="Times New Roman CYR"/>
        </w:rPr>
        <w:t>–</w:t>
      </w:r>
      <w:r>
        <w:t xml:space="preserve"> №2.</w:t>
      </w:r>
      <w:r w:rsidRPr="00AF52A7">
        <w:rPr>
          <w:rFonts w:ascii="Times New Roman CYR" w:hAnsi="Times New Roman CYR"/>
        </w:rPr>
        <w:t xml:space="preserve"> </w:t>
      </w:r>
      <w:r>
        <w:rPr>
          <w:rFonts w:ascii="Times New Roman CYR" w:hAnsi="Times New Roman CYR"/>
        </w:rPr>
        <w:t>–</w:t>
      </w:r>
      <w:r>
        <w:t xml:space="preserve"> С.40-41.</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Тенцова А.И., Ажгихин И.С. Лекарственная форма и терапевтическая эффективность лекарств.– М.: Медицина, 1974.–   336 с.</w:t>
      </w:r>
    </w:p>
    <w:p w:rsidR="00643854" w:rsidRDefault="00643854" w:rsidP="0012454A">
      <w:pPr>
        <w:pStyle w:val="Normal1"/>
        <w:widowControl w:val="0"/>
        <w:numPr>
          <w:ilvl w:val="0"/>
          <w:numId w:val="50"/>
        </w:numPr>
        <w:shd w:val="clear" w:color="auto" w:fill="FFFFFF"/>
        <w:tabs>
          <w:tab w:val="clear" w:pos="720"/>
          <w:tab w:val="num" w:pos="891"/>
        </w:tabs>
        <w:suppressAutoHyphens w:val="0"/>
        <w:spacing w:before="0" w:line="360" w:lineRule="auto"/>
        <w:ind w:left="880" w:right="29" w:hanging="693"/>
        <w:jc w:val="both"/>
        <w:rPr>
          <w:sz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sidRPr="00AF52A7">
        <w:rPr>
          <w:rFonts w:ascii="Times New Roman CYR" w:hAnsi="Times New Roman CYR"/>
          <w:lang w:val="uk-UA"/>
        </w:rPr>
        <w:t xml:space="preserve"> </w:t>
      </w:r>
      <w:r>
        <w:rPr>
          <w:rFonts w:ascii="Times New Roman CYR" w:hAnsi="Times New Roman CYR"/>
          <w:lang w:val="uk-UA"/>
        </w:rPr>
        <w:t xml:space="preserve">– </w:t>
      </w:r>
      <w:r>
        <w:rPr>
          <w:sz w:val="28"/>
          <w:lang w:val="uk-UA"/>
        </w:rPr>
        <w:t></w:t>
      </w:r>
      <w:r>
        <w:rPr>
          <w:sz w:val="28"/>
          <w:lang w:val="uk-UA"/>
        </w:rPr>
        <w:t></w:t>
      </w:r>
      <w:r>
        <w:rPr>
          <w:sz w:val="28"/>
          <w:lang w:val="uk-UA"/>
        </w:rPr>
        <w:t></w:t>
      </w:r>
      <w:r>
        <w:rPr>
          <w:sz w:val="28"/>
          <w:lang w:val="uk-UA"/>
        </w:rPr>
        <w:t></w:t>
      </w:r>
      <w:r>
        <w:rPr>
          <w:sz w:val="28"/>
          <w:lang w:val="uk-UA"/>
        </w:rPr>
        <w:t></w:t>
      </w:r>
      <w:r>
        <w:rPr>
          <w:rFonts w:ascii="Times New Roman CYR" w:hAnsi="Times New Roman CYR"/>
          <w:lang w:val="uk-UA"/>
        </w:rPr>
        <w:t>–</w:t>
      </w:r>
      <w:r>
        <w:rPr>
          <w:lang w:val="uk-UA"/>
        </w:rPr>
        <w:t></w:t>
      </w:r>
      <w:r>
        <w:rPr>
          <w:sz w:val="28"/>
          <w:lang w:val="uk-UA"/>
        </w:rPr>
        <w:t></w:t>
      </w:r>
      <w:r>
        <w:rPr>
          <w:sz w:val="28"/>
          <w:lang w:val="uk-UA"/>
        </w:rPr>
        <w:t></w:t>
      </w:r>
      <w:r>
        <w:rPr>
          <w:sz w:val="28"/>
          <w:lang w:val="uk-UA"/>
        </w:rPr>
        <w:t></w:t>
      </w:r>
      <w:r>
        <w:rPr>
          <w:sz w:val="28"/>
          <w:lang w:val="uk-UA"/>
        </w:rPr>
        <w:t></w:t>
      </w:r>
      <w:r>
        <w:rPr>
          <w:sz w:val="28"/>
          <w:lang w:val="uk-UA"/>
        </w:rPr>
        <w:t></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Технология лекарственных форм: Учебник в 2-х т. Под ред Л.А. Ивановой.- М.:Медицина, 1991.</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Т.1. </w:t>
      </w:r>
      <w:r>
        <w:rPr>
          <w:rFonts w:ascii="Times New Roman CYR" w:hAnsi="Times New Roman CYR"/>
          <w:lang w:val="uk-UA"/>
        </w:rPr>
        <w:t xml:space="preserve">– </w:t>
      </w:r>
      <w:r>
        <w:rPr>
          <w:lang w:val="uk-UA"/>
        </w:rPr>
        <w:t>544с.</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Ткаченко Н.М., Сербін А.Г. Ботаніка: Підручник.</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Х: Основа, 1997. </w:t>
      </w:r>
      <w:r>
        <w:rPr>
          <w:rFonts w:ascii="Times New Roman CYR" w:hAnsi="Times New Roman CYR"/>
          <w:lang w:val="uk-UA"/>
        </w:rPr>
        <w:t>–</w:t>
      </w:r>
      <w:r>
        <w:rPr>
          <w:lang w:val="uk-UA"/>
        </w:rPr>
        <w:t xml:space="preserve"> 432 с.    </w:t>
      </w:r>
    </w:p>
    <w:p w:rsidR="00643854" w:rsidRPr="006E50C7" w:rsidRDefault="00643854" w:rsidP="0012454A">
      <w:pPr>
        <w:numPr>
          <w:ilvl w:val="0"/>
          <w:numId w:val="50"/>
        </w:numPr>
        <w:tabs>
          <w:tab w:val="clear" w:pos="720"/>
          <w:tab w:val="num" w:pos="891"/>
        </w:tabs>
        <w:suppressAutoHyphens w:val="0"/>
        <w:spacing w:line="360" w:lineRule="auto"/>
        <w:ind w:left="880" w:hanging="693"/>
        <w:jc w:val="both"/>
        <w:rPr>
          <w:szCs w:val="28"/>
          <w:lang w:val="uk-UA"/>
        </w:rPr>
      </w:pPr>
      <w:r>
        <w:rPr>
          <w:lang w:val="uk-UA"/>
        </w:rPr>
        <w:t>Технология и стандартизация лекарств. Сб. научн. трудов ГНЦЛС.  Т.2 /Под ред. В.П. Георгиевского,  Ф.А. Конева. – Харьков: ООО «РИРЕГ». 2000.</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784 с.</w:t>
      </w:r>
    </w:p>
    <w:p w:rsidR="00643854" w:rsidRPr="006E50C7" w:rsidRDefault="00643854" w:rsidP="0012454A">
      <w:pPr>
        <w:numPr>
          <w:ilvl w:val="0"/>
          <w:numId w:val="50"/>
        </w:numPr>
        <w:tabs>
          <w:tab w:val="clear" w:pos="720"/>
          <w:tab w:val="num" w:pos="891"/>
        </w:tabs>
        <w:suppressAutoHyphens w:val="0"/>
        <w:spacing w:line="360" w:lineRule="auto"/>
        <w:ind w:left="880" w:hanging="693"/>
        <w:jc w:val="both"/>
        <w:rPr>
          <w:szCs w:val="28"/>
          <w:lang w:val="uk-UA"/>
        </w:rPr>
      </w:pPr>
      <w:r w:rsidRPr="006E50C7">
        <w:rPr>
          <w:szCs w:val="28"/>
          <w:lang w:val="uk-UA"/>
        </w:rPr>
        <w:t xml:space="preserve">Тихонов О.І., Тимченко А.Ю. Дослідження з розробки складу та технології таблеток з обніжжям бджолиним, медом ліофілізованим та кислотою бурштиновою / Вісн. фармації. — 2007. — </w:t>
      </w:r>
      <w:r w:rsidRPr="001D183F">
        <w:rPr>
          <w:szCs w:val="28"/>
        </w:rPr>
        <w:t>N</w:t>
      </w:r>
      <w:r w:rsidRPr="006E50C7">
        <w:rPr>
          <w:szCs w:val="28"/>
          <w:lang w:val="uk-UA"/>
        </w:rPr>
        <w:t xml:space="preserve"> 1. — С. 20-23.</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Турова А.Д., Сапожникова Э.Н. Лекарственные растения СССР и их применение. </w:t>
      </w:r>
      <w:r>
        <w:rPr>
          <w:rFonts w:ascii="Times New Roman CYR" w:hAnsi="Times New Roman CYR"/>
          <w:lang w:val="uk-UA"/>
        </w:rPr>
        <w:t>–</w:t>
      </w:r>
      <w:r>
        <w:rPr>
          <w:lang w:val="uk-UA"/>
        </w:rPr>
        <w:t xml:space="preserve"> М.: Медицина, 1982.</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573 с.</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Тихонова С.О. Розробка складу гранул для дітей з фенольним гідрофобним препаратом прополісу //  Вісник фармації.</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1997.</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№2 (16).</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С.14-18.</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Фармацевтические и мендико-биологические аспекты лекарст: в 2 т. / Под ред. И.М. Перцева, И.А. Зупанца. – Х.: Изд-во НфаУ, 1999. – Т.2. – 443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Фан-Юнг А.Ф., Каминская Ф.И. Использование яблочного пектина для профилактических продуктов  //  Пищевые технологии. – 1978.– № 3.– С. 79-81.</w:t>
      </w:r>
    </w:p>
    <w:p w:rsidR="00643854" w:rsidRPr="00AF52A7" w:rsidRDefault="00643854" w:rsidP="0012454A">
      <w:pPr>
        <w:numPr>
          <w:ilvl w:val="0"/>
          <w:numId w:val="50"/>
        </w:numPr>
        <w:tabs>
          <w:tab w:val="clear" w:pos="720"/>
          <w:tab w:val="num" w:pos="891"/>
        </w:tabs>
        <w:suppressAutoHyphens w:val="0"/>
        <w:spacing w:line="360" w:lineRule="auto"/>
        <w:ind w:left="880" w:hanging="693"/>
        <w:jc w:val="both"/>
        <w:rPr>
          <w:szCs w:val="28"/>
        </w:rPr>
      </w:pPr>
      <w:r>
        <w:rPr>
          <w:lang w:val="uk-UA"/>
        </w:rPr>
        <w:t>Фармакогнозія з основами біохімії рослин: Підручник / За ред. В.М. Ковальова. – Х.: Прапор, вид-во НФАУ, 2000.</w:t>
      </w:r>
      <w:r w:rsidRPr="00AF52A7">
        <w:rPr>
          <w:rFonts w:ascii="Times New Roman CYR" w:hAnsi="Times New Roman CYR"/>
          <w:lang w:val="uk-UA"/>
        </w:rPr>
        <w:t xml:space="preserve"> </w:t>
      </w:r>
      <w:r>
        <w:rPr>
          <w:rFonts w:ascii="Times New Roman CYR" w:hAnsi="Times New Roman CYR"/>
          <w:lang w:val="uk-UA"/>
        </w:rPr>
        <w:t xml:space="preserve">– </w:t>
      </w:r>
      <w:r>
        <w:rPr>
          <w:lang w:val="uk-UA"/>
        </w:rPr>
        <w:t>703 с.</w:t>
      </w:r>
    </w:p>
    <w:p w:rsidR="00643854" w:rsidRPr="006E50C7" w:rsidRDefault="00643854" w:rsidP="0012454A">
      <w:pPr>
        <w:numPr>
          <w:ilvl w:val="0"/>
          <w:numId w:val="50"/>
        </w:numPr>
        <w:tabs>
          <w:tab w:val="clear" w:pos="720"/>
          <w:tab w:val="num" w:pos="891"/>
        </w:tabs>
        <w:suppressAutoHyphens w:val="0"/>
        <w:spacing w:line="360" w:lineRule="auto"/>
        <w:ind w:left="880" w:hanging="693"/>
        <w:jc w:val="both"/>
        <w:rPr>
          <w:szCs w:val="28"/>
        </w:rPr>
      </w:pPr>
      <w:r w:rsidRPr="006E50C7">
        <w:rPr>
          <w:rStyle w:val="afa"/>
          <w:b w:val="0"/>
          <w:szCs w:val="28"/>
        </w:rPr>
        <w:t>Фармацевтическая технология: Технология лекарственных форм</w:t>
      </w:r>
      <w:r w:rsidRPr="006E50C7">
        <w:rPr>
          <w:szCs w:val="28"/>
        </w:rPr>
        <w:t xml:space="preserve">: </w:t>
      </w:r>
      <w:r w:rsidRPr="006E50C7">
        <w:rPr>
          <w:rStyle w:val="afa"/>
          <w:b w:val="0"/>
          <w:szCs w:val="28"/>
        </w:rPr>
        <w:t>Учебник для студентов фармацевтических вузов (факультетов)</w:t>
      </w:r>
      <w:r w:rsidRPr="006E50C7">
        <w:rPr>
          <w:szCs w:val="28"/>
        </w:rPr>
        <w:t xml:space="preserve"> / И.И. Краснюк, Г.В. Михайлова, Г.П. Матюшина, Т.В. Денисова, О.Н. Григорьева, В.И. Скляренко; Под ред. И.И. Краснюка. – М.: издательский центр «Академия», 2005. – 44 печ. л.;</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lastRenderedPageBreak/>
        <w:t>Хмелевская С. Сидорук Б. Завдання фармацевтичної геріатрії на сучасному етапі // Фармац. журн.</w:t>
      </w:r>
      <w:r w:rsidRPr="00AF52A7">
        <w:rPr>
          <w:rFonts w:ascii="Times New Roman CYR" w:hAnsi="Times New Roman CYR"/>
          <w:lang w:val="uk-UA"/>
        </w:rPr>
        <w:t xml:space="preserve"> </w:t>
      </w:r>
      <w:r>
        <w:rPr>
          <w:rFonts w:ascii="Times New Roman CYR" w:hAnsi="Times New Roman CYR"/>
          <w:lang w:val="uk-UA"/>
        </w:rPr>
        <w:t>–  1994.</w:t>
      </w:r>
      <w:r w:rsidRPr="00AF52A7">
        <w:rPr>
          <w:rFonts w:ascii="Times New Roman CYR" w:hAnsi="Times New Roman CYR"/>
          <w:lang w:val="uk-UA"/>
        </w:rPr>
        <w:t xml:space="preserve"> </w:t>
      </w:r>
      <w:r>
        <w:rPr>
          <w:rFonts w:ascii="Times New Roman CYR" w:hAnsi="Times New Roman CYR"/>
          <w:lang w:val="uk-UA"/>
        </w:rPr>
        <w:t>– №1(1).</w:t>
      </w:r>
      <w:r w:rsidRPr="00AF52A7">
        <w:rPr>
          <w:rFonts w:ascii="Times New Roman CYR" w:hAnsi="Times New Roman CYR"/>
          <w:lang w:val="uk-UA"/>
        </w:rPr>
        <w:t xml:space="preserve"> </w:t>
      </w:r>
      <w:r>
        <w:rPr>
          <w:rFonts w:ascii="Times New Roman CYR" w:hAnsi="Times New Roman CYR"/>
          <w:lang w:val="uk-UA"/>
        </w:rPr>
        <w:t>– С. 28-32.</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Хмелевская С.С. Организация и технологические аспекты фармацевтической гериатрии: Автореф. дис. на здобуття вченого ступеню д-ра фармац. наук: 15.00.01 / 1-й Московский мед. институт им. И.М. Сеченова.</w:t>
      </w:r>
      <w:r w:rsidRPr="00AF52A7">
        <w:rPr>
          <w:rFonts w:ascii="Times New Roman CYR" w:hAnsi="Times New Roman CYR"/>
          <w:lang w:val="uk-UA"/>
        </w:rPr>
        <w:t xml:space="preserve"> </w:t>
      </w:r>
      <w:r>
        <w:rPr>
          <w:rFonts w:ascii="Times New Roman CYR" w:hAnsi="Times New Roman CYR"/>
          <w:lang w:val="uk-UA"/>
        </w:rPr>
        <w:t>– М., 1987.</w:t>
      </w:r>
      <w:r w:rsidRPr="00AF52A7">
        <w:rPr>
          <w:rFonts w:ascii="Times New Roman CYR" w:hAnsi="Times New Roman CYR"/>
          <w:lang w:val="uk-UA"/>
        </w:rPr>
        <w:t xml:space="preserve"> </w:t>
      </w:r>
      <w:r>
        <w:rPr>
          <w:rFonts w:ascii="Times New Roman CYR" w:hAnsi="Times New Roman CYR"/>
          <w:lang w:val="uk-UA"/>
        </w:rPr>
        <w:t>– 30 с.</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Чуєшов В.І., Спиридонов С.В. Розробка технології і вивчення властивостей гранул каштана // Фармац. журн. – 1999. – №6. – С.84-87.</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rFonts w:ascii="Times New Roman CYR" w:hAnsi="Times New Roman CYR"/>
          <w:lang w:val="uk-UA"/>
        </w:rPr>
        <w:t>Ширинкина Л.Ф. Корригированные гранулы изониазида для детей // Фармац. журн.– 1982.– № 1.– С. 77-78.</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Щербак О.В. Фіточаї фірми Наттерман – сучасні ефективні фітопрепарати // Фармац. журн. </w:t>
      </w:r>
      <w:r>
        <w:rPr>
          <w:rFonts w:ascii="Times New Roman CYR" w:hAnsi="Times New Roman CYR"/>
          <w:lang w:val="uk-UA"/>
        </w:rPr>
        <w:t>–</w:t>
      </w:r>
      <w:r>
        <w:rPr>
          <w:lang w:val="uk-UA"/>
        </w:rPr>
        <w:t xml:space="preserve"> 1995.</w:t>
      </w:r>
      <w:r w:rsidRPr="00124735">
        <w:rPr>
          <w:lang w:val="uk-UA"/>
        </w:rPr>
        <w:t xml:space="preserve"> </w:t>
      </w:r>
      <w:r>
        <w:rPr>
          <w:lang w:val="uk-UA"/>
        </w:rPr>
        <w:t>– №5.– С.105-107.</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Дослідження технологічних властивостей кріоподрібненого порошку листя Ginkgo biloba та гранул на його основі / Ю.В. Щирова, В.Г. Дем’яненко, А.П. Бескорсий, В.В. Гладкий // Фармація ХХІ століття:  Матеріали Всеукр. наук.-практ. конф.  Харків, 23-24 жовт. 2002 р. </w:t>
      </w:r>
      <w:r>
        <w:rPr>
          <w:rFonts w:ascii="Times New Roman CYR" w:hAnsi="Times New Roman CYR"/>
          <w:lang w:val="uk-UA"/>
        </w:rPr>
        <w:t>–</w:t>
      </w:r>
      <w:r>
        <w:rPr>
          <w:lang w:val="uk-UA"/>
        </w:rPr>
        <w:t xml:space="preserve"> Х., 2002. </w:t>
      </w:r>
      <w:r>
        <w:rPr>
          <w:rFonts w:ascii="Times New Roman CYR" w:hAnsi="Times New Roman CYR"/>
          <w:lang w:val="uk-UA"/>
        </w:rPr>
        <w:t>–</w:t>
      </w:r>
      <w:r>
        <w:rPr>
          <w:lang w:val="uk-UA"/>
        </w:rPr>
        <w:t xml:space="preserve"> С.69-70.</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Щирова Ю.В., Дем’яненко В.Г. Дослідження технологічних властивостей порошку листя гінкго дволопатевого // Вісник фармації. - 2002. - №1(29). - С.47-49.</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 Щирова Ю.В., Дем’яненко В.Г., Бенгус Ю.В. Дослідження вегетативного розмноження гінкго дволопатевого // Вісник фармації.</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2001. </w:t>
      </w:r>
      <w:r>
        <w:rPr>
          <w:rFonts w:ascii="Times New Roman CYR" w:hAnsi="Times New Roman CYR"/>
          <w:lang w:val="uk-UA"/>
        </w:rPr>
        <w:t>–</w:t>
      </w:r>
      <w:r>
        <w:rPr>
          <w:lang w:val="uk-UA"/>
        </w:rPr>
        <w:t xml:space="preserve"> №3(27). </w:t>
      </w:r>
      <w:r>
        <w:rPr>
          <w:rFonts w:ascii="Times New Roman CYR" w:hAnsi="Times New Roman CYR"/>
          <w:lang w:val="uk-UA"/>
        </w:rPr>
        <w:t xml:space="preserve">– </w:t>
      </w:r>
      <w:r>
        <w:rPr>
          <w:lang w:val="uk-UA"/>
        </w:rPr>
        <w:t>С.40.</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Щирова Ю.В., Дем’яненко В.Г. Перспективи створення геропротективних препаратів // Вчені майбутнего: Матеріали міжнарод. наук.-практ. конф. Одеса, 17-19 жовтня 2002 р. </w:t>
      </w:r>
      <w:r>
        <w:rPr>
          <w:rFonts w:ascii="Times New Roman CYR" w:hAnsi="Times New Roman CYR"/>
          <w:lang w:val="uk-UA"/>
        </w:rPr>
        <w:t>–</w:t>
      </w:r>
      <w:r>
        <w:rPr>
          <w:lang w:val="uk-UA"/>
        </w:rPr>
        <w:t xml:space="preserve"> Одеса, 2002. – С. 53-54.</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 Щирова Ю.В., Демьяненко В.Г. Розробка складу та технології геріатричного препарату на основі порошку листя гінкго дволопатевого // Вісник фармації. – 2003. - №1(33). – С. 38-41. </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Пат. 992062 СССР, МКИ</w:t>
      </w:r>
      <w:r>
        <w:rPr>
          <w:spacing w:val="-36"/>
          <w:szCs w:val="28"/>
          <w:lang w:val="uk-UA"/>
        </w:rPr>
        <w:t xml:space="preserve"> </w:t>
      </w:r>
      <w:r>
        <w:rPr>
          <w:lang w:val="uk-UA"/>
        </w:rPr>
        <w:t>А61К35/78. Способ получения лекарственного средства / Якимчук В.В., Крисан Ф.В., Грищук З.И.</w:t>
      </w:r>
      <w:r w:rsidRPr="00480567">
        <w:rPr>
          <w:lang w:val="uk-UA"/>
        </w:rPr>
        <w:t xml:space="preserve"> </w:t>
      </w:r>
      <w:r>
        <w:rPr>
          <w:rFonts w:ascii="Times New Roman CYR" w:hAnsi="Times New Roman CYR"/>
          <w:lang w:val="uk-UA"/>
        </w:rPr>
        <w:t>–</w:t>
      </w:r>
      <w:r>
        <w:rPr>
          <w:lang w:val="uk-UA"/>
        </w:rPr>
        <w:t>№2850174/28-13; Заявлено 05.12.79; Опубликовано 30.01.83. Бюл. №2 – 4 с .</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Ahlemeyer B, Mowes A, Krieglstein J Inhibition of serum deprivation- and staurosporine-induced neuronal apoptosis by Ginkgo biloba extract and some of its constituents // Eur. J.  Pharmacol.- 1999. </w:t>
      </w:r>
      <w:r>
        <w:rPr>
          <w:rFonts w:ascii="Times New Roman CYR" w:hAnsi="Times New Roman CYR"/>
          <w:lang w:val="uk-UA"/>
        </w:rPr>
        <w:t>–</w:t>
      </w:r>
      <w:r>
        <w:rPr>
          <w:lang w:val="uk-UA"/>
        </w:rPr>
        <w:t xml:space="preserve"> Vol.367, №2-3. </w:t>
      </w:r>
      <w:r>
        <w:rPr>
          <w:rFonts w:ascii="Times New Roman CYR" w:hAnsi="Times New Roman CYR"/>
          <w:lang w:val="uk-UA"/>
        </w:rPr>
        <w:t>–</w:t>
      </w:r>
      <w:r>
        <w:rPr>
          <w:lang w:val="uk-UA"/>
        </w:rPr>
        <w:t xml:space="preserve"> P. 423-430.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Anticlastogenic effects of Ginkgo biloba extract (EGb 761) and some of its constituents in irradiated rats/А. Alaoui-Youssefi, I.Lamproglou, K.Drieu, I. Emerit // Mutat Res. – 1999.- Vol.445, №1.</w:t>
      </w:r>
      <w:r w:rsidRPr="00AF52A7">
        <w:rPr>
          <w:rFonts w:ascii="Times New Roman CYR" w:hAnsi="Times New Roman CYR"/>
          <w:lang w:val="uk-UA"/>
        </w:rPr>
        <w:t xml:space="preserve"> </w:t>
      </w:r>
      <w:r>
        <w:rPr>
          <w:rFonts w:ascii="Times New Roman CYR" w:hAnsi="Times New Roman CYR"/>
          <w:lang w:val="uk-UA"/>
        </w:rPr>
        <w:t xml:space="preserve">– </w:t>
      </w:r>
      <w:r>
        <w:rPr>
          <w:lang w:val="uk-UA"/>
        </w:rPr>
        <w:t>P. 99-104.</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lastRenderedPageBreak/>
        <w:t>Antiplatelet and antithrombotic effects of a combination of ticlopidine and ginkgo biloba ext. (EGb 761) / Y.S. Kim, M.K. Pyo, K.M. Park, P.H. Park, B.S. Hahn, S.J. Wu, Yun-Choi // Thromb Res. – 1998.-  Vol. 91, №1. –      P. 33-38.</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Balon R. Ginkgo biloba for antidepressant-induced sexual dysfunction // J. Sex  Marital Ther. –1999. </w:t>
      </w:r>
      <w:r>
        <w:rPr>
          <w:rFonts w:ascii="Times New Roman CYR" w:hAnsi="Times New Roman CYR"/>
          <w:lang w:val="uk-UA"/>
        </w:rPr>
        <w:t>–</w:t>
      </w:r>
      <w:r>
        <w:rPr>
          <w:lang w:val="uk-UA"/>
        </w:rPr>
        <w:t xml:space="preserve"> Vol. 25, №1. </w:t>
      </w:r>
      <w:r>
        <w:rPr>
          <w:rFonts w:ascii="Times New Roman CYR" w:hAnsi="Times New Roman CYR"/>
          <w:lang w:val="uk-UA"/>
        </w:rPr>
        <w:t>–</w:t>
      </w:r>
      <w:r>
        <w:rPr>
          <w:lang w:val="uk-UA"/>
        </w:rPr>
        <w:t xml:space="preserve"> P. 1-2.</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Biaucon-Schield F.,Anton Robert, Lobstein-Guth Annelise HPLC separation and quantitative determination of biflavonoides in leaves from Ginkgo biloba // Planta Med. </w:t>
      </w:r>
      <w:r>
        <w:rPr>
          <w:rFonts w:ascii="Times New Roman CYR" w:hAnsi="Times New Roman CYR"/>
          <w:lang w:val="uk-UA"/>
        </w:rPr>
        <w:t xml:space="preserve">– </w:t>
      </w:r>
      <w:r>
        <w:rPr>
          <w:lang w:val="uk-UA"/>
        </w:rPr>
        <w:t xml:space="preserve">1983. </w:t>
      </w:r>
      <w:r>
        <w:rPr>
          <w:rFonts w:ascii="Times New Roman CYR" w:hAnsi="Times New Roman CYR"/>
          <w:lang w:val="uk-UA"/>
        </w:rPr>
        <w:t>–</w:t>
      </w:r>
      <w:r>
        <w:rPr>
          <w:lang w:val="uk-UA"/>
        </w:rPr>
        <w:t xml:space="preserve"> Vol. 49, №4. </w:t>
      </w:r>
      <w:r>
        <w:rPr>
          <w:rFonts w:ascii="Times New Roman CYR" w:hAnsi="Times New Roman CYR"/>
          <w:lang w:val="uk-UA"/>
        </w:rPr>
        <w:t>–</w:t>
      </w:r>
      <w:r>
        <w:rPr>
          <w:lang w:val="uk-UA"/>
        </w:rPr>
        <w:t xml:space="preserve"> P. 204-207.</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Chemistry of the ginkgolides V. on the preparation of the ginkgolide skeleton / Weinges Klaus, Reummler Matthias, Schick Hartmut, Schilling Gerhard // Liebigs Ann. Chem. </w:t>
      </w:r>
      <w:r>
        <w:rPr>
          <w:rFonts w:ascii="Times New Roman CYR" w:hAnsi="Times New Roman CYR"/>
          <w:lang w:val="uk-UA"/>
        </w:rPr>
        <w:t>–</w:t>
      </w:r>
      <w:r>
        <w:rPr>
          <w:lang w:val="uk-UA"/>
        </w:rPr>
        <w:t xml:space="preserve"> 1993. </w:t>
      </w:r>
      <w:r>
        <w:rPr>
          <w:rFonts w:ascii="Times New Roman CYR" w:hAnsi="Times New Roman CYR"/>
          <w:lang w:val="uk-UA"/>
        </w:rPr>
        <w:t>–</w:t>
      </w:r>
      <w:r>
        <w:rPr>
          <w:lang w:val="uk-UA"/>
        </w:rPr>
        <w:t xml:space="preserve"> №3. </w:t>
      </w:r>
      <w:r>
        <w:rPr>
          <w:rFonts w:ascii="Times New Roman CYR" w:hAnsi="Times New Roman CYR"/>
          <w:lang w:val="uk-UA"/>
        </w:rPr>
        <w:t>–</w:t>
      </w:r>
      <w:r>
        <w:rPr>
          <w:lang w:val="uk-UA"/>
        </w:rPr>
        <w:t xml:space="preserve"> P. 287-291.</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Cheung F., Siow Y.L., Chen W.Z. Inhibitory effect of Ginkgo biloba extract on the expression of inducible nitric oxide synthase in endothelial cells // Biochem. Pharmacol. – 1999. </w:t>
      </w:r>
      <w:r>
        <w:rPr>
          <w:rFonts w:ascii="Times New Roman CYR" w:hAnsi="Times New Roman CYR"/>
          <w:lang w:val="uk-UA"/>
        </w:rPr>
        <w:t>–</w:t>
      </w:r>
      <w:r>
        <w:rPr>
          <w:lang w:val="uk-UA"/>
        </w:rPr>
        <w:t xml:space="preserve"> Vol. 58, №10. </w:t>
      </w:r>
      <w:r>
        <w:rPr>
          <w:rFonts w:ascii="Times New Roman CYR" w:hAnsi="Times New Roman CYR"/>
          <w:lang w:val="uk-UA"/>
        </w:rPr>
        <w:t>–</w:t>
      </w:r>
      <w:r>
        <w:rPr>
          <w:lang w:val="uk-UA"/>
        </w:rPr>
        <w:t xml:space="preserve"> P. 1665-1673.</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Clostre F. Extrait de Ginkgo biloba (EGb 761). Etat des connaissances яa   l'aube de l'an 2000 // Ann. Pharm. Fr. – 1999. </w:t>
      </w:r>
      <w:r>
        <w:rPr>
          <w:rFonts w:ascii="Times New Roman CYR" w:hAnsi="Times New Roman CYR"/>
          <w:lang w:val="uk-UA"/>
        </w:rPr>
        <w:t xml:space="preserve">– </w:t>
      </w:r>
      <w:r>
        <w:rPr>
          <w:lang w:val="uk-UA"/>
        </w:rPr>
        <w:t>Vol. 57. - Suppl 1P 1S8-88.</w:t>
      </w:r>
    </w:p>
    <w:p w:rsidR="00643854" w:rsidRDefault="00643854" w:rsidP="0012454A">
      <w:pPr>
        <w:numPr>
          <w:ilvl w:val="0"/>
          <w:numId w:val="50"/>
        </w:numPr>
        <w:tabs>
          <w:tab w:val="clear" w:pos="720"/>
          <w:tab w:val="left" w:pos="682"/>
          <w:tab w:val="num" w:pos="891"/>
          <w:tab w:val="left" w:pos="924"/>
        </w:tabs>
        <w:suppressAutoHyphens w:val="0"/>
        <w:spacing w:line="360" w:lineRule="auto"/>
        <w:ind w:left="880" w:hanging="693"/>
        <w:jc w:val="both"/>
        <w:rPr>
          <w:lang w:val="uk-UA"/>
        </w:rPr>
      </w:pPr>
      <w:r>
        <w:rPr>
          <w:lang w:val="uk-UA"/>
        </w:rPr>
        <w:t xml:space="preserve">Cohen A.J., Bartlik B. Ginkgo biloba for antidepressant-induced sexual dysfunction [see comments] // J. Sex Marital Ther. –1998.- Vol. 24, №2. </w:t>
      </w:r>
      <w:r>
        <w:rPr>
          <w:rFonts w:ascii="Times New Roman CYR" w:hAnsi="Times New Roman CYR"/>
          <w:lang w:val="uk-UA"/>
        </w:rPr>
        <w:t xml:space="preserve">– </w:t>
      </w:r>
      <w:r>
        <w:rPr>
          <w:lang w:val="uk-UA"/>
        </w:rPr>
        <w:t>P. 139-143.</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Coles R. Trial of an extract of Ginkgo biloba (EGB) for tinnitus and  hearing loss [letter] // Clin. Otolaryngol.- 1988. - Vol. 13, №6. - P. 501-2.</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Cupp M.J. Herbal remedies: adverse effects and drug interactions // Am. Fam. Physician.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59, №5.</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P. 1239-1245.</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Curtis-Prior P., Vere D., Fray P. Therapeutic value of Ginkgo biloba in reducing symptoms of decline in mental function // J. Pharm. Pharmacol. 1999. </w:t>
      </w:r>
      <w:r>
        <w:rPr>
          <w:rFonts w:ascii="Times New Roman CYR" w:hAnsi="Times New Roman CYR"/>
          <w:lang w:val="uk-UA"/>
        </w:rPr>
        <w:t>–</w:t>
      </w:r>
      <w:r>
        <w:rPr>
          <w:lang w:val="uk-UA"/>
        </w:rPr>
        <w:t xml:space="preserve"> Vol. 51, №5. – P. 535-541.</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Daly M.P. Diagnosis and management of Alzheimer disease // J. Am. Board Fam. Pract. – 1999. </w:t>
      </w:r>
      <w:r>
        <w:rPr>
          <w:rFonts w:ascii="Times New Roman CYR" w:hAnsi="Times New Roman CYR"/>
          <w:lang w:val="uk-UA"/>
        </w:rPr>
        <w:t>–</w:t>
      </w:r>
      <w:r>
        <w:rPr>
          <w:lang w:val="uk-UA"/>
        </w:rPr>
        <w:t xml:space="preserve"> Vol. 12, №5. – P. 375-385.</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Different effects of the constituents of EGb761 on apoptosis in rat cerebellar granule cells induced by hydroxyl radicals / C. Chen, T. Wei, Z. Gao, B. Zhao, J. Hou, H. Xu, W. Xin, L. Packer // Biochem. Mol. Biol.     Int.</w:t>
      </w:r>
      <w:r w:rsidRPr="00AF52A7">
        <w:rPr>
          <w:rFonts w:ascii="Times New Roman CYR" w:hAnsi="Times New Roman CYR"/>
          <w:lang w:val="uk-UA"/>
        </w:rPr>
        <w:t xml:space="preserve"> </w:t>
      </w:r>
      <w:r>
        <w:rPr>
          <w:rFonts w:ascii="Times New Roman CYR" w:hAnsi="Times New Roman CYR"/>
          <w:lang w:val="uk-UA"/>
        </w:rPr>
        <w:t xml:space="preserve">– </w:t>
      </w:r>
      <w:r>
        <w:rPr>
          <w:lang w:val="uk-UA"/>
        </w:rPr>
        <w:t xml:space="preserve">1999. </w:t>
      </w:r>
      <w:r>
        <w:rPr>
          <w:rFonts w:ascii="Times New Roman CYR" w:hAnsi="Times New Roman CYR"/>
          <w:lang w:val="uk-UA"/>
        </w:rPr>
        <w:t>–</w:t>
      </w:r>
      <w:r>
        <w:rPr>
          <w:lang w:val="uk-UA"/>
        </w:rPr>
        <w:t xml:space="preserve"> Vol. 47, №3. </w:t>
      </w:r>
      <w:r>
        <w:rPr>
          <w:rFonts w:ascii="Times New Roman CYR" w:hAnsi="Times New Roman CYR"/>
          <w:lang w:val="uk-UA"/>
        </w:rPr>
        <w:t>–</w:t>
      </w:r>
      <w:r>
        <w:rPr>
          <w:lang w:val="uk-UA"/>
        </w:rPr>
        <w:t xml:space="preserve"> P. 397-405.</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Dissociation between anxiolytic and hypomnestic effects for  combined extracts of zingiber officinale and ginkgo biloba, as  opposed to diazepam / R.U. Hasenяohrl, B. Topic, C. Frisch, R. Hacker, C.M. Mattern,  J.P. Huston // Pharmacol. Biochem. Behav. </w:t>
      </w:r>
      <w:r>
        <w:rPr>
          <w:rFonts w:ascii="Times New Roman CYR" w:hAnsi="Times New Roman CYR"/>
          <w:lang w:val="uk-UA"/>
        </w:rPr>
        <w:t>–</w:t>
      </w:r>
      <w:r>
        <w:rPr>
          <w:lang w:val="uk-UA"/>
        </w:rPr>
        <w:t xml:space="preserve"> 1998.</w:t>
      </w:r>
      <w:r w:rsidRPr="00AF52A7">
        <w:rPr>
          <w:rFonts w:ascii="Times New Roman CYR" w:hAnsi="Times New Roman CYR"/>
          <w:lang w:val="uk-UA"/>
        </w:rPr>
        <w:t xml:space="preserve"> </w:t>
      </w:r>
      <w:r>
        <w:rPr>
          <w:rFonts w:ascii="Times New Roman CYR" w:hAnsi="Times New Roman CYR"/>
          <w:lang w:val="uk-UA"/>
        </w:rPr>
        <w:t xml:space="preserve">– </w:t>
      </w:r>
      <w:r>
        <w:rPr>
          <w:lang w:val="uk-UA"/>
        </w:rPr>
        <w:t xml:space="preserve">Vol. 59, №2. </w:t>
      </w:r>
      <w:r>
        <w:rPr>
          <w:rFonts w:ascii="Times New Roman CYR" w:hAnsi="Times New Roman CYR"/>
          <w:lang w:val="uk-UA"/>
        </w:rPr>
        <w:t>–</w:t>
      </w:r>
      <w:r>
        <w:rPr>
          <w:lang w:val="uk-UA"/>
        </w:rPr>
        <w:t xml:space="preserve"> P. 527-535. </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lastRenderedPageBreak/>
        <w:t xml:space="preserve">Effect of Ginkgo biloba extract on microsomal enzyme induction / Duche J.C., Barre J., Guinot P., Duchier J., Cournot A., Tillement J.P.// Int. J. Clin. Pharmacol Res. </w:t>
      </w:r>
      <w:r>
        <w:rPr>
          <w:rFonts w:ascii="Times New Roman CYR" w:hAnsi="Times New Roman CYR"/>
          <w:lang w:val="uk-UA"/>
        </w:rPr>
        <w:t>–</w:t>
      </w:r>
      <w:r>
        <w:rPr>
          <w:lang w:val="uk-UA"/>
        </w:rPr>
        <w:t xml:space="preserve"> 1989. </w:t>
      </w:r>
      <w:r>
        <w:rPr>
          <w:rFonts w:ascii="Times New Roman CYR" w:hAnsi="Times New Roman CYR"/>
          <w:lang w:val="uk-UA"/>
        </w:rPr>
        <w:t>–</w:t>
      </w:r>
      <w:r>
        <w:rPr>
          <w:lang w:val="uk-UA"/>
        </w:rPr>
        <w:t>Vol. 9, №3. – P. 165-168.</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Effect of Ginkor Fort on hypoxia-induced neutrophil adherence to human saphenous vein endothelium / T. Arnould, C. Michiels., D.Janssens, N. Berna, J. Remacle // J. Cardiovasc Pharmacol. – 1998. </w:t>
      </w:r>
      <w:r>
        <w:rPr>
          <w:rFonts w:ascii="Times New Roman CYR" w:hAnsi="Times New Roman CYR"/>
          <w:lang w:val="uk-UA"/>
        </w:rPr>
        <w:t>–</w:t>
      </w:r>
      <w:r>
        <w:rPr>
          <w:lang w:val="uk-UA"/>
        </w:rPr>
        <w:t xml:space="preserve"> Vol. 31, №3. –      P. 456-463.</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Effects of bilobalide on gamma-aminobutyric acid levels and glutamic acid decarboxylase in mouse brain / K. Sasaki, S. Hatta, M. Haga, H. Ohshika // Eur. J. Pharmacol. – 1999.</w:t>
      </w:r>
      <w:r w:rsidRPr="00AF52A7">
        <w:rPr>
          <w:rFonts w:ascii="Times New Roman CYR" w:hAnsi="Times New Roman CYR"/>
          <w:lang w:val="uk-UA"/>
        </w:rPr>
        <w:t xml:space="preserve"> </w:t>
      </w:r>
      <w:r>
        <w:rPr>
          <w:rFonts w:ascii="Times New Roman CYR" w:hAnsi="Times New Roman CYR"/>
          <w:lang w:val="uk-UA"/>
        </w:rPr>
        <w:t xml:space="preserve">– </w:t>
      </w:r>
      <w:r>
        <w:rPr>
          <w:lang w:val="uk-UA"/>
        </w:rPr>
        <w:t>Vol. 367,  №2-3. – P. 165-173.</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Effects of EGb 761 on fatty acid reincorporation during reperfusion following ischemia in the brain of the awake gerbil / O. Rabin, K. Drieu, E. Grange, M.C. Chang, S.I. Rapoport, A.D. Purdon // Mol. Chem. Neuropathol. – 1998. </w:t>
      </w:r>
      <w:r>
        <w:rPr>
          <w:rFonts w:ascii="Times New Roman CYR" w:hAnsi="Times New Roman CYR"/>
          <w:lang w:val="uk-UA"/>
        </w:rPr>
        <w:t>–</w:t>
      </w:r>
      <w:r>
        <w:rPr>
          <w:lang w:val="uk-UA"/>
        </w:rPr>
        <w:t xml:space="preserve">  Vol. 34,  №1. </w:t>
      </w:r>
      <w:r>
        <w:rPr>
          <w:rFonts w:ascii="Times New Roman CYR" w:hAnsi="Times New Roman CYR"/>
          <w:lang w:val="uk-UA"/>
        </w:rPr>
        <w:t>–</w:t>
      </w:r>
      <w:r>
        <w:rPr>
          <w:lang w:val="uk-UA"/>
        </w:rPr>
        <w:t xml:space="preserve">  P. 79-101.</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Effects of EGb761 and superoxide dismutase in an experimental model of retinopathy generated by intravitreal production of superoxide anion radical / C. Baudouin, P.J. Pisella, M. Ettaiche,</w:t>
      </w:r>
      <w:r w:rsidRPr="00E913E4">
        <w:rPr>
          <w:lang w:val="uk-UA"/>
        </w:rPr>
        <w:t xml:space="preserve"> </w:t>
      </w:r>
      <w:r>
        <w:rPr>
          <w:lang w:val="uk-UA"/>
        </w:rPr>
        <w:t>M. Goldschild, F. Becquet, P. Gastaud, M.T. Droy-Lefaix// Graefes Arch. Clin. Exp. Ophthalmol.</w:t>
      </w:r>
      <w:r w:rsidRPr="00AF52A7">
        <w:rPr>
          <w:rFonts w:ascii="Times New Roman CYR" w:hAnsi="Times New Roman CYR"/>
          <w:lang w:val="uk-UA"/>
        </w:rPr>
        <w:t xml:space="preserve">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237,№1. </w:t>
      </w:r>
      <w:r>
        <w:rPr>
          <w:rFonts w:ascii="Times New Roman CYR" w:hAnsi="Times New Roman CYR"/>
          <w:lang w:val="uk-UA"/>
        </w:rPr>
        <w:t>–</w:t>
      </w:r>
      <w:r>
        <w:rPr>
          <w:lang w:val="uk-UA"/>
        </w:rPr>
        <w:t xml:space="preserve">  P. 58-66.</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Effects of Ginkgo biloba extract on the cochlear damage induced by local gentamicin installation in guinea pigs. / H.W. Jung, S.O. Chang, C.S. Kim, C.S  Rhee, D.H. Lim // J. Korean Med. Sci. </w:t>
      </w:r>
      <w:r>
        <w:rPr>
          <w:rFonts w:ascii="Times New Roman CYR" w:hAnsi="Times New Roman CYR"/>
          <w:lang w:val="uk-UA"/>
        </w:rPr>
        <w:t>–</w:t>
      </w:r>
      <w:r>
        <w:rPr>
          <w:lang w:val="uk-UA"/>
        </w:rPr>
        <w:t xml:space="preserve"> 1998. </w:t>
      </w:r>
      <w:r>
        <w:rPr>
          <w:rFonts w:ascii="Times New Roman CYR" w:hAnsi="Times New Roman CYR"/>
          <w:lang w:val="uk-UA"/>
        </w:rPr>
        <w:t>–</w:t>
      </w:r>
      <w:r>
        <w:rPr>
          <w:lang w:val="uk-UA"/>
        </w:rPr>
        <w:t xml:space="preserve"> Vol. 13,№5. –           P. 525-528.</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Effects of single intraperitoneal injections of an extract of  Ginkgo biloba (EGb 761) and its terpene trilactone  constituents on barbital-induced narcosis in the mouse / D. Brochet, R. Chermat, F.V. DeFeudis, K. Drieu // Gen. Pharmacol. –1999.</w:t>
      </w:r>
      <w:r w:rsidRPr="004C4C87">
        <w:rPr>
          <w:rFonts w:ascii="Times New Roman CYR" w:hAnsi="Times New Roman CYR"/>
          <w:lang w:val="uk-UA"/>
        </w:rPr>
        <w:t xml:space="preserve"> </w:t>
      </w:r>
      <w:r>
        <w:rPr>
          <w:rFonts w:ascii="Times New Roman CYR" w:hAnsi="Times New Roman CYR"/>
          <w:lang w:val="uk-UA"/>
        </w:rPr>
        <w:t>–</w:t>
      </w:r>
      <w:r>
        <w:rPr>
          <w:lang w:val="uk-UA"/>
        </w:rPr>
        <w:t xml:space="preserve"> Vol. 33, №3. – P. 249-256.</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 Effects on skeletal muscle fibres of diabetes and Ginkgo biloba extract treatment /</w:t>
      </w:r>
      <w:r w:rsidRPr="00E913E4">
        <w:rPr>
          <w:lang w:val="uk-UA"/>
        </w:rPr>
        <w:t xml:space="preserve"> </w:t>
      </w:r>
      <w:r>
        <w:rPr>
          <w:lang w:val="uk-UA"/>
        </w:rPr>
        <w:t>K. Punkt, I. Psinia, K. Welt, W. Barth, G. Asmussen // Acta Histochem. – 1999.</w:t>
      </w:r>
      <w:r w:rsidRPr="004C4C87">
        <w:rPr>
          <w:rFonts w:ascii="Times New Roman CYR" w:hAnsi="Times New Roman CYR"/>
          <w:lang w:val="uk-UA"/>
        </w:rPr>
        <w:t xml:space="preserve"> </w:t>
      </w:r>
      <w:r>
        <w:rPr>
          <w:rFonts w:ascii="Times New Roman CYR" w:hAnsi="Times New Roman CYR"/>
          <w:lang w:val="uk-UA"/>
        </w:rPr>
        <w:t>–</w:t>
      </w:r>
      <w:r>
        <w:rPr>
          <w:lang w:val="uk-UA"/>
        </w:rPr>
        <w:t xml:space="preserve"> Vol.101,  №1. </w:t>
      </w:r>
      <w:r>
        <w:rPr>
          <w:rFonts w:ascii="Times New Roman CYR" w:hAnsi="Times New Roman CYR"/>
          <w:lang w:val="uk-UA"/>
        </w:rPr>
        <w:t>–</w:t>
      </w:r>
      <w:r>
        <w:rPr>
          <w:lang w:val="uk-UA"/>
        </w:rPr>
        <w:t xml:space="preserve"> P 53-69.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EGb 761 protects liver mitochondria against injury induced by in vitro anoxia/reoxygenation / G. Du, K. Willet, A. Mouithys-Mickalad, C.M. Sluse-Goffart, M.T. Droy  Lefaix, F.E. Sluse // Free Radic. Biol. Med. – 1999.</w:t>
      </w:r>
      <w:r w:rsidRPr="004C4C87">
        <w:rPr>
          <w:rFonts w:ascii="Times New Roman CYR" w:hAnsi="Times New Roman CYR"/>
          <w:lang w:val="uk-UA"/>
        </w:rPr>
        <w:t xml:space="preserve"> </w:t>
      </w:r>
      <w:r>
        <w:rPr>
          <w:rFonts w:ascii="Times New Roman CYR" w:hAnsi="Times New Roman CYR"/>
          <w:lang w:val="uk-UA"/>
        </w:rPr>
        <w:t>–</w:t>
      </w:r>
      <w:r>
        <w:rPr>
          <w:lang w:val="uk-UA"/>
        </w:rPr>
        <w:t xml:space="preserve"> Vol. 27, №5-6. – P. 596-604.</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Enflex, s.a. Equipment catalog/ http://www.enflex.es</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Ernst E., Stevinson C. Ginkgo biloba for tinnitus: a review// Clin. Otolaryngol. –1999.</w:t>
      </w:r>
      <w:r w:rsidRPr="004C4C87">
        <w:rPr>
          <w:rFonts w:ascii="Times New Roman CYR" w:hAnsi="Times New Roman CYR"/>
          <w:lang w:val="uk-UA"/>
        </w:rPr>
        <w:t xml:space="preserve"> </w:t>
      </w:r>
      <w:r>
        <w:rPr>
          <w:rFonts w:ascii="Times New Roman CYR" w:hAnsi="Times New Roman CYR"/>
          <w:lang w:val="uk-UA"/>
        </w:rPr>
        <w:t>–</w:t>
      </w:r>
      <w:r>
        <w:rPr>
          <w:lang w:val="uk-UA"/>
        </w:rPr>
        <w:t xml:space="preserve"> Vol. 24,№3. –P. 164-167.</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Fugh-Berman A., Cott J.M. Dietary supplements and natural products as psychotherapeutic agents // Psychosom. Med.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61, №5. –        P. 712-728.</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lastRenderedPageBreak/>
        <w:t xml:space="preserve">Fukaya H., Kanno H. Experimental studies of the protective effect of ginkgo biloba extract (GBE) on cisplatin-induced toxicity in rats // Nippon Jibiinkoka Gakkai Kaiho. - 1999. </w:t>
      </w:r>
      <w:r>
        <w:rPr>
          <w:rFonts w:ascii="Times New Roman CYR" w:hAnsi="Times New Roman CYR"/>
          <w:lang w:val="uk-UA"/>
        </w:rPr>
        <w:t>–</w:t>
      </w:r>
      <w:r>
        <w:rPr>
          <w:lang w:val="uk-UA"/>
        </w:rPr>
        <w:t xml:space="preserve">  Vol. 102, №7. </w:t>
      </w:r>
      <w:r>
        <w:rPr>
          <w:rFonts w:ascii="Times New Roman CYR" w:hAnsi="Times New Roman CYR"/>
          <w:lang w:val="uk-UA"/>
        </w:rPr>
        <w:t>–</w:t>
      </w:r>
      <w:r>
        <w:rPr>
          <w:lang w:val="uk-UA"/>
        </w:rPr>
        <w:t xml:space="preserve"> P. 907-917.</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Gajewski A., Hensch S.A. Ginkgo biloba and memory for a maze // Psychol. Rep. – 1999. </w:t>
      </w:r>
      <w:r>
        <w:rPr>
          <w:rFonts w:ascii="Times New Roman CYR" w:hAnsi="Times New Roman CYR"/>
          <w:lang w:val="uk-UA"/>
        </w:rPr>
        <w:t>–</w:t>
      </w:r>
      <w:r>
        <w:rPr>
          <w:lang w:val="uk-UA"/>
        </w:rPr>
        <w:t xml:space="preserve"> Vol. 84, №2. – P. 481-484.</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Ginkgo biloba extract (EGb 761) prevents mitochondrial by protecting against oxidative stress / J. Sastre, A. Millan, J. Garcяia de la Asuncion, R. Plяa, G. Juan, Pallardяo, E. O'Connor, J.A. Martin, M.T. Droy-Lefaix, J. A. Vina // Free Radic. Biol. Med. – 1998. </w:t>
      </w:r>
      <w:r>
        <w:rPr>
          <w:rFonts w:ascii="Times New Roman CYR" w:hAnsi="Times New Roman CYR"/>
          <w:lang w:val="uk-UA"/>
        </w:rPr>
        <w:t xml:space="preserve">– </w:t>
      </w:r>
      <w:r>
        <w:rPr>
          <w:lang w:val="uk-UA"/>
        </w:rPr>
        <w:t>Vol. 24, №2. – P. 298-304.</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 Ginkgo biloba extract (EGb 761) protects Na,K-ATPase activity during cerebral chemia in mice / S. Pierre, I. Jamme, M.T. Droy-Lefaix, A. Nouvelot, J.M.  Maixent // Neuroreport. – 1999. </w:t>
      </w:r>
      <w:r>
        <w:rPr>
          <w:rFonts w:ascii="Times New Roman CYR" w:hAnsi="Times New Roman CYR"/>
          <w:lang w:val="uk-UA"/>
        </w:rPr>
        <w:t>–</w:t>
      </w:r>
      <w:r>
        <w:rPr>
          <w:lang w:val="uk-UA"/>
        </w:rPr>
        <w:t xml:space="preserve">  Vol.10,  №1. </w:t>
      </w:r>
      <w:r>
        <w:rPr>
          <w:rFonts w:ascii="Times New Roman CYR" w:hAnsi="Times New Roman CYR"/>
          <w:lang w:val="uk-UA"/>
        </w:rPr>
        <w:t xml:space="preserve">– </w:t>
      </w:r>
      <w:r>
        <w:rPr>
          <w:lang w:val="uk-UA"/>
        </w:rPr>
        <w:t xml:space="preserve"> P 47-51. </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Ginkgo biloba extract EGb761 reduces the development of amphetamine-induced behavioral sensitization: effects on  hippocampal type II corticosteroid receptors / F. Trovero, D. Brochet, J.P. Tassin, K. Drieu // Brain Res.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Vol. 818,  №1. </w:t>
      </w:r>
      <w:r>
        <w:rPr>
          <w:rFonts w:ascii="Times New Roman CYR" w:hAnsi="Times New Roman CYR"/>
          <w:lang w:val="uk-UA"/>
        </w:rPr>
        <w:t>–</w:t>
      </w:r>
      <w:r>
        <w:rPr>
          <w:lang w:val="uk-UA"/>
        </w:rPr>
        <w:t xml:space="preserve">  P. 135-139.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Ginkgo biloba extract increases ocular blood flow velocity / H.S. Chung, A. Harris, J.K. Kristinsson, T.A. Ciulla, C. Kagemann,   R. Ritch // J. Ocul. Pharmacol. Ther.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15, №3. </w:t>
      </w:r>
      <w:r>
        <w:rPr>
          <w:rFonts w:ascii="Times New Roman CYR" w:hAnsi="Times New Roman CYR"/>
          <w:lang w:val="uk-UA"/>
        </w:rPr>
        <w:t>–</w:t>
      </w:r>
      <w:r>
        <w:rPr>
          <w:lang w:val="uk-UA"/>
        </w:rPr>
        <w:t xml:space="preserve">  P. 233-240.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Glisson J., Crawford R., Street S. The clinical applications of Ginkgo biloba, St. John's wort, saw palmetto, and soy // Nurse Pract. –1999. </w:t>
      </w:r>
      <w:r>
        <w:rPr>
          <w:rFonts w:ascii="Times New Roman CYR" w:hAnsi="Times New Roman CYR"/>
          <w:lang w:val="uk-UA"/>
        </w:rPr>
        <w:t>–</w:t>
      </w:r>
      <w:r>
        <w:rPr>
          <w:lang w:val="uk-UA"/>
        </w:rPr>
        <w:t xml:space="preserve">  Vol. 24, №6. – P. 28-31. </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Gu Hiaomi, Li Lei Measurment of rutin in leaves of Ginkgo biloba with revers-phase HPLS // Sepu. – 1995. </w:t>
      </w:r>
      <w:r>
        <w:rPr>
          <w:rFonts w:ascii="Times New Roman CYR" w:hAnsi="Times New Roman CYR"/>
          <w:lang w:val="uk-UA"/>
        </w:rPr>
        <w:t>–</w:t>
      </w:r>
      <w:r>
        <w:rPr>
          <w:lang w:val="uk-UA"/>
        </w:rPr>
        <w:t xml:space="preserve"> Vol. 13, №3. </w:t>
      </w:r>
      <w:r>
        <w:rPr>
          <w:rFonts w:ascii="Times New Roman CYR" w:hAnsi="Times New Roman CYR"/>
          <w:lang w:val="uk-UA"/>
        </w:rPr>
        <w:t>–</w:t>
      </w:r>
      <w:r>
        <w:rPr>
          <w:lang w:val="uk-UA"/>
        </w:rPr>
        <w:t xml:space="preserve">  P.216-217. </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Horr R., Kieser M. Ginkgo-biloba-Spezialextrakt EGb 761-ein Antidementivum. // Fortschr Med. – 1998. </w:t>
      </w:r>
      <w:r>
        <w:rPr>
          <w:rFonts w:ascii="Times New Roman CYR" w:hAnsi="Times New Roman CYR"/>
          <w:lang w:val="uk-UA"/>
        </w:rPr>
        <w:t>–</w:t>
      </w:r>
      <w:r>
        <w:rPr>
          <w:lang w:val="uk-UA"/>
        </w:rPr>
        <w:t xml:space="preserve"> Vol. 116, №3. – P. 39-40.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Increase in circulating endothelial cells in patients with  primary chronic venous insufficiency: protective effect of  Ginkor Fort in a randomized double-blind, placebo-controlled clinical trial. /</w:t>
      </w:r>
      <w:r w:rsidRPr="00BA794C">
        <w:rPr>
          <w:lang w:val="uk-UA"/>
        </w:rPr>
        <w:t xml:space="preserve"> </w:t>
      </w:r>
      <w:r>
        <w:rPr>
          <w:lang w:val="uk-UA"/>
        </w:rPr>
        <w:t>D. Janssens,</w:t>
      </w:r>
      <w:r w:rsidRPr="00BA794C">
        <w:rPr>
          <w:lang w:val="uk-UA"/>
        </w:rPr>
        <w:t xml:space="preserve"> </w:t>
      </w:r>
      <w:r>
        <w:rPr>
          <w:lang w:val="uk-UA"/>
        </w:rPr>
        <w:t>C. Michiels, G. Guillaume,</w:t>
      </w:r>
      <w:r w:rsidRPr="00BA794C">
        <w:rPr>
          <w:lang w:val="uk-UA"/>
        </w:rPr>
        <w:t xml:space="preserve"> </w:t>
      </w:r>
      <w:r>
        <w:rPr>
          <w:lang w:val="uk-UA"/>
        </w:rPr>
        <w:t>B. Cuisinier,</w:t>
      </w:r>
      <w:r w:rsidRPr="00BA794C">
        <w:rPr>
          <w:lang w:val="uk-UA"/>
        </w:rPr>
        <w:t xml:space="preserve"> </w:t>
      </w:r>
      <w:r>
        <w:rPr>
          <w:lang w:val="uk-UA"/>
        </w:rPr>
        <w:t xml:space="preserve">Y. Louagie, J. Remacle // J. Cardiovasc    Pharmacol. – 1999. </w:t>
      </w:r>
      <w:r>
        <w:rPr>
          <w:rFonts w:ascii="Times New Roman CYR" w:hAnsi="Times New Roman CYR"/>
          <w:lang w:val="uk-UA"/>
        </w:rPr>
        <w:t>–</w:t>
      </w:r>
      <w:r>
        <w:rPr>
          <w:lang w:val="uk-UA"/>
        </w:rPr>
        <w:t xml:space="preserve"> Vol. 33, №1. – P. 7-11.</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Inhibition of platelet-activating factor (PAF)-induced emotaxis and PAF binding to human eosinophils and neutrophils by the specific ginkgolide-derived PAF antagonist, BN 52021 / K. Kurihara,</w:t>
      </w:r>
      <w:r w:rsidRPr="00BA794C">
        <w:rPr>
          <w:lang w:val="uk-UA"/>
        </w:rPr>
        <w:t xml:space="preserve"> </w:t>
      </w:r>
      <w:r>
        <w:rPr>
          <w:lang w:val="uk-UA"/>
        </w:rPr>
        <w:t>A.J. Wardlaw,</w:t>
      </w:r>
      <w:r w:rsidRPr="00BA794C">
        <w:rPr>
          <w:lang w:val="uk-UA"/>
        </w:rPr>
        <w:t xml:space="preserve"> </w:t>
      </w:r>
      <w:r>
        <w:rPr>
          <w:lang w:val="uk-UA"/>
        </w:rPr>
        <w:t xml:space="preserve">R. Moqbel, A.B. Kay // J. Allergy Clin. Immunol. –1989. </w:t>
      </w:r>
      <w:r>
        <w:rPr>
          <w:rFonts w:ascii="Times New Roman CYR" w:hAnsi="Times New Roman CYR"/>
          <w:lang w:val="uk-UA"/>
        </w:rPr>
        <w:t>–</w:t>
      </w:r>
      <w:r>
        <w:rPr>
          <w:lang w:val="uk-UA"/>
        </w:rPr>
        <w:t xml:space="preserve"> Vol. 83, №1. </w:t>
      </w:r>
      <w:r>
        <w:rPr>
          <w:rFonts w:ascii="Times New Roman CYR" w:hAnsi="Times New Roman CYR"/>
          <w:lang w:val="uk-UA"/>
        </w:rPr>
        <w:t>–</w:t>
      </w:r>
      <w:r>
        <w:rPr>
          <w:lang w:val="uk-UA"/>
        </w:rPr>
        <w:t xml:space="preserve"> P. 83-90.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lastRenderedPageBreak/>
        <w:t>Inhibition of rat adjuvant-induced arthritis by ginkgetin, a biflavone from ginkgo biloba leaves [letter] /</w:t>
      </w:r>
      <w:r w:rsidRPr="00BA794C">
        <w:rPr>
          <w:lang w:val="uk-UA"/>
        </w:rPr>
        <w:t xml:space="preserve"> </w:t>
      </w:r>
      <w:r>
        <w:rPr>
          <w:lang w:val="uk-UA"/>
        </w:rPr>
        <w:t>H.K. Kim,</w:t>
      </w:r>
      <w:r w:rsidRPr="00BA794C">
        <w:rPr>
          <w:lang w:val="uk-UA"/>
        </w:rPr>
        <w:t xml:space="preserve"> </w:t>
      </w:r>
      <w:r>
        <w:rPr>
          <w:lang w:val="uk-UA"/>
        </w:rPr>
        <w:t>K.H. Son,</w:t>
      </w:r>
      <w:r w:rsidRPr="00BA794C">
        <w:rPr>
          <w:lang w:val="uk-UA"/>
        </w:rPr>
        <w:t xml:space="preserve"> </w:t>
      </w:r>
      <w:r>
        <w:rPr>
          <w:lang w:val="uk-UA"/>
        </w:rPr>
        <w:t>H.W. Chang,</w:t>
      </w:r>
      <w:r w:rsidRPr="00BA794C">
        <w:rPr>
          <w:lang w:val="uk-UA"/>
        </w:rPr>
        <w:t xml:space="preserve"> </w:t>
      </w:r>
      <w:r>
        <w:rPr>
          <w:lang w:val="uk-UA"/>
        </w:rPr>
        <w:t xml:space="preserve">S.S. Kang, H.P. Kim // Planta Med. – 1999 </w:t>
      </w:r>
      <w:r>
        <w:rPr>
          <w:rFonts w:ascii="Times New Roman CYR" w:hAnsi="Times New Roman CYR"/>
          <w:lang w:val="uk-UA"/>
        </w:rPr>
        <w:t>–</w:t>
      </w:r>
      <w:r>
        <w:rPr>
          <w:lang w:val="uk-UA"/>
        </w:rPr>
        <w:t xml:space="preserve"> Vol. 65, №5. </w:t>
      </w:r>
      <w:r>
        <w:rPr>
          <w:rFonts w:ascii="Times New Roman CYR" w:hAnsi="Times New Roman CYR"/>
          <w:lang w:val="uk-UA"/>
        </w:rPr>
        <w:t>–</w:t>
      </w:r>
      <w:r>
        <w:rPr>
          <w:lang w:val="uk-UA"/>
        </w:rPr>
        <w:t xml:space="preserve"> P. 465-467.</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Inhibitory effect of the leaf extract of Ginkgo biloba L. oxidative stress-induced platelet aggregation / S. Akiba,</w:t>
      </w:r>
      <w:r w:rsidRPr="00BA794C">
        <w:rPr>
          <w:lang w:val="uk-UA"/>
        </w:rPr>
        <w:t xml:space="preserve"> </w:t>
      </w:r>
      <w:r>
        <w:rPr>
          <w:lang w:val="uk-UA"/>
        </w:rPr>
        <w:t>T. Kawauchi,</w:t>
      </w:r>
      <w:r w:rsidRPr="00BA794C">
        <w:rPr>
          <w:lang w:val="uk-UA"/>
        </w:rPr>
        <w:t xml:space="preserve"> </w:t>
      </w:r>
      <w:r>
        <w:rPr>
          <w:lang w:val="uk-UA"/>
        </w:rPr>
        <w:t>T. Oka,</w:t>
      </w:r>
      <w:r w:rsidRPr="00BA794C">
        <w:rPr>
          <w:lang w:val="uk-UA"/>
        </w:rPr>
        <w:t xml:space="preserve"> </w:t>
      </w:r>
      <w:r>
        <w:rPr>
          <w:lang w:val="uk-UA"/>
        </w:rPr>
        <w:t xml:space="preserve">T. Hashizume, T. Sato // Biochem Mol Biol Int. – 1998. </w:t>
      </w:r>
      <w:r>
        <w:rPr>
          <w:rFonts w:ascii="Times New Roman CYR" w:hAnsi="Times New Roman CYR"/>
          <w:lang w:val="uk-UA"/>
        </w:rPr>
        <w:t>–</w:t>
      </w:r>
      <w:r>
        <w:rPr>
          <w:lang w:val="uk-UA"/>
        </w:rPr>
        <w:t xml:space="preserve"> Vol. 46,  №6. –       P. 1243-1248.</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Isolation of amentoflavone from Ginkgo biloba /</w:t>
      </w:r>
      <w:r w:rsidRPr="00BA794C">
        <w:rPr>
          <w:lang w:val="uk-UA"/>
        </w:rPr>
        <w:t xml:space="preserve"> </w:t>
      </w:r>
      <w:r>
        <w:rPr>
          <w:lang w:val="uk-UA"/>
        </w:rPr>
        <w:t>A. Lobstein-Guth, F. Brianяcon-Scheid,</w:t>
      </w:r>
      <w:r w:rsidRPr="00BA794C">
        <w:rPr>
          <w:lang w:val="uk-UA"/>
        </w:rPr>
        <w:t xml:space="preserve"> </w:t>
      </w:r>
      <w:r>
        <w:rPr>
          <w:lang w:val="uk-UA"/>
        </w:rPr>
        <w:t xml:space="preserve">C. Victoire, M. Haag- Berrurier, R. Anton // Planta    Med. </w:t>
      </w:r>
      <w:r>
        <w:rPr>
          <w:rFonts w:ascii="Times New Roman CYR" w:hAnsi="Times New Roman CYR"/>
          <w:lang w:val="uk-UA"/>
        </w:rPr>
        <w:t>–</w:t>
      </w:r>
      <w:r>
        <w:rPr>
          <w:lang w:val="uk-UA"/>
        </w:rPr>
        <w:t xml:space="preserve"> 1988. </w:t>
      </w:r>
      <w:r>
        <w:rPr>
          <w:rFonts w:ascii="Times New Roman CYR" w:hAnsi="Times New Roman CYR"/>
          <w:lang w:val="uk-UA"/>
        </w:rPr>
        <w:t>–</w:t>
      </w:r>
      <w:r>
        <w:rPr>
          <w:lang w:val="uk-UA"/>
        </w:rPr>
        <w:t xml:space="preserve"> Vol. 54, №6. </w:t>
      </w:r>
      <w:r>
        <w:rPr>
          <w:rFonts w:ascii="Times New Roman CYR" w:hAnsi="Times New Roman CYR"/>
          <w:lang w:val="uk-UA"/>
        </w:rPr>
        <w:t>–</w:t>
      </w:r>
      <w:r>
        <w:rPr>
          <w:lang w:val="uk-UA"/>
        </w:rPr>
        <w:t xml:space="preserve"> P. 555-556.</w:t>
      </w:r>
    </w:p>
    <w:p w:rsidR="00643854" w:rsidRDefault="00643854" w:rsidP="0012454A">
      <w:pPr>
        <w:numPr>
          <w:ilvl w:val="0"/>
          <w:numId w:val="50"/>
        </w:numPr>
        <w:tabs>
          <w:tab w:val="clear" w:pos="720"/>
          <w:tab w:val="num" w:pos="891"/>
        </w:tabs>
        <w:suppressAutoHyphens w:val="0"/>
        <w:spacing w:line="360" w:lineRule="auto"/>
        <w:ind w:left="880" w:hanging="693"/>
        <w:jc w:val="both"/>
        <w:rPr>
          <w:rFonts w:ascii="Times New Roman CYR" w:hAnsi="Times New Roman CYR"/>
          <w:lang w:val="uk-UA"/>
        </w:rPr>
      </w:pPr>
      <w:r>
        <w:rPr>
          <w:lang w:val="uk-UA"/>
        </w:rPr>
        <w:t xml:space="preserve">Kaempferol coumarol glucorhamnoside from Ginkgo biloba/Anton Robert, Nars Chamel, Haag-Berrurier Michelline, Lobstein-Guth Annelise // Phutochemistry. </w:t>
      </w:r>
      <w:r>
        <w:rPr>
          <w:rFonts w:ascii="Times New Roman CYR" w:hAnsi="Times New Roman CYR"/>
          <w:lang w:val="uk-UA"/>
        </w:rPr>
        <w:t>–</w:t>
      </w:r>
      <w:r>
        <w:rPr>
          <w:lang w:val="uk-UA"/>
        </w:rPr>
        <w:t xml:space="preserve"> 1986. </w:t>
      </w:r>
      <w:r>
        <w:rPr>
          <w:rFonts w:ascii="Times New Roman CYR" w:hAnsi="Times New Roman CYR"/>
          <w:lang w:val="uk-UA"/>
        </w:rPr>
        <w:t>–</w:t>
      </w:r>
      <w:r>
        <w:rPr>
          <w:lang w:val="uk-UA"/>
        </w:rPr>
        <w:t xml:space="preserve"> Vol.25, №3. </w:t>
      </w:r>
      <w:r>
        <w:rPr>
          <w:rFonts w:ascii="Times New Roman CYR" w:hAnsi="Times New Roman CYR"/>
          <w:lang w:val="uk-UA"/>
        </w:rPr>
        <w:t>–</w:t>
      </w:r>
      <w:r>
        <w:rPr>
          <w:lang w:val="uk-UA"/>
        </w:rPr>
        <w:t xml:space="preserve"> P.770-771.</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 Kidd P.M. A review of nutrients and botanicals in the integrative management of cognitive dysfunction // Altern. Med. Rev.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4, №3. – P. 144-161.</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Superoxide scavenging effect of Ginkgo biloba extract on  serotonin-induced mitogenesis /</w:t>
      </w:r>
      <w:r w:rsidRPr="00BA794C">
        <w:rPr>
          <w:lang w:val="uk-UA"/>
        </w:rPr>
        <w:t xml:space="preserve"> </w:t>
      </w:r>
      <w:r>
        <w:rPr>
          <w:lang w:val="uk-UA"/>
        </w:rPr>
        <w:t>S.L. Lee,</w:t>
      </w:r>
      <w:r w:rsidRPr="00BA794C">
        <w:rPr>
          <w:lang w:val="uk-UA"/>
        </w:rPr>
        <w:t xml:space="preserve"> </w:t>
      </w:r>
      <w:r>
        <w:rPr>
          <w:lang w:val="uk-UA"/>
        </w:rPr>
        <w:t>W.W. Wang,</w:t>
      </w:r>
      <w:r w:rsidRPr="00BA794C">
        <w:rPr>
          <w:lang w:val="uk-UA"/>
        </w:rPr>
        <w:t xml:space="preserve"> </w:t>
      </w:r>
      <w:r>
        <w:rPr>
          <w:lang w:val="uk-UA"/>
        </w:rPr>
        <w:t xml:space="preserve">J. Lanzillo, C.N. Gillis, B.L. Fanburg // Biochem Pharmacol. </w:t>
      </w:r>
      <w:r>
        <w:rPr>
          <w:rFonts w:ascii="Times New Roman CYR" w:hAnsi="Times New Roman CYR"/>
          <w:lang w:val="uk-UA"/>
        </w:rPr>
        <w:t>–</w:t>
      </w:r>
      <w:r>
        <w:rPr>
          <w:lang w:val="uk-UA"/>
        </w:rPr>
        <w:t xml:space="preserve"> 1998. </w:t>
      </w:r>
      <w:r>
        <w:rPr>
          <w:rFonts w:ascii="Times New Roman CYR" w:hAnsi="Times New Roman CYR"/>
          <w:lang w:val="uk-UA"/>
        </w:rPr>
        <w:t>–</w:t>
      </w:r>
      <w:r>
        <w:rPr>
          <w:lang w:val="uk-UA"/>
        </w:rPr>
        <w:t xml:space="preserve"> Vol. 56, №4. –  P. 527-533.</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Lepoittevin J.P., Benezra C., Asakawa Y. Allergic contact dermatitis to Ginkgo biloba L.: relationship with urushiol. // Arch. Dermatol. Res. </w:t>
      </w:r>
      <w:r>
        <w:rPr>
          <w:rFonts w:ascii="Times New Roman CYR" w:hAnsi="Times New Roman CYR"/>
          <w:lang w:val="uk-UA"/>
        </w:rPr>
        <w:t xml:space="preserve">–  </w:t>
      </w:r>
      <w:r>
        <w:rPr>
          <w:lang w:val="uk-UA"/>
        </w:rPr>
        <w:t xml:space="preserve"> 1989. </w:t>
      </w:r>
      <w:r>
        <w:rPr>
          <w:rFonts w:ascii="Times New Roman CYR" w:hAnsi="Times New Roman CYR"/>
          <w:lang w:val="uk-UA"/>
        </w:rPr>
        <w:t>–</w:t>
      </w:r>
      <w:r>
        <w:rPr>
          <w:lang w:val="uk-UA"/>
        </w:rPr>
        <w:t xml:space="preserve"> Vol. 281, №4. </w:t>
      </w:r>
      <w:r>
        <w:rPr>
          <w:rFonts w:ascii="Times New Roman CYR" w:hAnsi="Times New Roman CYR"/>
          <w:lang w:val="uk-UA"/>
        </w:rPr>
        <w:t>–</w:t>
      </w:r>
      <w:r>
        <w:rPr>
          <w:lang w:val="uk-UA"/>
        </w:rPr>
        <w:t xml:space="preserve"> P. 227-230.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Lugasi A., Horvahovich P., Dworschяak E. Additional information to the in vitro antioxidant activity of Ginkgo biloba L. // Phytother Res.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Vol. 13, №2. – P.- 160-162.</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Makarewicz-Plonska M., Witek A., Farbiszewski R. BN 52021, PAF-receptor antagonist, improves diminished  antioxidant defense system of lungs in experimentally induced  haemorrhagic shock. // Pol. J. Pharmacol. </w:t>
      </w:r>
      <w:r>
        <w:rPr>
          <w:rFonts w:ascii="Times New Roman CYR" w:hAnsi="Times New Roman CYR"/>
          <w:lang w:val="uk-UA"/>
        </w:rPr>
        <w:t>–</w:t>
      </w:r>
      <w:r>
        <w:rPr>
          <w:lang w:val="uk-UA"/>
        </w:rPr>
        <w:t xml:space="preserve"> 1998. </w:t>
      </w:r>
      <w:r>
        <w:rPr>
          <w:rFonts w:ascii="Times New Roman CYR" w:hAnsi="Times New Roman CYR"/>
          <w:lang w:val="uk-UA"/>
        </w:rPr>
        <w:t>–</w:t>
      </w:r>
      <w:r>
        <w:rPr>
          <w:lang w:val="uk-UA"/>
        </w:rPr>
        <w:t xml:space="preserve"> Vol. 50, №3. – P. 265-269.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Matthews M.K. Jr. Association of Ginkgo biloba with intracerebral hemorrhage // Neurology. – 1998. </w:t>
      </w:r>
      <w:r>
        <w:rPr>
          <w:rFonts w:ascii="Times New Roman CYR" w:hAnsi="Times New Roman CYR"/>
          <w:lang w:val="uk-UA"/>
        </w:rPr>
        <w:t>–</w:t>
      </w:r>
      <w:r>
        <w:rPr>
          <w:lang w:val="uk-UA"/>
        </w:rPr>
        <w:t xml:space="preserve"> Vol 50, №6. </w:t>
      </w:r>
      <w:r>
        <w:rPr>
          <w:rFonts w:ascii="Times New Roman CYR" w:hAnsi="Times New Roman CYR"/>
          <w:lang w:val="uk-UA"/>
        </w:rPr>
        <w:t>–</w:t>
      </w:r>
      <w:r>
        <w:rPr>
          <w:lang w:val="uk-UA"/>
        </w:rPr>
        <w:t xml:space="preserve"> P 1933-1934.</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Medicinal plants and Alzheimer's disease: Integrating  ethnobotanical and contemporary scientific evidence /</w:t>
      </w:r>
      <w:r w:rsidRPr="00BA794C">
        <w:rPr>
          <w:lang w:val="uk-UA"/>
        </w:rPr>
        <w:t xml:space="preserve"> </w:t>
      </w:r>
      <w:r>
        <w:rPr>
          <w:lang w:val="uk-UA"/>
        </w:rPr>
        <w:t>E.K. Perry,</w:t>
      </w:r>
      <w:r w:rsidRPr="00BA794C">
        <w:rPr>
          <w:lang w:val="uk-UA"/>
        </w:rPr>
        <w:t xml:space="preserve"> </w:t>
      </w:r>
      <w:r>
        <w:rPr>
          <w:lang w:val="uk-UA"/>
        </w:rPr>
        <w:t>A.T. Pickering,</w:t>
      </w:r>
      <w:r w:rsidRPr="00BA794C">
        <w:rPr>
          <w:lang w:val="uk-UA"/>
        </w:rPr>
        <w:t xml:space="preserve"> </w:t>
      </w:r>
      <w:r>
        <w:rPr>
          <w:lang w:val="uk-UA"/>
        </w:rPr>
        <w:t xml:space="preserve">W.W. Wang, P. Houghton, N.S. Perry // J. Altern Complement Med. </w:t>
      </w:r>
      <w:r>
        <w:rPr>
          <w:rFonts w:ascii="Times New Roman CYR" w:hAnsi="Times New Roman CYR"/>
          <w:lang w:val="uk-UA"/>
        </w:rPr>
        <w:t>–</w:t>
      </w:r>
      <w:r>
        <w:rPr>
          <w:lang w:val="uk-UA"/>
        </w:rPr>
        <w:t xml:space="preserve">  1998. </w:t>
      </w:r>
      <w:r>
        <w:rPr>
          <w:rFonts w:ascii="Times New Roman CYR" w:hAnsi="Times New Roman CYR"/>
          <w:lang w:val="uk-UA"/>
        </w:rPr>
        <w:t>–</w:t>
      </w:r>
      <w:r>
        <w:rPr>
          <w:lang w:val="uk-UA"/>
        </w:rPr>
        <w:t xml:space="preserve">  Vol. 4,  №4. </w:t>
      </w:r>
      <w:r>
        <w:rPr>
          <w:rFonts w:ascii="Times New Roman CYR" w:hAnsi="Times New Roman CYR"/>
          <w:lang w:val="uk-UA"/>
        </w:rPr>
        <w:t>–</w:t>
      </w:r>
      <w:r>
        <w:rPr>
          <w:lang w:val="uk-UA"/>
        </w:rPr>
        <w:t xml:space="preserve">  P 419 –428.</w:t>
      </w:r>
    </w:p>
    <w:p w:rsidR="00643854" w:rsidRDefault="00643854" w:rsidP="0012454A">
      <w:pPr>
        <w:numPr>
          <w:ilvl w:val="0"/>
          <w:numId w:val="50"/>
        </w:numPr>
        <w:tabs>
          <w:tab w:val="clear" w:pos="720"/>
          <w:tab w:val="left" w:pos="435"/>
          <w:tab w:val="num" w:pos="891"/>
        </w:tabs>
        <w:suppressAutoHyphens w:val="0"/>
        <w:spacing w:line="360" w:lineRule="auto"/>
        <w:ind w:left="880" w:hanging="693"/>
        <w:jc w:val="both"/>
        <w:rPr>
          <w:lang w:val="uk-UA"/>
        </w:rPr>
      </w:pPr>
      <w:r>
        <w:rPr>
          <w:lang w:val="uk-UA"/>
        </w:rPr>
        <w:t xml:space="preserve">Noritaka Seko, Hisakzu Sunada, Akinobu Otsuka </w:t>
      </w:r>
      <w:r w:rsidRPr="00643854">
        <w:rPr>
          <w:lang w:val="en-US"/>
        </w:rPr>
        <w:t xml:space="preserve">Secondary granulation of raw material </w:t>
      </w:r>
      <w:r>
        <w:rPr>
          <w:lang w:val="uk-UA"/>
        </w:rPr>
        <w:t xml:space="preserve">// Chem. Pharm. Bull. </w:t>
      </w:r>
      <w:r>
        <w:rPr>
          <w:rFonts w:ascii="Times New Roman CYR" w:hAnsi="Times New Roman CYR"/>
          <w:lang w:val="uk-UA"/>
        </w:rPr>
        <w:t>–</w:t>
      </w:r>
      <w:r>
        <w:rPr>
          <w:lang w:val="uk-UA"/>
        </w:rPr>
        <w:t xml:space="preserve"> 1993. </w:t>
      </w:r>
      <w:r>
        <w:rPr>
          <w:rFonts w:ascii="Times New Roman CYR" w:hAnsi="Times New Roman CYR"/>
          <w:lang w:val="uk-UA"/>
        </w:rPr>
        <w:t>–</w:t>
      </w:r>
      <w:r>
        <w:rPr>
          <w:lang w:val="uk-UA"/>
        </w:rPr>
        <w:t xml:space="preserve">  V.41, №5. </w:t>
      </w:r>
      <w:r>
        <w:rPr>
          <w:rFonts w:ascii="Times New Roman CYR" w:hAnsi="Times New Roman CYR"/>
          <w:lang w:val="uk-UA"/>
        </w:rPr>
        <w:t>–</w:t>
      </w:r>
      <w:r>
        <w:rPr>
          <w:lang w:val="uk-UA"/>
        </w:rPr>
        <w:t xml:space="preserve">  P. 937-941.</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O`Kelly T., Braing A., Morteusen N.  Nerve  mediater relaxation of the human internal anal sphincter: the role of nitric oxide  // Gut. </w:t>
      </w:r>
      <w:r>
        <w:rPr>
          <w:rFonts w:ascii="Times New Roman CYR" w:hAnsi="Times New Roman CYR"/>
          <w:lang w:val="uk-UA"/>
        </w:rPr>
        <w:t>–</w:t>
      </w:r>
      <w:r>
        <w:rPr>
          <w:lang w:val="uk-UA"/>
        </w:rPr>
        <w:t xml:space="preserve"> 1993. </w:t>
      </w:r>
      <w:r>
        <w:rPr>
          <w:rFonts w:ascii="Times New Roman CYR" w:hAnsi="Times New Roman CYR"/>
          <w:lang w:val="uk-UA"/>
        </w:rPr>
        <w:t>–   №</w:t>
      </w:r>
      <w:r>
        <w:rPr>
          <w:lang w:val="uk-UA"/>
        </w:rPr>
        <w:t xml:space="preserve">34. </w:t>
      </w:r>
      <w:r>
        <w:rPr>
          <w:rFonts w:ascii="Times New Roman CYR" w:hAnsi="Times New Roman CYR"/>
          <w:lang w:val="uk-UA"/>
        </w:rPr>
        <w:t>–</w:t>
      </w:r>
      <w:r>
        <w:rPr>
          <w:lang w:val="uk-UA"/>
        </w:rPr>
        <w:t xml:space="preserve">  P. 689.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lastRenderedPageBreak/>
        <w:t xml:space="preserve">Oken B.S., Storzbach D.M., Kaye J.A. The efficacy of Ginkgo biloba on cognitive function in Alzheimer disease // Arch Neurol. </w:t>
      </w:r>
      <w:r>
        <w:rPr>
          <w:rFonts w:ascii="Times New Roman CYR" w:hAnsi="Times New Roman CYR"/>
          <w:lang w:val="uk-UA"/>
        </w:rPr>
        <w:t>–</w:t>
      </w:r>
      <w:r>
        <w:rPr>
          <w:lang w:val="uk-UA"/>
        </w:rPr>
        <w:t xml:space="preserve">  1998. </w:t>
      </w:r>
      <w:r>
        <w:rPr>
          <w:rFonts w:ascii="Times New Roman CYR" w:hAnsi="Times New Roman CYR"/>
          <w:lang w:val="uk-UA"/>
        </w:rPr>
        <w:t>–</w:t>
      </w:r>
      <w:r>
        <w:rPr>
          <w:lang w:val="uk-UA"/>
        </w:rPr>
        <w:t xml:space="preserve"> Vol. 55,  №11. –  P. 1409-15.</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Oxidative damage and protection by antioxidants in the frontal  cortex of Alzheimer's disease is related to the apolipoprotein   E genotype / C. Ramassamy,</w:t>
      </w:r>
      <w:r w:rsidRPr="00BA794C">
        <w:rPr>
          <w:lang w:val="uk-UA"/>
        </w:rPr>
        <w:t xml:space="preserve"> </w:t>
      </w:r>
      <w:r>
        <w:rPr>
          <w:lang w:val="uk-UA"/>
        </w:rPr>
        <w:t>D. Averill,</w:t>
      </w:r>
      <w:r w:rsidRPr="00BA794C">
        <w:rPr>
          <w:lang w:val="uk-UA"/>
        </w:rPr>
        <w:t xml:space="preserve"> </w:t>
      </w:r>
      <w:r>
        <w:rPr>
          <w:lang w:val="uk-UA"/>
        </w:rPr>
        <w:t>U. Beffert,</w:t>
      </w:r>
      <w:r w:rsidRPr="00BA794C">
        <w:rPr>
          <w:lang w:val="uk-UA"/>
        </w:rPr>
        <w:t xml:space="preserve"> </w:t>
      </w:r>
      <w:r>
        <w:rPr>
          <w:lang w:val="uk-UA"/>
        </w:rPr>
        <w:t>S. Bastianetto,</w:t>
      </w:r>
      <w:r w:rsidRPr="00BA794C">
        <w:rPr>
          <w:lang w:val="uk-UA"/>
        </w:rPr>
        <w:t xml:space="preserve"> </w:t>
      </w:r>
      <w:r>
        <w:rPr>
          <w:lang w:val="uk-UA"/>
        </w:rPr>
        <w:t>L. Theroux,</w:t>
      </w:r>
      <w:r w:rsidRPr="00BA794C">
        <w:rPr>
          <w:lang w:val="uk-UA"/>
        </w:rPr>
        <w:t xml:space="preserve"> </w:t>
      </w:r>
      <w:r>
        <w:rPr>
          <w:lang w:val="uk-UA"/>
        </w:rPr>
        <w:t>S. Lussier-Cacan, J.S. Cohn,</w:t>
      </w:r>
      <w:r w:rsidRPr="00BA794C">
        <w:rPr>
          <w:lang w:val="uk-UA"/>
        </w:rPr>
        <w:t xml:space="preserve"> </w:t>
      </w:r>
      <w:r>
        <w:rPr>
          <w:lang w:val="uk-UA"/>
        </w:rPr>
        <w:t>Y. Christen,</w:t>
      </w:r>
      <w:r w:rsidRPr="00BA794C">
        <w:rPr>
          <w:lang w:val="uk-UA"/>
        </w:rPr>
        <w:t xml:space="preserve"> </w:t>
      </w:r>
      <w:r>
        <w:rPr>
          <w:lang w:val="uk-UA"/>
        </w:rPr>
        <w:t>J. Davignon,</w:t>
      </w:r>
      <w:r w:rsidRPr="00BA794C">
        <w:rPr>
          <w:lang w:val="uk-UA"/>
        </w:rPr>
        <w:t xml:space="preserve"> </w:t>
      </w:r>
      <w:r>
        <w:rPr>
          <w:lang w:val="uk-UA"/>
        </w:rPr>
        <w:t xml:space="preserve">R. Quirion, J. Poirier // Free Radic. Biol. Med.  – 1999. </w:t>
      </w:r>
      <w:r>
        <w:rPr>
          <w:rFonts w:ascii="Times New Roman CYR" w:hAnsi="Times New Roman CYR"/>
          <w:lang w:val="uk-UA"/>
        </w:rPr>
        <w:t>–</w:t>
      </w:r>
      <w:r>
        <w:rPr>
          <w:lang w:val="uk-UA"/>
        </w:rPr>
        <w:t xml:space="preserve">  Vol. 27, №5-6. –  P. 544-553.</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Pepe C., Rozza A., Veronesi G. Valutazione mediante videocapillaroscopia dell'efficacia dell'  estratto di Ginkgo biloba con L-arginina e magnesio nel trattamento delle lesioni trofiche nei pazienti con AOC IV  stadio // Minerva Cardioangiol. </w:t>
      </w:r>
      <w:r>
        <w:rPr>
          <w:rFonts w:ascii="Times New Roman CYR" w:hAnsi="Times New Roman CYR"/>
          <w:lang w:val="uk-UA"/>
        </w:rPr>
        <w:t>–</w:t>
      </w:r>
      <w:r>
        <w:rPr>
          <w:lang w:val="uk-UA"/>
        </w:rPr>
        <w:t xml:space="preserve">  1999 . – Vol. 47, №6. </w:t>
      </w:r>
      <w:r>
        <w:rPr>
          <w:rFonts w:ascii="Times New Roman CYR" w:hAnsi="Times New Roman CYR"/>
          <w:lang w:val="uk-UA"/>
        </w:rPr>
        <w:t>–</w:t>
      </w:r>
      <w:r>
        <w:rPr>
          <w:lang w:val="uk-UA"/>
        </w:rPr>
        <w:t xml:space="preserve"> P. 223-230.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Peters H., Kieser M., Hяolscher U. Demonstration of the efficacy of ginkgo biloba special extract EGb 761 on intermittent claudication--a placebo-controlled, double-blind multicenter trial // Vasa. </w:t>
      </w:r>
      <w:r>
        <w:rPr>
          <w:rFonts w:ascii="Times New Roman CYR" w:hAnsi="Times New Roman CYR"/>
          <w:lang w:val="uk-UA"/>
        </w:rPr>
        <w:t>–</w:t>
      </w:r>
      <w:r>
        <w:rPr>
          <w:lang w:val="uk-UA"/>
        </w:rPr>
        <w:t xml:space="preserve"> 1998. </w:t>
      </w:r>
      <w:r>
        <w:rPr>
          <w:rFonts w:ascii="Times New Roman CYR" w:hAnsi="Times New Roman CYR"/>
          <w:lang w:val="uk-UA"/>
        </w:rPr>
        <w:t>–</w:t>
      </w:r>
      <w:r>
        <w:rPr>
          <w:lang w:val="uk-UA"/>
        </w:rPr>
        <w:t xml:space="preserve"> Vol. 27, №2. </w:t>
      </w:r>
      <w:r>
        <w:rPr>
          <w:rFonts w:ascii="Times New Roman CYR" w:hAnsi="Times New Roman CYR"/>
          <w:lang w:val="uk-UA"/>
        </w:rPr>
        <w:t>–</w:t>
      </w:r>
      <w:r>
        <w:rPr>
          <w:lang w:val="uk-UA"/>
        </w:rPr>
        <w:t xml:space="preserve">  P 106-10.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Platelet-activating factor is an important mediator in ischemic brain injury in the newborn rat. Flunarizine Ginkgo biloba extract reduce PAF concentration in the brain /</w:t>
      </w:r>
      <w:r w:rsidRPr="00BA794C">
        <w:rPr>
          <w:lang w:val="uk-UA"/>
        </w:rPr>
        <w:t xml:space="preserve"> </w:t>
      </w:r>
      <w:r>
        <w:rPr>
          <w:lang w:val="uk-UA"/>
        </w:rPr>
        <w:t>M. Akisяu,</w:t>
      </w:r>
      <w:r w:rsidRPr="00BA794C">
        <w:rPr>
          <w:lang w:val="uk-UA"/>
        </w:rPr>
        <w:t xml:space="preserve"> </w:t>
      </w:r>
      <w:r>
        <w:rPr>
          <w:lang w:val="uk-UA"/>
        </w:rPr>
        <w:t>N. Kяultяursay,</w:t>
      </w:r>
      <w:r w:rsidRPr="00BA794C">
        <w:rPr>
          <w:lang w:val="uk-UA"/>
        </w:rPr>
        <w:t xml:space="preserve"> </w:t>
      </w:r>
      <w:r>
        <w:rPr>
          <w:lang w:val="uk-UA"/>
        </w:rPr>
        <w:t xml:space="preserve">I. Coker, A. Huseyinov // Biol. Neonate. –1998. </w:t>
      </w:r>
      <w:r>
        <w:rPr>
          <w:rFonts w:ascii="Times New Roman CYR" w:hAnsi="Times New Roman CYR"/>
          <w:lang w:val="uk-UA"/>
        </w:rPr>
        <w:t>–</w:t>
      </w:r>
      <w:r>
        <w:rPr>
          <w:lang w:val="uk-UA"/>
        </w:rPr>
        <w:t xml:space="preserve"> Vol. 74, №6.  </w:t>
      </w:r>
      <w:r>
        <w:rPr>
          <w:rFonts w:ascii="Times New Roman CYR" w:hAnsi="Times New Roman CYR"/>
          <w:lang w:val="uk-UA"/>
        </w:rPr>
        <w:t>–</w:t>
      </w:r>
      <w:r>
        <w:rPr>
          <w:lang w:val="uk-UA"/>
        </w:rPr>
        <w:t xml:space="preserve">  P. 439-444.</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Protection of mitochondrial respiration activity by bilobalide. / D. Janssens, Remacle J., Drieu K., Michiels C. // Biochem. Pharmacol.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58, №1. </w:t>
      </w:r>
      <w:r>
        <w:rPr>
          <w:rFonts w:ascii="Times New Roman CYR" w:hAnsi="Times New Roman CYR"/>
          <w:lang w:val="uk-UA"/>
        </w:rPr>
        <w:t>–</w:t>
      </w:r>
      <w:r>
        <w:rPr>
          <w:lang w:val="uk-UA"/>
        </w:rPr>
        <w:t xml:space="preserve">  P. 109-119.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Puglisi L., Salvadori S., Gabrielli G. Pasargiklian  Pharmacology of natural compounds. I. Smooth muscle relaxantactivity induced by a Ginkgo biloba L. extract on guinea-pig  trachea // Pharmacol. Res. Commun.  – 1988. </w:t>
      </w:r>
      <w:r>
        <w:rPr>
          <w:rFonts w:ascii="Times New Roman CYR" w:hAnsi="Times New Roman CYR"/>
          <w:lang w:val="uk-UA"/>
        </w:rPr>
        <w:t>–</w:t>
      </w:r>
      <w:r>
        <w:rPr>
          <w:lang w:val="uk-UA"/>
        </w:rPr>
        <w:t xml:space="preserve"> Vol. 20, №7. </w:t>
      </w:r>
      <w:r>
        <w:rPr>
          <w:rFonts w:ascii="Times New Roman CYR" w:hAnsi="Times New Roman CYR"/>
          <w:lang w:val="uk-UA"/>
        </w:rPr>
        <w:t>–</w:t>
      </w:r>
      <w:r>
        <w:rPr>
          <w:lang w:val="uk-UA"/>
        </w:rPr>
        <w:t xml:space="preserve"> P 573-89.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Functional protection of photoreceptors from light-induced damage by dimethylthiourea and Ginkgo biloba extract / I. Ranchon, J.M. Gorrand, J. Cluzel, M.T. Droy-Lefaix, M. Doly // Invest Ophthalmol. Vis. Sci. – 1999. </w:t>
      </w:r>
      <w:r>
        <w:rPr>
          <w:rFonts w:ascii="Times New Roman CYR" w:hAnsi="Times New Roman CYR"/>
          <w:lang w:val="uk-UA"/>
        </w:rPr>
        <w:t>–</w:t>
      </w:r>
      <w:r>
        <w:rPr>
          <w:lang w:val="uk-UA"/>
        </w:rPr>
        <w:t xml:space="preserve">  Vol. 40, №6. </w:t>
      </w:r>
      <w:r>
        <w:rPr>
          <w:rFonts w:ascii="Times New Roman CYR" w:hAnsi="Times New Roman CYR"/>
          <w:lang w:val="uk-UA"/>
        </w:rPr>
        <w:t>–</w:t>
      </w:r>
      <w:r>
        <w:rPr>
          <w:lang w:val="uk-UA"/>
        </w:rPr>
        <w:t xml:space="preserve">  P. 1191-1199.</w:t>
      </w:r>
    </w:p>
    <w:p w:rsidR="00643854" w:rsidRDefault="00643854" w:rsidP="0012454A">
      <w:pPr>
        <w:numPr>
          <w:ilvl w:val="0"/>
          <w:numId w:val="50"/>
        </w:numPr>
        <w:tabs>
          <w:tab w:val="clear" w:pos="720"/>
          <w:tab w:val="left" w:pos="435"/>
          <w:tab w:val="num" w:pos="891"/>
        </w:tabs>
        <w:suppressAutoHyphens w:val="0"/>
        <w:spacing w:line="360" w:lineRule="auto"/>
        <w:ind w:left="880" w:hanging="693"/>
        <w:jc w:val="both"/>
        <w:rPr>
          <w:lang w:val="uk-UA"/>
        </w:rPr>
      </w:pPr>
      <w:r>
        <w:rPr>
          <w:lang w:val="uk-UA"/>
        </w:rPr>
        <w:t xml:space="preserve">Relationship between Characteristics of Pоwder and Granule on Granulation of Senna Powder / Hideo Yamaguchi, Hisakazu Sunada, Noritaka Seko, Kazumi Danijo, Ryuzo Ishino,  Akinobu Otsuka // </w:t>
      </w:r>
      <w:r>
        <w:rPr>
          <w:lang w:val="uk-UA"/>
        </w:rPr>
        <w:sym w:font="Courier New" w:char="0059"/>
      </w:r>
      <w:r>
        <w:rPr>
          <w:lang w:val="uk-UA"/>
        </w:rPr>
        <w:sym w:font="Courier New" w:char="0061"/>
      </w:r>
      <w:r>
        <w:rPr>
          <w:lang w:val="uk-UA"/>
        </w:rPr>
        <w:sym w:font="Courier New" w:char="006B"/>
      </w:r>
      <w:r>
        <w:rPr>
          <w:lang w:val="uk-UA"/>
        </w:rPr>
        <w:sym w:font="Courier New" w:char="0075"/>
      </w:r>
      <w:r>
        <w:rPr>
          <w:lang w:val="uk-UA"/>
        </w:rPr>
        <w:sym w:font="Courier New" w:char="007A"/>
      </w:r>
      <w:r>
        <w:rPr>
          <w:lang w:val="uk-UA"/>
        </w:rPr>
        <w:sym w:font="Courier New" w:char="0061"/>
      </w:r>
      <w:r>
        <w:rPr>
          <w:lang w:val="uk-UA"/>
        </w:rPr>
        <w:sym w:font="Courier New" w:char="0069"/>
      </w:r>
      <w:r>
        <w:rPr>
          <w:lang w:val="uk-UA"/>
        </w:rPr>
        <w:sym w:font="Courier New" w:char="0067"/>
      </w:r>
      <w:r>
        <w:rPr>
          <w:lang w:val="uk-UA"/>
        </w:rPr>
        <w:sym w:font="Courier New" w:char="0061"/>
      </w:r>
      <w:r>
        <w:rPr>
          <w:lang w:val="uk-UA"/>
        </w:rPr>
        <w:sym w:font="Courier New" w:char="006B"/>
      </w:r>
      <w:r>
        <w:rPr>
          <w:lang w:val="uk-UA"/>
        </w:rPr>
        <w:sym w:font="Courier New" w:char="0075"/>
      </w:r>
      <w:r>
        <w:rPr>
          <w:lang w:val="uk-UA"/>
        </w:rPr>
        <w:t xml:space="preserve">. </w:t>
      </w:r>
      <w:r>
        <w:rPr>
          <w:rFonts w:ascii="Times New Roman CYR" w:hAnsi="Times New Roman CYR"/>
          <w:lang w:val="uk-UA"/>
        </w:rPr>
        <w:t>–</w:t>
      </w:r>
      <w:r>
        <w:rPr>
          <w:lang w:val="uk-UA"/>
        </w:rPr>
        <w:t xml:space="preserve"> 1993. </w:t>
      </w:r>
      <w:r>
        <w:rPr>
          <w:rFonts w:ascii="Times New Roman CYR" w:hAnsi="Times New Roman CYR"/>
          <w:lang w:val="uk-UA"/>
        </w:rPr>
        <w:t>–</w:t>
      </w:r>
      <w:r>
        <w:rPr>
          <w:lang w:val="uk-UA"/>
        </w:rPr>
        <w:t xml:space="preserve"> Vol.53., №1. </w:t>
      </w:r>
      <w:r>
        <w:rPr>
          <w:rFonts w:ascii="Times New Roman CYR" w:hAnsi="Times New Roman CYR"/>
          <w:lang w:val="uk-UA"/>
        </w:rPr>
        <w:t>–</w:t>
      </w:r>
      <w:r>
        <w:rPr>
          <w:lang w:val="uk-UA"/>
        </w:rPr>
        <w:t xml:space="preserve"> P. 70-79.</w:t>
      </w:r>
    </w:p>
    <w:p w:rsidR="00643854" w:rsidRDefault="00643854" w:rsidP="0012454A">
      <w:pPr>
        <w:numPr>
          <w:ilvl w:val="0"/>
          <w:numId w:val="50"/>
        </w:numPr>
        <w:tabs>
          <w:tab w:val="clear" w:pos="720"/>
          <w:tab w:val="left" w:pos="435"/>
          <w:tab w:val="num" w:pos="891"/>
        </w:tabs>
        <w:suppressAutoHyphens w:val="0"/>
        <w:spacing w:line="360" w:lineRule="auto"/>
        <w:ind w:left="880" w:hanging="693"/>
        <w:jc w:val="both"/>
        <w:rPr>
          <w:lang w:val="uk-UA"/>
        </w:rPr>
      </w:pPr>
      <w:r>
        <w:rPr>
          <w:lang w:val="uk-UA"/>
        </w:rPr>
        <w:t xml:space="preserve">Relationship between Characteristics of Raw Material and its Products of Crude Drug Powder / </w:t>
      </w:r>
      <w:r>
        <w:rPr>
          <w:lang w:val="uk-UA"/>
        </w:rPr>
        <w:sym w:font="Times New Roman" w:char="0048"/>
      </w:r>
      <w:r>
        <w:rPr>
          <w:lang w:val="uk-UA"/>
        </w:rPr>
        <w:sym w:font="Times New Roman" w:char="0069"/>
      </w:r>
      <w:r>
        <w:rPr>
          <w:lang w:val="uk-UA"/>
        </w:rPr>
        <w:sym w:font="Times New Roman" w:char="0064"/>
      </w:r>
      <w:r>
        <w:rPr>
          <w:lang w:val="uk-UA"/>
        </w:rPr>
        <w:sym w:font="Times New Roman" w:char="0065"/>
      </w:r>
      <w:r>
        <w:rPr>
          <w:lang w:val="uk-UA"/>
        </w:rPr>
        <w:sym w:font="Times New Roman" w:char="006F"/>
      </w:r>
      <w:r>
        <w:rPr>
          <w:lang w:val="uk-UA"/>
        </w:rPr>
        <w:t xml:space="preserve"> </w:t>
      </w:r>
      <w:r>
        <w:rPr>
          <w:lang w:val="uk-UA"/>
        </w:rPr>
        <w:sym w:font="Times New Roman" w:char="0059"/>
      </w:r>
      <w:r>
        <w:rPr>
          <w:lang w:val="uk-UA"/>
        </w:rPr>
        <w:sym w:font="Times New Roman" w:char="0061"/>
      </w:r>
      <w:r>
        <w:rPr>
          <w:lang w:val="uk-UA"/>
        </w:rPr>
        <w:sym w:font="Times New Roman" w:char="006D"/>
      </w:r>
      <w:r>
        <w:rPr>
          <w:lang w:val="uk-UA"/>
        </w:rPr>
        <w:sym w:font="Times New Roman" w:char="0061"/>
      </w:r>
      <w:r>
        <w:rPr>
          <w:lang w:val="uk-UA"/>
        </w:rPr>
        <w:sym w:font="Times New Roman" w:char="0067"/>
      </w:r>
      <w:r>
        <w:rPr>
          <w:lang w:val="uk-UA"/>
        </w:rPr>
        <w:sym w:font="Times New Roman" w:char="0075"/>
      </w:r>
      <w:r>
        <w:rPr>
          <w:lang w:val="uk-UA"/>
        </w:rPr>
        <w:sym w:font="Times New Roman" w:char="0063"/>
      </w:r>
      <w:r>
        <w:rPr>
          <w:lang w:val="uk-UA"/>
        </w:rPr>
        <w:sym w:font="Times New Roman" w:char="0068"/>
      </w:r>
      <w:r>
        <w:rPr>
          <w:lang w:val="uk-UA"/>
        </w:rPr>
        <w:sym w:font="Times New Roman" w:char="0069"/>
      </w:r>
      <w:r>
        <w:rPr>
          <w:lang w:val="uk-UA"/>
        </w:rPr>
        <w:t xml:space="preserve">, Noritaka Seko, Hisakzu Sunada, Kazumi Danjo // </w:t>
      </w:r>
      <w:r>
        <w:rPr>
          <w:lang w:val="uk-UA"/>
        </w:rPr>
        <w:sym w:font="Courier New" w:char="0059"/>
      </w:r>
      <w:r>
        <w:rPr>
          <w:lang w:val="uk-UA"/>
        </w:rPr>
        <w:sym w:font="Courier New" w:char="0061"/>
      </w:r>
      <w:r>
        <w:rPr>
          <w:lang w:val="uk-UA"/>
        </w:rPr>
        <w:sym w:font="Courier New" w:char="006B"/>
      </w:r>
      <w:r>
        <w:rPr>
          <w:lang w:val="uk-UA"/>
        </w:rPr>
        <w:sym w:font="Courier New" w:char="0075"/>
      </w:r>
      <w:r>
        <w:rPr>
          <w:lang w:val="uk-UA"/>
        </w:rPr>
        <w:sym w:font="Courier New" w:char="007A"/>
      </w:r>
      <w:r>
        <w:rPr>
          <w:lang w:val="uk-UA"/>
        </w:rPr>
        <w:sym w:font="Courier New" w:char="0061"/>
      </w:r>
      <w:r>
        <w:rPr>
          <w:lang w:val="uk-UA"/>
        </w:rPr>
        <w:sym w:font="Courier New" w:char="0069"/>
      </w:r>
      <w:r>
        <w:rPr>
          <w:lang w:val="uk-UA"/>
        </w:rPr>
        <w:sym w:font="Courier New" w:char="0067"/>
      </w:r>
      <w:r>
        <w:rPr>
          <w:lang w:val="uk-UA"/>
        </w:rPr>
        <w:sym w:font="Courier New" w:char="0061"/>
      </w:r>
      <w:r>
        <w:rPr>
          <w:lang w:val="uk-UA"/>
        </w:rPr>
        <w:sym w:font="Courier New" w:char="006B"/>
      </w:r>
      <w:r>
        <w:rPr>
          <w:lang w:val="uk-UA"/>
        </w:rPr>
        <w:sym w:font="Courier New" w:char="0075"/>
      </w:r>
      <w:r>
        <w:rPr>
          <w:lang w:val="uk-UA"/>
        </w:rPr>
        <w:t xml:space="preserve">. </w:t>
      </w:r>
      <w:r>
        <w:rPr>
          <w:rFonts w:ascii="Times New Roman CYR" w:hAnsi="Times New Roman CYR"/>
          <w:lang w:val="uk-UA"/>
        </w:rPr>
        <w:t>–</w:t>
      </w:r>
      <w:r>
        <w:rPr>
          <w:lang w:val="uk-UA"/>
        </w:rPr>
        <w:t xml:space="preserve"> 1995. </w:t>
      </w:r>
      <w:r>
        <w:rPr>
          <w:rFonts w:ascii="Times New Roman CYR" w:hAnsi="Times New Roman CYR"/>
          <w:lang w:val="uk-UA"/>
        </w:rPr>
        <w:t>–</w:t>
      </w:r>
      <w:r>
        <w:rPr>
          <w:lang w:val="uk-UA"/>
        </w:rPr>
        <w:t xml:space="preserve"> Vol.55.,  №2. </w:t>
      </w:r>
      <w:r>
        <w:rPr>
          <w:rFonts w:ascii="Times New Roman CYR" w:hAnsi="Times New Roman CYR"/>
          <w:lang w:val="uk-UA"/>
        </w:rPr>
        <w:t>–</w:t>
      </w:r>
      <w:r>
        <w:rPr>
          <w:lang w:val="uk-UA"/>
        </w:rPr>
        <w:t xml:space="preserve"> P. 17-27.</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 Rigney U., Kimber S., Hindmarch I. The effects of acute doses of standardized Ginkgo biloba extract on memory and psychomotor performance in volunteers // Phytother Res. </w:t>
      </w:r>
      <w:r>
        <w:rPr>
          <w:rFonts w:ascii="Times New Roman CYR" w:hAnsi="Times New Roman CYR"/>
          <w:lang w:val="uk-UA"/>
        </w:rPr>
        <w:t xml:space="preserve">– </w:t>
      </w:r>
      <w:r>
        <w:rPr>
          <w:lang w:val="uk-UA"/>
        </w:rPr>
        <w:t xml:space="preserve">1999. </w:t>
      </w:r>
      <w:r>
        <w:rPr>
          <w:rFonts w:ascii="Times New Roman CYR" w:hAnsi="Times New Roman CYR"/>
          <w:lang w:val="uk-UA"/>
        </w:rPr>
        <w:t>–</w:t>
      </w:r>
      <w:r>
        <w:rPr>
          <w:lang w:val="uk-UA"/>
        </w:rPr>
        <w:t xml:space="preserve"> Vol. 13, №5. </w:t>
      </w:r>
      <w:r>
        <w:rPr>
          <w:rFonts w:ascii="Times New Roman CYR" w:hAnsi="Times New Roman CYR"/>
          <w:lang w:val="uk-UA"/>
        </w:rPr>
        <w:t xml:space="preserve">–         </w:t>
      </w:r>
      <w:r>
        <w:rPr>
          <w:lang w:val="uk-UA"/>
        </w:rPr>
        <w:t xml:space="preserve"> P. 408-415.</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lastRenderedPageBreak/>
        <w:t xml:space="preserve">Secondary Granulation of Senna Powder by Agitation Method / </w:t>
      </w:r>
      <w:r>
        <w:rPr>
          <w:lang w:val="uk-UA"/>
        </w:rPr>
        <w:sym w:font="Times New Roman" w:char="0058"/>
      </w:r>
      <w:r>
        <w:rPr>
          <w:lang w:val="uk-UA"/>
        </w:rPr>
        <w:sym w:font="Times New Roman" w:char="0069"/>
      </w:r>
      <w:r>
        <w:rPr>
          <w:lang w:val="uk-UA"/>
        </w:rPr>
        <w:sym w:font="Times New Roman" w:char="0061"/>
      </w:r>
      <w:r>
        <w:rPr>
          <w:lang w:val="uk-UA"/>
        </w:rPr>
        <w:sym w:font="Times New Roman" w:char="006D"/>
      </w:r>
      <w:r>
        <w:rPr>
          <w:lang w:val="uk-UA"/>
        </w:rPr>
        <w:sym w:font="Times New Roman" w:char="0061"/>
      </w:r>
      <w:r>
        <w:rPr>
          <w:lang w:val="uk-UA"/>
        </w:rPr>
        <w:sym w:font="Times New Roman" w:char="006E"/>
      </w:r>
      <w:r>
        <w:rPr>
          <w:lang w:val="uk-UA"/>
        </w:rPr>
        <w:t xml:space="preserve"> </w:t>
      </w:r>
      <w:r>
        <w:rPr>
          <w:lang w:val="uk-UA"/>
        </w:rPr>
        <w:sym w:font="Times New Roman" w:char="004C"/>
      </w:r>
      <w:r>
        <w:rPr>
          <w:lang w:val="uk-UA"/>
        </w:rPr>
        <w:sym w:font="Times New Roman" w:char="0069"/>
      </w:r>
      <w:r>
        <w:rPr>
          <w:lang w:val="uk-UA"/>
        </w:rPr>
        <w:t xml:space="preserve">, Hisakzu Sunada, Yoriobu Yonezawa,Noboru Matsui //    </w:t>
      </w:r>
      <w:r w:rsidRPr="00D51530">
        <w:rPr>
          <w:szCs w:val="28"/>
          <w:lang w:val="uk-UA"/>
        </w:rPr>
        <w:sym w:font="Courier New" w:char="0059"/>
      </w:r>
      <w:r w:rsidRPr="00D51530">
        <w:rPr>
          <w:szCs w:val="28"/>
          <w:lang w:val="uk-UA"/>
        </w:rPr>
        <w:sym w:font="Courier New" w:char="0061"/>
      </w:r>
      <w:r w:rsidRPr="00D51530">
        <w:rPr>
          <w:szCs w:val="28"/>
          <w:lang w:val="uk-UA"/>
        </w:rPr>
        <w:sym w:font="Courier New" w:char="006B"/>
      </w:r>
      <w:r w:rsidRPr="00D51530">
        <w:rPr>
          <w:szCs w:val="28"/>
          <w:lang w:val="uk-UA"/>
        </w:rPr>
        <w:sym w:font="Courier New" w:char="0075"/>
      </w:r>
      <w:r w:rsidRPr="00D51530">
        <w:rPr>
          <w:szCs w:val="28"/>
          <w:lang w:val="uk-UA"/>
        </w:rPr>
        <w:sym w:font="Courier New" w:char="007A"/>
      </w:r>
      <w:r w:rsidRPr="00D51530">
        <w:rPr>
          <w:szCs w:val="28"/>
          <w:lang w:val="uk-UA"/>
        </w:rPr>
        <w:sym w:font="Courier New" w:char="0061"/>
      </w:r>
      <w:r w:rsidRPr="00D51530">
        <w:rPr>
          <w:szCs w:val="28"/>
          <w:lang w:val="uk-UA"/>
        </w:rPr>
        <w:sym w:font="Courier New" w:char="0069"/>
      </w:r>
      <w:r w:rsidRPr="00D51530">
        <w:rPr>
          <w:szCs w:val="28"/>
          <w:lang w:val="uk-UA"/>
        </w:rPr>
        <w:sym w:font="Courier New" w:char="0067"/>
      </w:r>
      <w:r w:rsidRPr="00D51530">
        <w:rPr>
          <w:szCs w:val="28"/>
          <w:lang w:val="uk-UA"/>
        </w:rPr>
        <w:sym w:font="Courier New" w:char="0061"/>
      </w:r>
      <w:r w:rsidRPr="00D51530">
        <w:rPr>
          <w:szCs w:val="28"/>
          <w:lang w:val="uk-UA"/>
        </w:rPr>
        <w:sym w:font="Courier New" w:char="006B"/>
      </w:r>
      <w:r w:rsidRPr="00D51530">
        <w:rPr>
          <w:szCs w:val="28"/>
          <w:lang w:val="uk-UA"/>
        </w:rPr>
        <w:sym w:font="Courier New" w:char="0075"/>
      </w:r>
      <w:r>
        <w:rPr>
          <w:lang w:val="uk-UA"/>
        </w:rPr>
        <w:t xml:space="preserve">. </w:t>
      </w:r>
      <w:r>
        <w:rPr>
          <w:rFonts w:ascii="Times New Roman CYR" w:hAnsi="Times New Roman CYR"/>
          <w:lang w:val="uk-UA"/>
        </w:rPr>
        <w:t>–</w:t>
      </w:r>
      <w:r>
        <w:rPr>
          <w:lang w:val="uk-UA"/>
        </w:rPr>
        <w:t xml:space="preserve"> 1993. </w:t>
      </w:r>
      <w:r>
        <w:rPr>
          <w:rFonts w:ascii="Times New Roman CYR" w:hAnsi="Times New Roman CYR"/>
          <w:lang w:val="uk-UA"/>
        </w:rPr>
        <w:t>–</w:t>
      </w:r>
      <w:r>
        <w:rPr>
          <w:lang w:val="uk-UA"/>
        </w:rPr>
        <w:t xml:space="preserve"> V.53. </w:t>
      </w:r>
      <w:r>
        <w:rPr>
          <w:rFonts w:ascii="Times New Roman CYR" w:hAnsi="Times New Roman CYR"/>
          <w:lang w:val="uk-UA"/>
        </w:rPr>
        <w:t>–</w:t>
      </w:r>
      <w:r>
        <w:rPr>
          <w:lang w:val="uk-UA"/>
        </w:rPr>
        <w:t xml:space="preserve"> P. 63-69.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Shadlen M.F., Larson E.B. What's new in Alzheimer's disease treatment? Reasons for optimism about future pharmacologic options // Postgrad     Med. </w:t>
      </w:r>
      <w:r>
        <w:rPr>
          <w:rFonts w:ascii="Times New Roman CYR" w:hAnsi="Times New Roman CYR"/>
          <w:lang w:val="uk-UA"/>
        </w:rPr>
        <w:t xml:space="preserve">– </w:t>
      </w:r>
      <w:r>
        <w:rPr>
          <w:lang w:val="uk-UA"/>
        </w:rPr>
        <w:t xml:space="preserve">1999. </w:t>
      </w:r>
      <w:r>
        <w:rPr>
          <w:rFonts w:ascii="Times New Roman CYR" w:hAnsi="Times New Roman CYR"/>
          <w:lang w:val="uk-UA"/>
        </w:rPr>
        <w:t>–</w:t>
      </w:r>
      <w:r>
        <w:rPr>
          <w:lang w:val="uk-UA"/>
        </w:rPr>
        <w:t xml:space="preserve"> Vol. 105,  №1. </w:t>
      </w:r>
      <w:r>
        <w:rPr>
          <w:rFonts w:ascii="Times New Roman CYR" w:hAnsi="Times New Roman CYR"/>
          <w:lang w:val="uk-UA"/>
        </w:rPr>
        <w:t>–</w:t>
      </w:r>
      <w:r>
        <w:rPr>
          <w:lang w:val="uk-UA"/>
        </w:rPr>
        <w:t xml:space="preserve">  P. 109-118.</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Stevermer J.J., Lindbloom E.J. Ginkgo biloba for dementia  // J. Fam. Pract. – 1998. </w:t>
      </w:r>
      <w:r>
        <w:rPr>
          <w:rFonts w:ascii="Times New Roman CYR" w:hAnsi="Times New Roman CYR"/>
          <w:lang w:val="uk-UA"/>
        </w:rPr>
        <w:t>–</w:t>
      </w:r>
      <w:r>
        <w:rPr>
          <w:lang w:val="uk-UA"/>
        </w:rPr>
        <w:t xml:space="preserve"> Vol. 46,  №1. – P. 20.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The effects of free oxygen radical scavenger and platelet- activating factor antagonist agents in experimental acute  pancreatitis /</w:t>
      </w:r>
      <w:r w:rsidRPr="007A1832">
        <w:rPr>
          <w:lang w:val="uk-UA"/>
        </w:rPr>
        <w:t xml:space="preserve"> </w:t>
      </w:r>
      <w:r>
        <w:rPr>
          <w:lang w:val="uk-UA"/>
        </w:rPr>
        <w:t>G. Soybir,</w:t>
      </w:r>
      <w:r w:rsidRPr="007A1832">
        <w:rPr>
          <w:lang w:val="uk-UA"/>
        </w:rPr>
        <w:t xml:space="preserve"> </w:t>
      </w:r>
      <w:r>
        <w:rPr>
          <w:lang w:val="uk-UA"/>
        </w:rPr>
        <w:t>F. Kяoksoy,</w:t>
      </w:r>
      <w:r w:rsidRPr="007A1832">
        <w:rPr>
          <w:lang w:val="uk-UA"/>
        </w:rPr>
        <w:t xml:space="preserve"> </w:t>
      </w:r>
      <w:r>
        <w:rPr>
          <w:lang w:val="uk-UA"/>
        </w:rPr>
        <w:t>F. Ekiz, O. Yalяcin,</w:t>
      </w:r>
      <w:r w:rsidRPr="007A1832">
        <w:rPr>
          <w:lang w:val="uk-UA"/>
        </w:rPr>
        <w:t xml:space="preserve"> </w:t>
      </w:r>
      <w:r>
        <w:rPr>
          <w:lang w:val="uk-UA"/>
        </w:rPr>
        <w:t>K. Fincan,</w:t>
      </w:r>
      <w:r w:rsidRPr="007A1832">
        <w:rPr>
          <w:lang w:val="uk-UA"/>
        </w:rPr>
        <w:t xml:space="preserve"> </w:t>
      </w:r>
      <w:r>
        <w:rPr>
          <w:lang w:val="uk-UA"/>
        </w:rPr>
        <w:t xml:space="preserve">G. Haklar, M. Yuksel //    Pancreas. – 1999. </w:t>
      </w:r>
      <w:r>
        <w:rPr>
          <w:rFonts w:ascii="Times New Roman CYR" w:hAnsi="Times New Roman CYR"/>
          <w:lang w:val="uk-UA"/>
        </w:rPr>
        <w:t>–</w:t>
      </w:r>
      <w:r>
        <w:rPr>
          <w:lang w:val="uk-UA"/>
        </w:rPr>
        <w:t xml:space="preserve"> Vol. 19, №2. </w:t>
      </w:r>
      <w:r>
        <w:rPr>
          <w:rFonts w:ascii="Times New Roman CYR" w:hAnsi="Times New Roman CYR"/>
          <w:lang w:val="uk-UA"/>
        </w:rPr>
        <w:t>–</w:t>
      </w:r>
      <w:r>
        <w:rPr>
          <w:lang w:val="uk-UA"/>
        </w:rPr>
        <w:t xml:space="preserve"> P. 143-149.</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The pharmacological effects of ginkgo biloba, a plant extract on the brain of dementia patients in comparison with tacrine /</w:t>
      </w:r>
      <w:r w:rsidRPr="007A1832">
        <w:rPr>
          <w:lang w:val="uk-UA"/>
        </w:rPr>
        <w:t xml:space="preserve"> </w:t>
      </w:r>
      <w:r>
        <w:rPr>
          <w:lang w:val="uk-UA"/>
        </w:rPr>
        <w:t>T.M. Itil,</w:t>
      </w:r>
      <w:r w:rsidRPr="007A1832">
        <w:rPr>
          <w:lang w:val="uk-UA"/>
        </w:rPr>
        <w:t xml:space="preserve"> </w:t>
      </w:r>
      <w:r>
        <w:rPr>
          <w:lang w:val="uk-UA"/>
        </w:rPr>
        <w:t>E. Eralp,</w:t>
      </w:r>
      <w:r w:rsidRPr="007A1832">
        <w:rPr>
          <w:lang w:val="uk-UA"/>
        </w:rPr>
        <w:t xml:space="preserve"> </w:t>
      </w:r>
      <w:r>
        <w:rPr>
          <w:lang w:val="uk-UA"/>
        </w:rPr>
        <w:t>I. Ahmed,</w:t>
      </w:r>
      <w:r w:rsidRPr="007A1832">
        <w:rPr>
          <w:lang w:val="uk-UA"/>
        </w:rPr>
        <w:t xml:space="preserve"> </w:t>
      </w:r>
      <w:r>
        <w:rPr>
          <w:lang w:val="uk-UA"/>
        </w:rPr>
        <w:t xml:space="preserve">A. Kunitz, K.Z. Itil // Psychopharmacol Bull. </w:t>
      </w:r>
      <w:r>
        <w:rPr>
          <w:rFonts w:ascii="Times New Roman CYR" w:hAnsi="Times New Roman CYR"/>
          <w:lang w:val="uk-UA"/>
        </w:rPr>
        <w:t>–</w:t>
      </w:r>
      <w:r>
        <w:rPr>
          <w:lang w:val="uk-UA"/>
        </w:rPr>
        <w:t xml:space="preserve"> 1998. </w:t>
      </w:r>
      <w:r>
        <w:rPr>
          <w:rFonts w:ascii="Times New Roman CYR" w:hAnsi="Times New Roman CYR"/>
          <w:lang w:val="uk-UA"/>
        </w:rPr>
        <w:t>–</w:t>
      </w:r>
      <w:r>
        <w:rPr>
          <w:lang w:val="uk-UA"/>
        </w:rPr>
        <w:t xml:space="preserve"> Vol. 34, №3. </w:t>
      </w:r>
      <w:r>
        <w:rPr>
          <w:rFonts w:ascii="Times New Roman CYR" w:hAnsi="Times New Roman CYR"/>
          <w:lang w:val="uk-UA"/>
        </w:rPr>
        <w:t>–</w:t>
      </w:r>
      <w:r>
        <w:rPr>
          <w:lang w:val="uk-UA"/>
        </w:rPr>
        <w:t xml:space="preserve"> P. 391-397.</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The protective effect of EGb 761 in isolated ischemic/ reperfused rat hearts: a link between cardiac function and  nitric oxide production / E. Varga,</w:t>
      </w:r>
      <w:r w:rsidRPr="007A1832">
        <w:rPr>
          <w:lang w:val="uk-UA"/>
        </w:rPr>
        <w:t xml:space="preserve"> </w:t>
      </w:r>
      <w:r>
        <w:rPr>
          <w:lang w:val="uk-UA"/>
        </w:rPr>
        <w:t>A. Bodi,</w:t>
      </w:r>
      <w:r w:rsidRPr="007A1832">
        <w:rPr>
          <w:lang w:val="uk-UA"/>
        </w:rPr>
        <w:t xml:space="preserve"> </w:t>
      </w:r>
      <w:r>
        <w:rPr>
          <w:lang w:val="uk-UA"/>
        </w:rPr>
        <w:t>P. Ferdinandy,</w:t>
      </w:r>
      <w:r w:rsidRPr="007A1832">
        <w:rPr>
          <w:lang w:val="uk-UA"/>
        </w:rPr>
        <w:t xml:space="preserve"> </w:t>
      </w:r>
      <w:r>
        <w:rPr>
          <w:lang w:val="uk-UA"/>
        </w:rPr>
        <w:t>M.T. Droy-Lefaix,</w:t>
      </w:r>
      <w:r w:rsidRPr="007A1832">
        <w:rPr>
          <w:lang w:val="uk-UA"/>
        </w:rPr>
        <w:t xml:space="preserve"> </w:t>
      </w:r>
      <w:r>
        <w:rPr>
          <w:lang w:val="uk-UA"/>
        </w:rPr>
        <w:t xml:space="preserve">I.E. Blasig, A. Tosaki // J. Cardiovasc. Pharmacol.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34, №5. –  P. 711-717</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Watson D.G., Oliveira E.J. Solid-phase extraction and gas chromatography-mass  spectrometry determination of kaempferol and quercetin in  human urine after consumption of Ginkgo biloba tablets // J. Chromatogr.  Biomed Sci. Appl. </w:t>
      </w:r>
      <w:r>
        <w:rPr>
          <w:rFonts w:ascii="Times New Roman CYR" w:hAnsi="Times New Roman CYR"/>
          <w:lang w:val="uk-UA"/>
        </w:rPr>
        <w:t>–</w:t>
      </w:r>
      <w:r>
        <w:rPr>
          <w:lang w:val="uk-UA"/>
        </w:rPr>
        <w:t xml:space="preserve"> 1999.  – Vol. 723, №1-2. </w:t>
      </w:r>
      <w:r>
        <w:rPr>
          <w:rFonts w:ascii="Times New Roman CYR" w:hAnsi="Times New Roman CYR"/>
          <w:lang w:val="uk-UA"/>
        </w:rPr>
        <w:t>–</w:t>
      </w:r>
      <w:r>
        <w:rPr>
          <w:lang w:val="uk-UA"/>
        </w:rPr>
        <w:t xml:space="preserve"> P. 203-210.</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Wattiaux-de Coninck S., Thibaut C., Gonze M.M. Effet de l'extrait de Ginkgo biloba sur la stabilisation des    lysosomes // Phlebologie. </w:t>
      </w:r>
      <w:r>
        <w:rPr>
          <w:rFonts w:ascii="Times New Roman CYR" w:hAnsi="Times New Roman CYR"/>
          <w:lang w:val="uk-UA"/>
        </w:rPr>
        <w:t>–</w:t>
      </w:r>
      <w:r>
        <w:rPr>
          <w:lang w:val="uk-UA"/>
        </w:rPr>
        <w:t xml:space="preserve"> 1989. </w:t>
      </w:r>
      <w:r>
        <w:rPr>
          <w:rFonts w:ascii="Times New Roman CYR" w:hAnsi="Times New Roman CYR"/>
          <w:lang w:val="uk-UA"/>
        </w:rPr>
        <w:t>–</w:t>
      </w:r>
      <w:r>
        <w:rPr>
          <w:lang w:val="uk-UA"/>
        </w:rPr>
        <w:t xml:space="preserve">  Vol. 42, №4. </w:t>
      </w:r>
      <w:r>
        <w:rPr>
          <w:rFonts w:ascii="Times New Roman CYR" w:hAnsi="Times New Roman CYR"/>
          <w:lang w:val="uk-UA"/>
        </w:rPr>
        <w:t>–</w:t>
      </w:r>
      <w:r>
        <w:rPr>
          <w:lang w:val="uk-UA"/>
        </w:rPr>
        <w:t xml:space="preserve"> P. 667-672.</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Protective effects of Ginkgo biloba extract EGb 761 on the myocardium of experimentally diabetic rats. II. Ultrastructural and immunohistochemical investigation on microvessels and interstitium /</w:t>
      </w:r>
      <w:r w:rsidRPr="007A1832">
        <w:rPr>
          <w:lang w:val="uk-UA"/>
        </w:rPr>
        <w:t xml:space="preserve"> </w:t>
      </w:r>
      <w:r>
        <w:rPr>
          <w:lang w:val="uk-UA"/>
        </w:rPr>
        <w:t>K. Welt,</w:t>
      </w:r>
      <w:r w:rsidRPr="007A1832">
        <w:rPr>
          <w:lang w:val="uk-UA"/>
        </w:rPr>
        <w:t xml:space="preserve"> </w:t>
      </w:r>
      <w:r>
        <w:rPr>
          <w:lang w:val="uk-UA"/>
        </w:rPr>
        <w:t>J. Weiss,</w:t>
      </w:r>
      <w:r w:rsidRPr="007A1832">
        <w:rPr>
          <w:lang w:val="uk-UA"/>
        </w:rPr>
        <w:t xml:space="preserve"> </w:t>
      </w:r>
      <w:r>
        <w:rPr>
          <w:lang w:val="uk-UA"/>
        </w:rPr>
        <w:t xml:space="preserve">S. Koch, G. Fitzl // Exp. Toxicol. Pathol.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51, №3. –  P. 213-222.</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Winter J.C. The effects of an extract of Ginkgo biloba, EGb 761, on cognitive behavior and longevity in the rat // Physiol. Behav. – 1998. </w:t>
      </w:r>
      <w:r>
        <w:rPr>
          <w:rFonts w:ascii="Times New Roman CYR" w:hAnsi="Times New Roman CYR"/>
          <w:lang w:val="uk-UA"/>
        </w:rPr>
        <w:t xml:space="preserve">–   </w:t>
      </w:r>
      <w:r>
        <w:rPr>
          <w:lang w:val="uk-UA"/>
        </w:rPr>
        <w:t xml:space="preserve"> Vol. 63, №3. –  P. 425-433.</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Winter J.C., Timineri D. The discriminative stimulus properties of EGb 761, an extract of Ginkgo biloba // Pharmacol. Biochem. Behav. – 1999. </w:t>
      </w:r>
      <w:r>
        <w:rPr>
          <w:rFonts w:ascii="Times New Roman CYR" w:hAnsi="Times New Roman CYR"/>
          <w:lang w:val="uk-UA"/>
        </w:rPr>
        <w:t>–</w:t>
      </w:r>
      <w:r>
        <w:rPr>
          <w:lang w:val="uk-UA"/>
        </w:rPr>
        <w:t xml:space="preserve">  Vol. 62, №3. </w:t>
      </w:r>
      <w:r>
        <w:rPr>
          <w:rFonts w:ascii="Times New Roman CYR" w:hAnsi="Times New Roman CYR"/>
          <w:lang w:val="uk-UA"/>
        </w:rPr>
        <w:t>–</w:t>
      </w:r>
      <w:r>
        <w:rPr>
          <w:lang w:val="uk-UA"/>
        </w:rPr>
        <w:t xml:space="preserve">  P. 543-547.</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Wu W.R., Zhu X.Z. Involvement of monoamine oxidase inhibition in neuroprotective and neurorestorative effects of Ginkgo biloba extract against  MPTP-induced nigrostriatal dopaminergic toxicity in C57 mice // Life Sci. </w:t>
      </w:r>
      <w:r>
        <w:rPr>
          <w:rFonts w:ascii="Times New Roman CYR" w:hAnsi="Times New Roman CYR"/>
          <w:lang w:val="uk-UA"/>
        </w:rPr>
        <w:t>–</w:t>
      </w:r>
      <w:r>
        <w:rPr>
          <w:lang w:val="uk-UA"/>
        </w:rPr>
        <w:t xml:space="preserve"> 1999. </w:t>
      </w:r>
      <w:r>
        <w:rPr>
          <w:rFonts w:ascii="Times New Roman CYR" w:hAnsi="Times New Roman CYR"/>
          <w:lang w:val="uk-UA"/>
        </w:rPr>
        <w:t>–</w:t>
      </w:r>
      <w:r>
        <w:rPr>
          <w:lang w:val="uk-UA"/>
        </w:rPr>
        <w:t xml:space="preserve">  Vol. 65, №2. </w:t>
      </w:r>
      <w:r>
        <w:rPr>
          <w:rFonts w:ascii="Times New Roman CYR" w:hAnsi="Times New Roman CYR"/>
          <w:lang w:val="uk-UA"/>
        </w:rPr>
        <w:t>–</w:t>
      </w:r>
      <w:r>
        <w:rPr>
          <w:lang w:val="uk-UA"/>
        </w:rPr>
        <w:t xml:space="preserve">  P. 157-164.</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lastRenderedPageBreak/>
        <w:t>You Soug, Yao Xinsheng, Shluyang Yaoxueyau Flavon glucosides from the leaves of Ginkgo biloba//Xuebao.</w:t>
      </w:r>
      <w:r w:rsidRPr="004C4C87">
        <w:rPr>
          <w:rFonts w:ascii="Times New Roman CYR" w:hAnsi="Times New Roman CYR"/>
          <w:lang w:val="uk-UA"/>
        </w:rPr>
        <w:t xml:space="preserve"> </w:t>
      </w:r>
      <w:r>
        <w:rPr>
          <w:rFonts w:ascii="Times New Roman CYR" w:hAnsi="Times New Roman CYR"/>
          <w:lang w:val="uk-UA"/>
        </w:rPr>
        <w:t>–</w:t>
      </w:r>
      <w:r>
        <w:rPr>
          <w:lang w:val="uk-UA"/>
        </w:rPr>
        <w:t xml:space="preserve"> 1989. </w:t>
      </w:r>
      <w:r>
        <w:rPr>
          <w:rFonts w:ascii="Times New Roman CYR" w:hAnsi="Times New Roman CYR"/>
          <w:lang w:val="uk-UA"/>
        </w:rPr>
        <w:t>–</w:t>
      </w:r>
      <w:r>
        <w:rPr>
          <w:lang w:val="uk-UA"/>
        </w:rPr>
        <w:t xml:space="preserve"> Vol.6, №4 (6). </w:t>
      </w:r>
      <w:r>
        <w:rPr>
          <w:rFonts w:ascii="Times New Roman CYR" w:hAnsi="Times New Roman CYR"/>
          <w:lang w:val="uk-UA"/>
        </w:rPr>
        <w:t>–</w:t>
      </w:r>
      <w:r>
        <w:rPr>
          <w:lang w:val="uk-UA"/>
        </w:rPr>
        <w:t xml:space="preserve"> P. 284-285.</w:t>
      </w:r>
    </w:p>
    <w:p w:rsidR="00643854" w:rsidRDefault="00643854" w:rsidP="0012454A">
      <w:pPr>
        <w:numPr>
          <w:ilvl w:val="0"/>
          <w:numId w:val="50"/>
        </w:numPr>
        <w:tabs>
          <w:tab w:val="clear" w:pos="720"/>
          <w:tab w:val="num" w:pos="891"/>
        </w:tabs>
        <w:suppressAutoHyphens w:val="0"/>
        <w:spacing w:line="360" w:lineRule="auto"/>
        <w:ind w:left="880" w:hanging="693"/>
        <w:jc w:val="both"/>
        <w:rPr>
          <w:lang w:val="uk-UA"/>
        </w:rPr>
      </w:pPr>
      <w:r>
        <w:rPr>
          <w:lang w:val="uk-UA"/>
        </w:rPr>
        <w:t xml:space="preserve">Zanchetta &amp; C. Equipment catalog.- </w:t>
      </w:r>
      <w:hyperlink r:id="rId10" w:history="1">
        <w:r>
          <w:rPr>
            <w:rStyle w:val="af"/>
            <w:lang w:val="uk-UA"/>
          </w:rPr>
          <w:t>http://www.romaco.com</w:t>
        </w:r>
      </w:hyperlink>
      <w:r>
        <w:rPr>
          <w:lang w:val="uk-UA"/>
        </w:rPr>
        <w:t>.</w:t>
      </w:r>
    </w:p>
    <w:p w:rsidR="00616E4F" w:rsidRDefault="00616E4F" w:rsidP="00643854">
      <w:pPr>
        <w:rPr>
          <w:color w:val="FF0000"/>
          <w:lang w:val="uk-UA"/>
        </w:rPr>
      </w:pP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11"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4A" w:rsidRDefault="0012454A">
      <w:r>
        <w:separator/>
      </w:r>
    </w:p>
  </w:endnote>
  <w:endnote w:type="continuationSeparator" w:id="0">
    <w:p w:rsidR="0012454A" w:rsidRDefault="0012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4A" w:rsidRDefault="0012454A">
      <w:r>
        <w:separator/>
      </w:r>
    </w:p>
  </w:footnote>
  <w:footnote w:type="continuationSeparator" w:id="0">
    <w:p w:rsidR="0012454A" w:rsidRDefault="0012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FFFFFFFE"/>
    <w:multiLevelType w:val="singleLevel"/>
    <w:tmpl w:val="FFFFFFFF"/>
    <w:lvl w:ilvl="0">
      <w:numFmt w:val="decimal"/>
      <w:lvlText w:val="*"/>
      <w:lvlJc w:val="left"/>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7963983"/>
    <w:multiLevelType w:val="hybridMultilevel"/>
    <w:tmpl w:val="9EBE52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4B52883"/>
    <w:multiLevelType w:val="hybridMultilevel"/>
    <w:tmpl w:val="A6FA337E"/>
    <w:lvl w:ilvl="0" w:tplc="E4CE6DDA">
      <w:start w:val="1"/>
      <w:numFmt w:val="decimal"/>
      <w:lvlText w:val="%1."/>
      <w:lvlJc w:val="left"/>
      <w:pPr>
        <w:tabs>
          <w:tab w:val="num" w:pos="866"/>
        </w:tabs>
        <w:ind w:left="86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045A9B"/>
    <w:multiLevelType w:val="hybridMultilevel"/>
    <w:tmpl w:val="714032E6"/>
    <w:lvl w:ilvl="0" w:tplc="83446F26">
      <w:numFmt w:val="bullet"/>
      <w:lvlText w:val="-"/>
      <w:lvlJc w:val="left"/>
      <w:pPr>
        <w:tabs>
          <w:tab w:val="num" w:pos="1305"/>
        </w:tabs>
        <w:ind w:left="1305" w:hanging="945"/>
      </w:pPr>
      <w:rPr>
        <w:rFonts w:ascii="Times New Roman" w:eastAsia="Times New Roman" w:hAnsi="Times New Roman" w:cs="Times New Roman" w:hint="default"/>
      </w:rPr>
    </w:lvl>
    <w:lvl w:ilvl="1" w:tplc="04190003" w:tentative="1">
      <w:start w:val="1"/>
      <w:numFmt w:val="bullet"/>
      <w:lvlText w:val="o"/>
      <w:lvlJc w:val="left"/>
      <w:pPr>
        <w:tabs>
          <w:tab w:val="num" w:pos="1938"/>
        </w:tabs>
        <w:ind w:left="1938" w:hanging="360"/>
      </w:pPr>
      <w:rPr>
        <w:rFonts w:ascii="Courier New" w:hAnsi="Courier New" w:hint="default"/>
      </w:rPr>
    </w:lvl>
    <w:lvl w:ilvl="2" w:tplc="04190005" w:tentative="1">
      <w:start w:val="1"/>
      <w:numFmt w:val="bullet"/>
      <w:lvlText w:val=""/>
      <w:lvlJc w:val="left"/>
      <w:pPr>
        <w:tabs>
          <w:tab w:val="num" w:pos="2658"/>
        </w:tabs>
        <w:ind w:left="2658" w:hanging="360"/>
      </w:pPr>
      <w:rPr>
        <w:rFonts w:ascii="Wingdings" w:hAnsi="Wingdings" w:hint="default"/>
      </w:rPr>
    </w:lvl>
    <w:lvl w:ilvl="3" w:tplc="04190001" w:tentative="1">
      <w:start w:val="1"/>
      <w:numFmt w:val="bullet"/>
      <w:lvlText w:val=""/>
      <w:lvlJc w:val="left"/>
      <w:pPr>
        <w:tabs>
          <w:tab w:val="num" w:pos="3378"/>
        </w:tabs>
        <w:ind w:left="3378" w:hanging="360"/>
      </w:pPr>
      <w:rPr>
        <w:rFonts w:ascii="Symbol" w:hAnsi="Symbol" w:hint="default"/>
      </w:rPr>
    </w:lvl>
    <w:lvl w:ilvl="4" w:tplc="04190003" w:tentative="1">
      <w:start w:val="1"/>
      <w:numFmt w:val="bullet"/>
      <w:lvlText w:val="o"/>
      <w:lvlJc w:val="left"/>
      <w:pPr>
        <w:tabs>
          <w:tab w:val="num" w:pos="4098"/>
        </w:tabs>
        <w:ind w:left="4098" w:hanging="360"/>
      </w:pPr>
      <w:rPr>
        <w:rFonts w:ascii="Courier New" w:hAnsi="Courier New" w:hint="default"/>
      </w:rPr>
    </w:lvl>
    <w:lvl w:ilvl="5" w:tplc="04190005" w:tentative="1">
      <w:start w:val="1"/>
      <w:numFmt w:val="bullet"/>
      <w:lvlText w:val=""/>
      <w:lvlJc w:val="left"/>
      <w:pPr>
        <w:tabs>
          <w:tab w:val="num" w:pos="4818"/>
        </w:tabs>
        <w:ind w:left="4818" w:hanging="360"/>
      </w:pPr>
      <w:rPr>
        <w:rFonts w:ascii="Wingdings" w:hAnsi="Wingdings" w:hint="default"/>
      </w:rPr>
    </w:lvl>
    <w:lvl w:ilvl="6" w:tplc="04190001" w:tentative="1">
      <w:start w:val="1"/>
      <w:numFmt w:val="bullet"/>
      <w:lvlText w:val=""/>
      <w:lvlJc w:val="left"/>
      <w:pPr>
        <w:tabs>
          <w:tab w:val="num" w:pos="5538"/>
        </w:tabs>
        <w:ind w:left="5538" w:hanging="360"/>
      </w:pPr>
      <w:rPr>
        <w:rFonts w:ascii="Symbol" w:hAnsi="Symbol" w:hint="default"/>
      </w:rPr>
    </w:lvl>
    <w:lvl w:ilvl="7" w:tplc="04190003" w:tentative="1">
      <w:start w:val="1"/>
      <w:numFmt w:val="bullet"/>
      <w:lvlText w:val="o"/>
      <w:lvlJc w:val="left"/>
      <w:pPr>
        <w:tabs>
          <w:tab w:val="num" w:pos="6258"/>
        </w:tabs>
        <w:ind w:left="6258" w:hanging="360"/>
      </w:pPr>
      <w:rPr>
        <w:rFonts w:ascii="Courier New" w:hAnsi="Courier New" w:hint="default"/>
      </w:rPr>
    </w:lvl>
    <w:lvl w:ilvl="8" w:tplc="04190005" w:tentative="1">
      <w:start w:val="1"/>
      <w:numFmt w:val="bullet"/>
      <w:lvlText w:val=""/>
      <w:lvlJc w:val="left"/>
      <w:pPr>
        <w:tabs>
          <w:tab w:val="num" w:pos="6978"/>
        </w:tabs>
        <w:ind w:left="6978" w:hanging="360"/>
      </w:pPr>
      <w:rPr>
        <w:rFonts w:ascii="Wingdings" w:hAnsi="Wingdings" w:hint="default"/>
      </w:rPr>
    </w:lvl>
  </w:abstractNum>
  <w:abstractNum w:abstractNumId="47">
    <w:nsid w:val="30FC018E"/>
    <w:multiLevelType w:val="singleLevel"/>
    <w:tmpl w:val="C30A07D2"/>
    <w:lvl w:ilvl="0">
      <w:start w:val="1"/>
      <w:numFmt w:val="decimal"/>
      <w:lvlText w:val="1.%1. "/>
      <w:legacy w:legacy="1" w:legacySpace="0" w:legacyIndent="283"/>
      <w:lvlJc w:val="left"/>
      <w:pPr>
        <w:ind w:left="1276" w:hanging="283"/>
      </w:pPr>
      <w:rPr>
        <w:b w:val="0"/>
        <w:i w:val="0"/>
        <w:sz w:val="28"/>
      </w:rPr>
    </w:lvl>
  </w:abstractNum>
  <w:abstractNum w:abstractNumId="48">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C95267"/>
    <w:multiLevelType w:val="singleLevel"/>
    <w:tmpl w:val="16C2642E"/>
    <w:lvl w:ilvl="0">
      <w:start w:val="1"/>
      <w:numFmt w:val="decimal"/>
      <w:lvlText w:val="2.%1. "/>
      <w:legacy w:legacy="1" w:legacySpace="0" w:legacyIndent="283"/>
      <w:lvlJc w:val="left"/>
      <w:pPr>
        <w:ind w:left="1276" w:hanging="283"/>
      </w:pPr>
      <w:rPr>
        <w:b w:val="0"/>
        <w:i w:val="0"/>
        <w:sz w:val="28"/>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7921CC6"/>
    <w:multiLevelType w:val="singleLevel"/>
    <w:tmpl w:val="36887E22"/>
    <w:lvl w:ilvl="0">
      <w:start w:val="1"/>
      <w:numFmt w:val="decimal"/>
      <w:lvlText w:val="3.%1. "/>
      <w:legacy w:legacy="1" w:legacySpace="0" w:legacyIndent="283"/>
      <w:lvlJc w:val="left"/>
      <w:pPr>
        <w:ind w:left="1276" w:hanging="283"/>
      </w:pPr>
      <w:rPr>
        <w:b w:val="0"/>
        <w:i w:val="0"/>
        <w:sz w:val="28"/>
      </w:rPr>
    </w:lvl>
  </w:abstractNum>
  <w:abstractNum w:abstractNumId="5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B374243"/>
    <w:multiLevelType w:val="hybridMultilevel"/>
    <w:tmpl w:val="760C29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E763CE6"/>
    <w:multiLevelType w:val="multilevel"/>
    <w:tmpl w:val="EA44C01E"/>
    <w:lvl w:ilvl="0">
      <w:start w:val="4"/>
      <w:numFmt w:val="decimal"/>
      <w:lvlText w:val="%1."/>
      <w:lvlJc w:val="left"/>
      <w:pPr>
        <w:tabs>
          <w:tab w:val="num" w:pos="408"/>
        </w:tabs>
        <w:ind w:left="408" w:hanging="408"/>
      </w:pPr>
      <w:rPr>
        <w:rFonts w:hint="default"/>
      </w:rPr>
    </w:lvl>
    <w:lvl w:ilvl="1">
      <w:start w:val="3"/>
      <w:numFmt w:val="decimal"/>
      <w:lvlText w:val="%1.%2."/>
      <w:lvlJc w:val="left"/>
      <w:pPr>
        <w:tabs>
          <w:tab w:val="num" w:pos="1716"/>
        </w:tabs>
        <w:ind w:left="1716"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4068"/>
        </w:tabs>
        <w:ind w:left="4068" w:hanging="1080"/>
      </w:pPr>
      <w:rPr>
        <w:rFonts w:hint="default"/>
      </w:rPr>
    </w:lvl>
    <w:lvl w:ilvl="4">
      <w:start w:val="1"/>
      <w:numFmt w:val="decimal"/>
      <w:lvlText w:val="%1.%2.%3.%4.%5."/>
      <w:lvlJc w:val="left"/>
      <w:pPr>
        <w:tabs>
          <w:tab w:val="num" w:pos="5064"/>
        </w:tabs>
        <w:ind w:left="5064" w:hanging="1080"/>
      </w:pPr>
      <w:rPr>
        <w:rFonts w:hint="default"/>
      </w:rPr>
    </w:lvl>
    <w:lvl w:ilvl="5">
      <w:start w:val="1"/>
      <w:numFmt w:val="decimal"/>
      <w:lvlText w:val="%1.%2.%3.%4.%5.%6."/>
      <w:lvlJc w:val="left"/>
      <w:pPr>
        <w:tabs>
          <w:tab w:val="num" w:pos="6420"/>
        </w:tabs>
        <w:ind w:left="6420" w:hanging="1440"/>
      </w:pPr>
      <w:rPr>
        <w:rFonts w:hint="default"/>
      </w:rPr>
    </w:lvl>
    <w:lvl w:ilvl="6">
      <w:start w:val="1"/>
      <w:numFmt w:val="decimal"/>
      <w:lvlText w:val="%1.%2.%3.%4.%5.%6.%7."/>
      <w:lvlJc w:val="left"/>
      <w:pPr>
        <w:tabs>
          <w:tab w:val="num" w:pos="7776"/>
        </w:tabs>
        <w:ind w:left="7776" w:hanging="1800"/>
      </w:pPr>
      <w:rPr>
        <w:rFonts w:hint="default"/>
      </w:rPr>
    </w:lvl>
    <w:lvl w:ilvl="7">
      <w:start w:val="1"/>
      <w:numFmt w:val="decimal"/>
      <w:lvlText w:val="%1.%2.%3.%4.%5.%6.%7.%8."/>
      <w:lvlJc w:val="left"/>
      <w:pPr>
        <w:tabs>
          <w:tab w:val="num" w:pos="8772"/>
        </w:tabs>
        <w:ind w:left="8772" w:hanging="1800"/>
      </w:pPr>
      <w:rPr>
        <w:rFonts w:hint="default"/>
      </w:rPr>
    </w:lvl>
    <w:lvl w:ilvl="8">
      <w:start w:val="1"/>
      <w:numFmt w:val="decimal"/>
      <w:lvlText w:val="%1.%2.%3.%4.%5.%6.%7.%8.%9."/>
      <w:lvlJc w:val="left"/>
      <w:pPr>
        <w:tabs>
          <w:tab w:val="num" w:pos="10128"/>
        </w:tabs>
        <w:ind w:left="10128" w:hanging="2160"/>
      </w:pPr>
      <w:rPr>
        <w:rFont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1"/>
  </w:num>
  <w:num w:numId="37">
    <w:abstractNumId w:val="39"/>
  </w:num>
  <w:num w:numId="38">
    <w:abstractNumId w:val="50"/>
  </w:num>
  <w:num w:numId="39">
    <w:abstractNumId w:val="0"/>
  </w:num>
  <w:num w:numId="40">
    <w:abstractNumId w:val="1"/>
  </w:num>
  <w:num w:numId="41">
    <w:abstractNumId w:val="2"/>
  </w:num>
  <w:num w:numId="42">
    <w:abstractNumId w:val="47"/>
  </w:num>
  <w:num w:numId="43">
    <w:abstractNumId w:val="47"/>
    <w:lvlOverride w:ilvl="0">
      <w:lvl w:ilvl="0">
        <w:start w:val="2"/>
        <w:numFmt w:val="decimal"/>
        <w:lvlText w:val="1.%1. "/>
        <w:legacy w:legacy="1" w:legacySpace="0" w:legacyIndent="283"/>
        <w:lvlJc w:val="left"/>
        <w:pPr>
          <w:ind w:left="1276" w:hanging="283"/>
        </w:pPr>
        <w:rPr>
          <w:b w:val="0"/>
          <w:i w:val="0"/>
          <w:sz w:val="28"/>
        </w:rPr>
      </w:lvl>
    </w:lvlOverride>
  </w:num>
  <w:num w:numId="44">
    <w:abstractNumId w:val="49"/>
  </w:num>
  <w:num w:numId="45">
    <w:abstractNumId w:val="52"/>
  </w:num>
  <w:num w:numId="46">
    <w:abstractNumId w:val="3"/>
    <w:lvlOverride w:ilvl="0">
      <w:lvl w:ilvl="0">
        <w:start w:val="1"/>
        <w:numFmt w:val="bullet"/>
        <w:lvlText w:val="–"/>
        <w:legacy w:legacy="1" w:legacySpace="0" w:legacyIndent="283"/>
        <w:lvlJc w:val="left"/>
        <w:pPr>
          <w:ind w:left="283" w:hanging="283"/>
        </w:pPr>
        <w:rPr>
          <w:sz w:val="28"/>
        </w:rPr>
      </w:lvl>
    </w:lvlOverride>
  </w:num>
  <w:num w:numId="47">
    <w:abstractNumId w:val="40"/>
  </w:num>
  <w:num w:numId="48">
    <w:abstractNumId w:val="55"/>
  </w:num>
  <w:num w:numId="49">
    <w:abstractNumId w:val="46"/>
  </w:num>
  <w:num w:numId="50">
    <w:abstractNumId w:val="54"/>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2454A"/>
    <w:rsid w:val="0013003F"/>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7295"/>
    <w:rsid w:val="00342491"/>
    <w:rsid w:val="003723CF"/>
    <w:rsid w:val="00383B3E"/>
    <w:rsid w:val="00390306"/>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840"/>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A3D12"/>
    <w:rsid w:val="00EB777B"/>
    <w:rsid w:val="00EC68A6"/>
    <w:rsid w:val="00ED245E"/>
    <w:rsid w:val="00ED2E24"/>
    <w:rsid w:val="00EF51C8"/>
    <w:rsid w:val="00F02799"/>
    <w:rsid w:val="00F04FBC"/>
    <w:rsid w:val="00F07431"/>
    <w:rsid w:val="00F224B8"/>
    <w:rsid w:val="00F42DB2"/>
    <w:rsid w:val="00F501BB"/>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omac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8DAF-4657-4B02-BB4F-468CBDE0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22</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80</cp:revision>
  <cp:lastPrinted>2009-02-06T08:36:00Z</cp:lastPrinted>
  <dcterms:created xsi:type="dcterms:W3CDTF">2015-03-22T11:10:00Z</dcterms:created>
  <dcterms:modified xsi:type="dcterms:W3CDTF">2016-02-04T11:12:00Z</dcterms:modified>
</cp:coreProperties>
</file>