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381E" w14:textId="27C494CE" w:rsidR="00E60F27" w:rsidRDefault="005F0E10" w:rsidP="005F0E10">
      <w:pPr>
        <w:rPr>
          <w:rFonts w:ascii="Verdana" w:hAnsi="Verdana"/>
          <w:b/>
          <w:bCs/>
          <w:color w:val="000000"/>
          <w:shd w:val="clear" w:color="auto" w:fill="FFFFFF"/>
        </w:rPr>
      </w:pPr>
      <w:r>
        <w:rPr>
          <w:rFonts w:ascii="Verdana" w:hAnsi="Verdana"/>
          <w:b/>
          <w:bCs/>
          <w:color w:val="000000"/>
          <w:shd w:val="clear" w:color="auto" w:fill="FFFFFF"/>
        </w:rPr>
        <w:t>Шіковець Катерина Олексіївна. Моделювання управління економічним розвитком підприємств (на прикладі легкої промисловості) : Дис... канд. екон. наук: 08.06.01 / Київський національний ун-т технологій та дизайну. — К., 2006. — 235арк. — Бібліогр.: арк. 163-178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0E10" w:rsidRPr="005F0E10" w14:paraId="223394B4" w14:textId="77777777" w:rsidTr="005F0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0E10" w:rsidRPr="005F0E10" w14:paraId="52B80016" w14:textId="77777777">
              <w:trPr>
                <w:tblCellSpacing w:w="0" w:type="dxa"/>
              </w:trPr>
              <w:tc>
                <w:tcPr>
                  <w:tcW w:w="0" w:type="auto"/>
                  <w:vAlign w:val="center"/>
                  <w:hideMark/>
                </w:tcPr>
                <w:p w14:paraId="145BD8F7" w14:textId="77777777" w:rsidR="005F0E10" w:rsidRPr="005F0E10" w:rsidRDefault="005F0E10" w:rsidP="005F0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b/>
                      <w:bCs/>
                      <w:sz w:val="24"/>
                      <w:szCs w:val="24"/>
                    </w:rPr>
                    <w:lastRenderedPageBreak/>
                    <w:t>Шіковець К. О. Моделювання управління економічним розвитком підприємств (на прикладі легкої промисловості). – Рукопис.</w:t>
                  </w:r>
                </w:p>
                <w:p w14:paraId="229F3EDE" w14:textId="77777777" w:rsidR="005F0E10" w:rsidRPr="005F0E10" w:rsidRDefault="005F0E10" w:rsidP="005F0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Економіка, організація і управління підприємствами. – Київський національний університет технологій та дизайну МОН України, Київ, 2006.</w:t>
                  </w:r>
                </w:p>
                <w:p w14:paraId="523B9AE5" w14:textId="77777777" w:rsidR="005F0E10" w:rsidRPr="005F0E10" w:rsidRDefault="005F0E10" w:rsidP="005F0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У дисертації досліджуються основи моделювання, концепції управління та принципи діяльності підприємств, а також існуючі методи діагностичного аналізу економічного розвитку підприємств.</w:t>
                  </w:r>
                </w:p>
                <w:p w14:paraId="53B231A3" w14:textId="77777777" w:rsidR="005F0E10" w:rsidRPr="005F0E10" w:rsidRDefault="005F0E10" w:rsidP="005F0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Визначені вихідні положення проблемного діагностування економічного розвитку підприємств; розроблена схема вибору показників збалансованої системи; обґрунтовані логістика функціонально-часової оцінки станів підприємства, методика діагностики та виявлення проблем економічного розвитку підприємств.</w:t>
                  </w:r>
                </w:p>
                <w:p w14:paraId="76270A03" w14:textId="77777777" w:rsidR="005F0E10" w:rsidRPr="005F0E10" w:rsidRDefault="005F0E10" w:rsidP="005F0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Розроблено алгоритм та обґрунтовані практичні рекомендації щодо впровадження діагностики економічного розвитку на підприємствах легкої промисловості України.</w:t>
                  </w:r>
                </w:p>
              </w:tc>
            </w:tr>
          </w:tbl>
          <w:p w14:paraId="77E83484" w14:textId="77777777" w:rsidR="005F0E10" w:rsidRPr="005F0E10" w:rsidRDefault="005F0E10" w:rsidP="005F0E10">
            <w:pPr>
              <w:spacing w:after="0" w:line="240" w:lineRule="auto"/>
              <w:rPr>
                <w:rFonts w:ascii="Times New Roman" w:eastAsia="Times New Roman" w:hAnsi="Times New Roman" w:cs="Times New Roman"/>
                <w:sz w:val="24"/>
                <w:szCs w:val="24"/>
              </w:rPr>
            </w:pPr>
          </w:p>
        </w:tc>
      </w:tr>
      <w:tr w:rsidR="005F0E10" w:rsidRPr="005F0E10" w14:paraId="27097680" w14:textId="77777777" w:rsidTr="005F0E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0E10" w:rsidRPr="005F0E10" w14:paraId="0AF7EF53" w14:textId="77777777">
              <w:trPr>
                <w:tblCellSpacing w:w="0" w:type="dxa"/>
              </w:trPr>
              <w:tc>
                <w:tcPr>
                  <w:tcW w:w="0" w:type="auto"/>
                  <w:vAlign w:val="center"/>
                  <w:hideMark/>
                </w:tcPr>
                <w:p w14:paraId="2FDC94D5" w14:textId="77777777" w:rsidR="005F0E10" w:rsidRPr="005F0E10" w:rsidRDefault="005F0E10" w:rsidP="005F0E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Отримані результати проведеного дисертаційного дослідження дають нове розв’язання наукового завдання, що полягало у розробленні засад та рекомендацій щодо підвищення ефективності управління економічним розвитком підприємств на основі проблемно-діагностичного моделювання. Основними результатами науково-теоретичних, методичних та прикладних розрахунково-аналітичних досліджень дисертації є:</w:t>
                  </w:r>
                </w:p>
                <w:p w14:paraId="3C46883F"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В умовах трансформаційних перетворень значно зростає потреба у високоефективних підприємствах та засобах здійснення неперервної оцінки їх економічного розвитку. Цю потребу можна задовольнити шляхом розроблення методів проблемного діагностування економічного розвитку підприємств на основі системно-ситуаційної моделі розвитку, яка є складовою частиною „Кібернетичної концепції управління граничними ресурсами і станами об’єкта розвитку” (КУРСОР+);</w:t>
                  </w:r>
                </w:p>
                <w:p w14:paraId="78E59CB2"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Сутність та зміст управління економічним розвитком підприємств як управлінської категорії полягає у визначенні траєкторії розвитку підприємства (формування цілей і шляхів їх досягнення) та утриманні його на цій траєкторії, що забезпечено системно-ситуаційним підходом до моделювання управління економічним розвитком підприємств;</w:t>
                  </w:r>
                </w:p>
                <w:p w14:paraId="1BB94144"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Моделювання управління економічним розвитком підприємств з використанням системно-ситуаційної моделі розвитку дозволяє оцінити функціонування та розвиток підприємства в просторі його діяльності з урахуванням меж розвитку: нижньої – межа небезпеки та верхньої – межа досконалості. Наближення до межі небезпеки означає підвищення ймовірності банкрутства та ліквідації підприємства і характеризує регрес розвитку. Наближення економічного розвитку підприємства до межі досконалості – це наближення до бажаних результатів: зміцнення фінансового стану, обраної місії, корпоративної культури тощо;</w:t>
                  </w:r>
                </w:p>
                <w:p w14:paraId="2D09970F"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Простір бізнес-діяльності в системно-ситуаційній моделі розвитку доцільно визначати за допомогою складових збалансованої системи показників (фінансової, клієнтської, бізнес-процесів та навчання і розвитку персоналу), яка об’єднує фінансові показники та показники розвитку нематеріальних активів;</w:t>
                  </w:r>
                </w:p>
                <w:p w14:paraId="63F4ED9E"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lastRenderedPageBreak/>
                    <w:t>Методичний підхід до вибору показників збалансованої системи для підприємств легкої промисловості включає логічну схему організаційних етапів їх визначення, яка враховує: місію, стратегію, стратегічні цілі підприємства, досвід керівника і потенціал кожного окремого працівника тощо;</w:t>
                  </w:r>
                </w:p>
                <w:p w14:paraId="464CB811"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Логістика функціонально-часової оцінки станів підприємства в проблемно-діагностичному моделюванні має три рівні: концептуально-методологічний (визначення стану об’єкту моделювання); модельно-математичний (визначення ЕММ, що задають відповідні стани); програмно-технологічний (вибір пакета програм, за допомогою якого можна здійснити необхідні обчислення), що дозволяє побудувати імітаційну модель оцінки економічного розвитку підприємства;</w:t>
                  </w:r>
                </w:p>
                <w:p w14:paraId="083E2CB6"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Результатом діагностичного аналізу економічного розвитку підприємств стає розрахунково-аналітичне визначення показника розвитку як інтегральної згортки коефіцієнтів кореляції між показниками збалансованої системи, що дозволяє визначити ефект синергії на підприємстві. Наближення показника розвитку до одиниці свідчать про досягнення адекватності обраної стратегії та прогресивний розвиток у напрямі ідеалу; наближення показника до нуля свідчить про регресивний рух у напрямі катастрофи;</w:t>
                  </w:r>
                </w:p>
                <w:p w14:paraId="5445EF00"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Оцінка інтегрального показника економічного розвитку, як функції багатьох змінних дозволяє визначити п’ять рівнів економічного розвитку підприємств: І рівень – підприємства, що мають найвищу ймовірність настання банкрутства; ІІ рівень – підприємства, яким загрожує банкрутство, вони потребують розроблення антикризових заходів; ІІІ рівень – підприємствам банкрутство не загрожує, вони характеризуються в динаміці набуттям (підтриманням) рівномірності зростання економічного розвитку; ІV рівень – підприємства характеризуються стійкою динамікою економічного розвитку; V рівень – високотехнологічні, конкурентоспроможні підприємства, які задовольняють всі потреби акціонерів, споживачів і працівників;</w:t>
                  </w:r>
                </w:p>
                <w:p w14:paraId="19EEA546"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Використання алгоритму впровадження механізму проблемного діагностування економічного розвитку дозволяє визначити проблеми підприємств легкої промисловості: ТзОВ „ЛІТО” – ЛТД , ВТП „Берегиня”, ВАТ „Калина” та шляхи їх вирішення: на підприємствах ІІІ рівня економічного розвитку увага має приділятися організаційно-економічним заходам зниження ризику їх діяльності;</w:t>
                  </w:r>
                </w:p>
                <w:p w14:paraId="734732D6"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Основні положення модельно-математичного та інформаційно-алгоритмічного забезпечення створення Реєстру об’єктів державної власності, що використовуються у сфері господарської діяльності були використані у Фонді державного майна України, що дозволило налагодити: ведення обліку об’єктів права державної власності; проведення моніторингу структурних змін в економіці, зумовлених реорганізацією об`єктів державної власності; здійснення контролю за ефективністю використання державного майна та фінансами державних підприємств;</w:t>
                  </w:r>
                </w:p>
                <w:p w14:paraId="0D7635BB" w14:textId="77777777" w:rsidR="005F0E10" w:rsidRPr="005F0E10" w:rsidRDefault="005F0E10" w:rsidP="00245A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0E10">
                    <w:rPr>
                      <w:rFonts w:ascii="Times New Roman" w:eastAsia="Times New Roman" w:hAnsi="Times New Roman" w:cs="Times New Roman"/>
                      <w:sz w:val="24"/>
                      <w:szCs w:val="24"/>
                    </w:rPr>
                    <w:t>Основним напрямом подальших наукових досліджень із зазначеної наукової проблеми є типізація процедур моделювання управління економічним розвитком, визначення станів підприємства, меж розвитку їх поточного цільового та прогнозного станів для інших галузей промисловості.</w:t>
                  </w:r>
                </w:p>
              </w:tc>
            </w:tr>
          </w:tbl>
          <w:p w14:paraId="64A4F2F4" w14:textId="77777777" w:rsidR="005F0E10" w:rsidRPr="005F0E10" w:rsidRDefault="005F0E10" w:rsidP="005F0E10">
            <w:pPr>
              <w:spacing w:after="0" w:line="240" w:lineRule="auto"/>
              <w:rPr>
                <w:rFonts w:ascii="Times New Roman" w:eastAsia="Times New Roman" w:hAnsi="Times New Roman" w:cs="Times New Roman"/>
                <w:sz w:val="24"/>
                <w:szCs w:val="24"/>
              </w:rPr>
            </w:pPr>
          </w:p>
        </w:tc>
      </w:tr>
    </w:tbl>
    <w:p w14:paraId="3B8D5A22" w14:textId="77777777" w:rsidR="005F0E10" w:rsidRPr="005F0E10" w:rsidRDefault="005F0E10" w:rsidP="005F0E10"/>
    <w:sectPr w:rsidR="005F0E10" w:rsidRPr="005F0E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5F33" w14:textId="77777777" w:rsidR="00245AC6" w:rsidRDefault="00245AC6">
      <w:pPr>
        <w:spacing w:after="0" w:line="240" w:lineRule="auto"/>
      </w:pPr>
      <w:r>
        <w:separator/>
      </w:r>
    </w:p>
  </w:endnote>
  <w:endnote w:type="continuationSeparator" w:id="0">
    <w:p w14:paraId="71C23245" w14:textId="77777777" w:rsidR="00245AC6" w:rsidRDefault="0024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4A2C" w14:textId="77777777" w:rsidR="00245AC6" w:rsidRDefault="00245AC6">
      <w:pPr>
        <w:spacing w:after="0" w:line="240" w:lineRule="auto"/>
      </w:pPr>
      <w:r>
        <w:separator/>
      </w:r>
    </w:p>
  </w:footnote>
  <w:footnote w:type="continuationSeparator" w:id="0">
    <w:p w14:paraId="2AE52654" w14:textId="77777777" w:rsidR="00245AC6" w:rsidRDefault="00245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5A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822D6"/>
    <w:multiLevelType w:val="multilevel"/>
    <w:tmpl w:val="6B56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C6"/>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79504</TotalTime>
  <Pages>3</Pages>
  <Words>952</Words>
  <Characters>5430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2059</cp:revision>
  <dcterms:created xsi:type="dcterms:W3CDTF">2024-06-20T08:51:00Z</dcterms:created>
  <dcterms:modified xsi:type="dcterms:W3CDTF">2024-09-11T21:38:00Z</dcterms:modified>
  <cp:category/>
</cp:coreProperties>
</file>