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3A69" w14:textId="5CEE448B" w:rsidR="006E2C35" w:rsidRDefault="00206045" w:rsidP="00206045">
      <w:pPr>
        <w:rPr>
          <w:rFonts w:ascii="Verdana" w:hAnsi="Verdana"/>
          <w:b/>
          <w:bCs/>
          <w:color w:val="000000"/>
          <w:shd w:val="clear" w:color="auto" w:fill="FFFFFF"/>
        </w:rPr>
      </w:pPr>
      <w:r>
        <w:rPr>
          <w:rFonts w:ascii="Verdana" w:hAnsi="Verdana"/>
          <w:b/>
          <w:bCs/>
          <w:color w:val="000000"/>
          <w:shd w:val="clear" w:color="auto" w:fill="FFFFFF"/>
        </w:rPr>
        <w:t>Марко Сергій Іванович. Кримінально-правова характеристика виготовлення, зберігання, придбання, перевезення, пересилання, ввезення в Україну з метою збуту або збуту підроблених грошей, державних цінних паперів чи білетів державної лотереї : Дис... канд. наук: 12.00.08 - 2009.</w:t>
      </w:r>
    </w:p>
    <w:p w14:paraId="369B4DB8" w14:textId="77777777" w:rsidR="00206045" w:rsidRPr="00206045" w:rsidRDefault="00206045" w:rsidP="0020604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06045">
        <w:rPr>
          <w:rFonts w:ascii="Times New Roman" w:eastAsia="Times New Roman" w:hAnsi="Times New Roman" w:cs="Times New Roman"/>
          <w:b/>
          <w:bCs/>
          <w:color w:val="000000"/>
          <w:sz w:val="27"/>
          <w:szCs w:val="27"/>
        </w:rPr>
        <w:t>Марко С.І. Кримінально-правова характеристика виготовлення, зберігання, придбання, перевезення, пересилання, ввезення в Україну з метою збуту або збуту підроблених грошей, державних цінних паперів чи білетів державної лотереї. </w:t>
      </w:r>
      <w:r w:rsidRPr="00206045">
        <w:rPr>
          <w:rFonts w:ascii="Times New Roman" w:eastAsia="Times New Roman" w:hAnsi="Times New Roman" w:cs="Times New Roman"/>
          <w:color w:val="000000"/>
          <w:sz w:val="27"/>
          <w:szCs w:val="27"/>
        </w:rPr>
        <w:t>– Рукопис.</w:t>
      </w:r>
    </w:p>
    <w:p w14:paraId="7F016DD9" w14:textId="77777777" w:rsidR="00206045" w:rsidRPr="00206045" w:rsidRDefault="00206045" w:rsidP="0020604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06045">
        <w:rPr>
          <w:rFonts w:ascii="Times New Roman" w:eastAsia="Times New Roman" w:hAnsi="Times New Roman" w:cs="Times New Roman"/>
          <w:color w:val="000000"/>
          <w:sz w:val="27"/>
          <w:szCs w:val="27"/>
        </w:rPr>
        <w:t>Дисертація на здобуття наукового ступеня кандидата юридичних наук зі спеціальності 12.00.08 – кримінальне право та кримінологія; кримінально-виконавче право. – Львівський державний університет внутрішніх справ. – Львів, 2009.</w:t>
      </w:r>
    </w:p>
    <w:p w14:paraId="74E00E26" w14:textId="77777777" w:rsidR="00206045" w:rsidRPr="00206045" w:rsidRDefault="00206045" w:rsidP="0020604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06045">
        <w:rPr>
          <w:rFonts w:ascii="Times New Roman" w:eastAsia="Times New Roman" w:hAnsi="Times New Roman" w:cs="Times New Roman"/>
          <w:color w:val="000000"/>
          <w:sz w:val="27"/>
          <w:szCs w:val="27"/>
        </w:rPr>
        <w:t>Дисертація присвячена дослідженню проблем кримінально-правової характеристики виготовлення, зберігання, придбання, перевезення, пересилання, ввезення в Україну з метою збуту або збуту підроблених грошей, державних цінних паперів чи білетів державної лотереї за законодавством України. Розглядаються питання соціальної зумовленості встановлення кримінальної відповідальності за це посягання через призму історичного розвитку правого регулювання відповідальності за фальшивомонетництво та визначення змісту його суспільної небезпеки. Досліджуються об’єктивні та суб’єктивні ознаки злочину, передбаченого ст. 199 КК України, робляться висновки щодо необхідності уточнення редакції цієї статті. Автор розглядає проблеми кримінально-правової оцінки виготовлення та інших незаконних дій із підробленими грошима, державними цінними паперами чи білетами державної лотереї та відмежування цього злочину від суміжних.</w:t>
      </w:r>
    </w:p>
    <w:p w14:paraId="3BC873CB" w14:textId="77777777" w:rsidR="00206045" w:rsidRPr="00206045" w:rsidRDefault="00206045" w:rsidP="00206045"/>
    <w:sectPr w:rsidR="00206045" w:rsidRPr="0020604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8C6FC" w14:textId="77777777" w:rsidR="00553586" w:rsidRDefault="00553586">
      <w:pPr>
        <w:spacing w:after="0" w:line="240" w:lineRule="auto"/>
      </w:pPr>
      <w:r>
        <w:separator/>
      </w:r>
    </w:p>
  </w:endnote>
  <w:endnote w:type="continuationSeparator" w:id="0">
    <w:p w14:paraId="541ECCB3" w14:textId="77777777" w:rsidR="00553586" w:rsidRDefault="00553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42E" w14:textId="77777777" w:rsidR="00553586" w:rsidRDefault="00553586">
      <w:pPr>
        <w:spacing w:after="0" w:line="240" w:lineRule="auto"/>
      </w:pPr>
      <w:r>
        <w:separator/>
      </w:r>
    </w:p>
  </w:footnote>
  <w:footnote w:type="continuationSeparator" w:id="0">
    <w:p w14:paraId="1C788748" w14:textId="77777777" w:rsidR="00553586" w:rsidRDefault="00553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5358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FCB"/>
    <w:rsid w:val="00297694"/>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CB0"/>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4DB"/>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586"/>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CF8"/>
    <w:rsid w:val="00950D85"/>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D3D"/>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880"/>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39133</TotalTime>
  <Pages>1</Pages>
  <Words>246</Words>
  <Characters>1403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8079</cp:revision>
  <dcterms:created xsi:type="dcterms:W3CDTF">2024-06-20T08:51:00Z</dcterms:created>
  <dcterms:modified xsi:type="dcterms:W3CDTF">2024-07-29T21:51:00Z</dcterms:modified>
  <cp:category/>
</cp:coreProperties>
</file>