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915FD" w:rsidRDefault="00A915FD" w:rsidP="00A915FD">
      <w:pPr>
        <w:widowControl w:val="0"/>
        <w:spacing w:line="360" w:lineRule="auto"/>
        <w:jc w:val="both"/>
        <w:rPr>
          <w:snapToGrid w:val="0"/>
          <w:lang w:val="uk-UA"/>
        </w:rPr>
      </w:pPr>
      <w:bookmarkStart w:id="0" w:name="_Ref36355590"/>
      <w:bookmarkEnd w:id="0"/>
    </w:p>
    <w:p w:rsidR="00A915FD" w:rsidRDefault="00A915FD" w:rsidP="00A915FD">
      <w:pPr>
        <w:pStyle w:val="9"/>
        <w:tabs>
          <w:tab w:val="right" w:pos="9354"/>
        </w:tabs>
        <w:rPr>
          <w:b w:val="0"/>
        </w:rPr>
      </w:pPr>
      <w:r>
        <w:rPr>
          <w:b w:val="0"/>
        </w:rPr>
        <w:t>ХЕРСОНСЬКИЙ ДЕРЖАВНИЙ  УНІВЕ</w:t>
      </w:r>
      <w:r>
        <w:rPr>
          <w:b w:val="0"/>
        </w:rPr>
        <w:t>Р</w:t>
      </w:r>
      <w:r>
        <w:rPr>
          <w:b w:val="0"/>
        </w:rPr>
        <w:t>СИТЕТ</w:t>
      </w: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r>
        <w:rPr>
          <w:snapToGrid w:val="0"/>
          <w:lang w:val="uk-UA"/>
        </w:rPr>
        <w:tab/>
      </w:r>
      <w:r>
        <w:rPr>
          <w:snapToGrid w:val="0"/>
          <w:lang w:val="uk-UA"/>
        </w:rPr>
        <w:tab/>
      </w:r>
      <w:r>
        <w:rPr>
          <w:snapToGrid w:val="0"/>
          <w:lang w:val="uk-UA"/>
        </w:rPr>
        <w:tab/>
        <w:t xml:space="preserve">                                                               На правах р</w:t>
      </w:r>
      <w:r>
        <w:rPr>
          <w:snapToGrid w:val="0"/>
          <w:lang w:val="uk-UA"/>
        </w:rPr>
        <w:t>у</w:t>
      </w:r>
      <w:r>
        <w:rPr>
          <w:snapToGrid w:val="0"/>
          <w:lang w:val="uk-UA"/>
        </w:rPr>
        <w:t>копису</w:t>
      </w:r>
    </w:p>
    <w:p w:rsidR="00A915FD" w:rsidRDefault="00A915FD" w:rsidP="00A915FD">
      <w:pPr>
        <w:widowControl w:val="0"/>
        <w:spacing w:line="360" w:lineRule="auto"/>
        <w:jc w:val="both"/>
        <w:rPr>
          <w:snapToGrid w:val="0"/>
          <w:lang w:val="uk-UA"/>
        </w:rPr>
      </w:pPr>
      <w:r>
        <w:rPr>
          <w:snapToGrid w:val="0"/>
          <w:lang w:val="uk-UA"/>
        </w:rPr>
        <w:t xml:space="preserve">                                                                                                                                  </w:t>
      </w:r>
    </w:p>
    <w:p w:rsidR="00A915FD" w:rsidRDefault="00A915FD" w:rsidP="00A915FD">
      <w:pPr>
        <w:widowControl w:val="0"/>
        <w:spacing w:line="360" w:lineRule="auto"/>
        <w:jc w:val="both"/>
        <w:rPr>
          <w:snapToGrid w:val="0"/>
          <w:lang w:val="uk-UA"/>
        </w:rPr>
      </w:pPr>
      <w:r>
        <w:rPr>
          <w:snapToGrid w:val="0"/>
          <w:lang w:val="uk-UA"/>
        </w:rPr>
        <w:t xml:space="preserve">                                    KОВБАСЮК Лариса Анатоліївна</w:t>
      </w: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r>
        <w:rPr>
          <w:snapToGrid w:val="0"/>
          <w:lang w:val="uk-UA"/>
        </w:rPr>
        <w:tab/>
      </w:r>
      <w:r>
        <w:rPr>
          <w:snapToGrid w:val="0"/>
          <w:lang w:val="uk-UA"/>
        </w:rPr>
        <w:tab/>
      </w:r>
      <w:r>
        <w:rPr>
          <w:snapToGrid w:val="0"/>
          <w:lang w:val="uk-UA"/>
        </w:rPr>
        <w:tab/>
      </w:r>
      <w:r>
        <w:rPr>
          <w:snapToGrid w:val="0"/>
          <w:lang w:val="uk-UA"/>
        </w:rPr>
        <w:tab/>
      </w:r>
      <w:r>
        <w:rPr>
          <w:snapToGrid w:val="0"/>
          <w:lang w:val="uk-UA"/>
        </w:rPr>
        <w:tab/>
        <w:t xml:space="preserve">                                     УДК  811.112.2: 81’373.2.</w:t>
      </w: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center"/>
        <w:rPr>
          <w:snapToGrid w:val="0"/>
          <w:lang w:val="uk-UA"/>
        </w:rPr>
      </w:pPr>
      <w:bookmarkStart w:id="1" w:name="_GoBack"/>
      <w:r>
        <w:rPr>
          <w:snapToGrid w:val="0"/>
          <w:lang w:val="uk-UA"/>
        </w:rPr>
        <w:t xml:space="preserve">СЕМАНТИЧНИЙ ТА ФУНКЦІОНАЛЬНИЙ АСПЕКТИ ОДИНИЦЬ ВТОРИННОЇ НОМІНАЦІЇ З КОМПОНЕНТОМ “КОЛЬОРОНАЗВА”  </w:t>
      </w:r>
    </w:p>
    <w:p w:rsidR="00A915FD" w:rsidRDefault="00A915FD" w:rsidP="00A915FD">
      <w:pPr>
        <w:widowControl w:val="0"/>
        <w:spacing w:line="360" w:lineRule="auto"/>
        <w:jc w:val="center"/>
        <w:rPr>
          <w:snapToGrid w:val="0"/>
          <w:lang w:val="uk-UA"/>
        </w:rPr>
      </w:pPr>
      <w:r>
        <w:rPr>
          <w:snapToGrid w:val="0"/>
          <w:lang w:val="uk-UA"/>
        </w:rPr>
        <w:t xml:space="preserve"> В СУЧАСНІЙ НІМЕЦЬКІЙ МОВІ</w:t>
      </w:r>
    </w:p>
    <w:bookmarkEnd w:id="1"/>
    <w:p w:rsidR="00A915FD" w:rsidRDefault="00A915FD" w:rsidP="00A915FD">
      <w:pPr>
        <w:widowControl w:val="0"/>
        <w:spacing w:line="360" w:lineRule="auto"/>
        <w:jc w:val="center"/>
        <w:rPr>
          <w:snapToGrid w:val="0"/>
          <w:lang w:val="uk-UA"/>
        </w:rPr>
      </w:pPr>
    </w:p>
    <w:p w:rsidR="00A915FD" w:rsidRDefault="00A915FD" w:rsidP="00A915FD">
      <w:pPr>
        <w:widowControl w:val="0"/>
        <w:spacing w:line="360" w:lineRule="auto"/>
        <w:jc w:val="center"/>
        <w:rPr>
          <w:snapToGrid w:val="0"/>
          <w:lang w:val="uk-UA"/>
        </w:rPr>
      </w:pPr>
    </w:p>
    <w:p w:rsidR="00A915FD" w:rsidRDefault="00A915FD" w:rsidP="00A915FD">
      <w:pPr>
        <w:widowControl w:val="0"/>
        <w:spacing w:line="360" w:lineRule="auto"/>
        <w:jc w:val="center"/>
        <w:rPr>
          <w:snapToGrid w:val="0"/>
          <w:lang w:val="uk-UA"/>
        </w:rPr>
      </w:pPr>
      <w:r>
        <w:rPr>
          <w:snapToGrid w:val="0"/>
          <w:lang w:val="uk-UA"/>
        </w:rPr>
        <w:t>Спеціальність 10.02.04 – германські мови</w:t>
      </w: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center"/>
        <w:rPr>
          <w:snapToGrid w:val="0"/>
          <w:lang w:val="uk-UA"/>
        </w:rPr>
      </w:pPr>
      <w:r>
        <w:rPr>
          <w:snapToGrid w:val="0"/>
          <w:lang w:val="uk-UA"/>
        </w:rPr>
        <w:t>ДИСЕРТАЦІЯ</w:t>
      </w:r>
    </w:p>
    <w:p w:rsidR="00A915FD" w:rsidRDefault="00A915FD" w:rsidP="00A915FD">
      <w:pPr>
        <w:widowControl w:val="0"/>
        <w:spacing w:line="360" w:lineRule="auto"/>
        <w:jc w:val="center"/>
        <w:rPr>
          <w:snapToGrid w:val="0"/>
          <w:lang w:val="uk-UA"/>
        </w:rPr>
      </w:pPr>
      <w:r>
        <w:rPr>
          <w:snapToGrid w:val="0"/>
          <w:lang w:val="uk-UA"/>
        </w:rPr>
        <w:t>на здобуття наукового ступеня</w:t>
      </w:r>
    </w:p>
    <w:p w:rsidR="00A915FD" w:rsidRDefault="00A915FD" w:rsidP="00A915FD">
      <w:pPr>
        <w:widowControl w:val="0"/>
        <w:spacing w:line="360" w:lineRule="auto"/>
        <w:jc w:val="center"/>
        <w:rPr>
          <w:snapToGrid w:val="0"/>
          <w:lang w:val="uk-UA"/>
        </w:rPr>
      </w:pPr>
      <w:r>
        <w:rPr>
          <w:snapToGrid w:val="0"/>
          <w:lang w:val="uk-UA"/>
        </w:rPr>
        <w:t>кандидата філологічних наук</w:t>
      </w:r>
    </w:p>
    <w:p w:rsidR="00A915FD" w:rsidRDefault="00A915FD" w:rsidP="00A915FD">
      <w:pPr>
        <w:widowControl w:val="0"/>
        <w:spacing w:line="360" w:lineRule="auto"/>
        <w:jc w:val="center"/>
        <w:rPr>
          <w:snapToGrid w:val="0"/>
          <w:lang w:val="uk-UA"/>
        </w:rPr>
      </w:pPr>
    </w:p>
    <w:p w:rsidR="00A915FD" w:rsidRDefault="00A915FD" w:rsidP="00A915FD">
      <w:pPr>
        <w:widowControl w:val="0"/>
        <w:spacing w:line="360" w:lineRule="auto"/>
        <w:jc w:val="both"/>
        <w:rPr>
          <w:snapToGrid w:val="0"/>
          <w:lang w:val="uk-UA"/>
        </w:rPr>
      </w:pPr>
      <w:r>
        <w:rPr>
          <w:snapToGrid w:val="0"/>
          <w:lang w:val="uk-UA"/>
        </w:rPr>
        <w:t xml:space="preserve">                               </w:t>
      </w:r>
    </w:p>
    <w:p w:rsidR="00A915FD" w:rsidRDefault="00A915FD" w:rsidP="00A915FD">
      <w:pPr>
        <w:widowControl w:val="0"/>
        <w:spacing w:line="360" w:lineRule="auto"/>
        <w:jc w:val="both"/>
        <w:rPr>
          <w:snapToGrid w:val="0"/>
          <w:lang w:val="uk-UA"/>
        </w:rPr>
      </w:pPr>
      <w:r>
        <w:rPr>
          <w:snapToGrid w:val="0"/>
          <w:lang w:val="uk-UA"/>
        </w:rPr>
        <w:t xml:space="preserve">                                                                   Науковий керівник</w:t>
      </w:r>
    </w:p>
    <w:p w:rsidR="00A915FD" w:rsidRDefault="00A915FD" w:rsidP="00A915FD">
      <w:pPr>
        <w:widowControl w:val="0"/>
        <w:spacing w:line="360" w:lineRule="auto"/>
        <w:jc w:val="both"/>
        <w:rPr>
          <w:snapToGrid w:val="0"/>
          <w:lang w:val="uk-UA"/>
        </w:rPr>
      </w:pPr>
      <w:r>
        <w:rPr>
          <w:snapToGrid w:val="0"/>
          <w:lang w:val="uk-UA"/>
        </w:rPr>
        <w:t xml:space="preserve">                                                                   Cолдатова Світлана М</w:t>
      </w:r>
      <w:r>
        <w:rPr>
          <w:snapToGrid w:val="0"/>
          <w:lang w:val="uk-UA"/>
        </w:rPr>
        <w:t>и</w:t>
      </w:r>
      <w:r>
        <w:rPr>
          <w:snapToGrid w:val="0"/>
          <w:lang w:val="uk-UA"/>
        </w:rPr>
        <w:t>колаївна</w:t>
      </w:r>
    </w:p>
    <w:p w:rsidR="00A915FD" w:rsidRDefault="00A915FD" w:rsidP="00A915FD">
      <w:pPr>
        <w:widowControl w:val="0"/>
        <w:spacing w:line="360" w:lineRule="auto"/>
        <w:jc w:val="both"/>
        <w:rPr>
          <w:snapToGrid w:val="0"/>
          <w:lang w:val="uk-UA"/>
        </w:rPr>
      </w:pPr>
      <w:r>
        <w:rPr>
          <w:snapToGrid w:val="0"/>
          <w:lang w:val="uk-UA"/>
        </w:rPr>
        <w:t xml:space="preserve">                                                                   кандидат філологічних наук, д</w:t>
      </w:r>
      <w:r>
        <w:rPr>
          <w:snapToGrid w:val="0"/>
          <w:lang w:val="uk-UA"/>
        </w:rPr>
        <w:t>о</w:t>
      </w:r>
      <w:r>
        <w:rPr>
          <w:snapToGrid w:val="0"/>
          <w:lang w:val="uk-UA"/>
        </w:rPr>
        <w:t>цент</w:t>
      </w: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r>
        <w:rPr>
          <w:snapToGrid w:val="0"/>
          <w:lang w:val="uk-UA"/>
        </w:rPr>
        <w:t xml:space="preserve">                                                   </w:t>
      </w:r>
    </w:p>
    <w:p w:rsidR="00A915FD" w:rsidRDefault="00A915FD" w:rsidP="00A915FD">
      <w:pPr>
        <w:widowControl w:val="0"/>
        <w:spacing w:line="360" w:lineRule="auto"/>
        <w:jc w:val="center"/>
        <w:rPr>
          <w:snapToGrid w:val="0"/>
          <w:lang w:val="uk-UA"/>
        </w:rPr>
      </w:pPr>
      <w:r>
        <w:rPr>
          <w:snapToGrid w:val="0"/>
          <w:lang w:val="uk-UA"/>
        </w:rPr>
        <w:t xml:space="preserve">ХЕРСОН  </w:t>
      </w:r>
      <w:r>
        <w:rPr>
          <w:snapToGrid w:val="0"/>
        </w:rPr>
        <w:t>–</w:t>
      </w:r>
      <w:r>
        <w:rPr>
          <w:snapToGrid w:val="0"/>
          <w:lang w:val="uk-UA"/>
        </w:rPr>
        <w:t xml:space="preserve">  2004</w:t>
      </w:r>
    </w:p>
    <w:p w:rsidR="00A915FD" w:rsidRDefault="00A915FD" w:rsidP="00A915FD">
      <w:pPr>
        <w:pStyle w:val="9"/>
      </w:pPr>
      <w:r>
        <w:lastRenderedPageBreak/>
        <w:t>ЗМІ</w:t>
      </w:r>
      <w:proofErr w:type="gramStart"/>
      <w:r>
        <w:t>СТ</w:t>
      </w:r>
      <w:proofErr w:type="gramEnd"/>
    </w:p>
    <w:p w:rsidR="00A915FD" w:rsidRDefault="00A915FD" w:rsidP="00A915FD">
      <w:pPr>
        <w:widowControl w:val="0"/>
        <w:rPr>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gridCol w:w="709"/>
      </w:tblGrid>
      <w:tr w:rsidR="00A915FD" w:rsidTr="00E1362A">
        <w:tblPrEx>
          <w:tblCellMar>
            <w:top w:w="0" w:type="dxa"/>
            <w:bottom w:w="0" w:type="dxa"/>
          </w:tblCellMar>
        </w:tblPrEx>
        <w:trPr>
          <w:trHeight w:val="184"/>
        </w:trPr>
        <w:tc>
          <w:tcPr>
            <w:tcW w:w="9214" w:type="dxa"/>
            <w:tcBorders>
              <w:top w:val="nil"/>
              <w:left w:val="nil"/>
              <w:bottom w:val="nil"/>
              <w:right w:val="nil"/>
            </w:tcBorders>
          </w:tcPr>
          <w:p w:rsidR="00A915FD" w:rsidRDefault="00A915FD" w:rsidP="00E1362A">
            <w:pPr>
              <w:pStyle w:val="affffffff"/>
              <w:widowControl w:val="0"/>
              <w:spacing w:line="360" w:lineRule="auto"/>
              <w:rPr>
                <w:snapToGrid w:val="0"/>
                <w:lang w:val="uk-UA"/>
              </w:rPr>
            </w:pPr>
            <w:r>
              <w:rPr>
                <w:snapToGrid w:val="0"/>
                <w:lang w:val="uk-UA"/>
              </w:rPr>
              <w:t>ПЕРЕЛІК УМОВНИХ ПОЗН</w:t>
            </w:r>
            <w:r>
              <w:rPr>
                <w:snapToGrid w:val="0"/>
                <w:lang w:val="uk-UA"/>
              </w:rPr>
              <w:t>А</w:t>
            </w:r>
            <w:r>
              <w:rPr>
                <w:snapToGrid w:val="0"/>
                <w:lang w:val="uk-UA"/>
              </w:rPr>
              <w:t>ЧЕНЬ.................................................................</w:t>
            </w:r>
          </w:p>
          <w:p w:rsidR="00A915FD" w:rsidRDefault="00A915FD" w:rsidP="00E1362A">
            <w:pPr>
              <w:pStyle w:val="affffffff"/>
              <w:widowControl w:val="0"/>
              <w:spacing w:line="360" w:lineRule="auto"/>
              <w:rPr>
                <w:snapToGrid w:val="0"/>
                <w:lang w:val="uk-UA"/>
              </w:rPr>
            </w:pPr>
            <w:r>
              <w:rPr>
                <w:snapToGrid w:val="0"/>
                <w:lang w:val="uk-UA"/>
              </w:rPr>
              <w:t>ВСТУП…………………………………………………......................................</w:t>
            </w: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r>
              <w:rPr>
                <w:snapToGrid w:val="0"/>
                <w:lang w:val="uk-UA"/>
              </w:rPr>
              <w:t>5</w:t>
            </w:r>
          </w:p>
          <w:p w:rsidR="00A915FD" w:rsidRDefault="00A915FD" w:rsidP="00E1362A">
            <w:pPr>
              <w:widowControl w:val="0"/>
              <w:spacing w:line="360" w:lineRule="auto"/>
              <w:rPr>
                <w:snapToGrid w:val="0"/>
                <w:lang w:val="uk-UA"/>
              </w:rPr>
            </w:pPr>
            <w:r>
              <w:rPr>
                <w:snapToGrid w:val="0"/>
                <w:lang w:val="uk-UA"/>
              </w:rPr>
              <w:t>6</w:t>
            </w:r>
          </w:p>
        </w:tc>
      </w:tr>
      <w:tr w:rsidR="00A915FD" w:rsidTr="00E1362A">
        <w:tblPrEx>
          <w:tblCellMar>
            <w:top w:w="0" w:type="dxa"/>
            <w:bottom w:w="0" w:type="dxa"/>
          </w:tblCellMar>
        </w:tblPrEx>
        <w:trPr>
          <w:trHeight w:val="235"/>
        </w:trPr>
        <w:tc>
          <w:tcPr>
            <w:tcW w:w="9214" w:type="dxa"/>
            <w:tcBorders>
              <w:top w:val="nil"/>
              <w:left w:val="nil"/>
              <w:bottom w:val="nil"/>
              <w:right w:val="nil"/>
            </w:tcBorders>
          </w:tcPr>
          <w:p w:rsidR="00A915FD" w:rsidRDefault="00A915FD" w:rsidP="00E1362A">
            <w:pPr>
              <w:widowControl w:val="0"/>
              <w:spacing w:line="360" w:lineRule="auto"/>
              <w:rPr>
                <w:snapToGrid w:val="0"/>
                <w:lang w:val="uk-UA"/>
              </w:rPr>
            </w:pPr>
            <w:r>
              <w:rPr>
                <w:snapToGrid w:val="0"/>
                <w:lang w:val="uk-UA"/>
              </w:rPr>
              <w:t>РОЗДІЛ 1.  ТЕОРЕТИЧНІ  ЗАСАДИ   ДОСЛІДЖЕННЯ  НОМІНАЦІЇ КОЛІРНОГО ПРОСТОРУ В СУЧАСНІЙ ЛІНГВІСТ</w:t>
            </w:r>
            <w:r>
              <w:rPr>
                <w:snapToGrid w:val="0"/>
                <w:lang w:val="uk-UA"/>
              </w:rPr>
              <w:t>И</w:t>
            </w:r>
            <w:r>
              <w:rPr>
                <w:snapToGrid w:val="0"/>
                <w:lang w:val="uk-UA"/>
              </w:rPr>
              <w:t>ЦІ...............................</w:t>
            </w:r>
          </w:p>
          <w:p w:rsidR="00A915FD" w:rsidRDefault="00A915FD" w:rsidP="00E1362A">
            <w:pPr>
              <w:pStyle w:val="affffffff"/>
              <w:widowControl w:val="0"/>
              <w:spacing w:line="360" w:lineRule="auto"/>
              <w:rPr>
                <w:snapToGrid w:val="0"/>
                <w:lang w:val="uk-UA"/>
              </w:rPr>
            </w:pPr>
            <w:r>
              <w:rPr>
                <w:snapToGrid w:val="0"/>
                <w:lang w:val="uk-UA"/>
              </w:rPr>
              <w:t xml:space="preserve">     1.1. Номінація </w:t>
            </w:r>
            <w:r>
              <w:rPr>
                <w:lang w:val="uk-UA"/>
              </w:rPr>
              <w:t>у світлі сучасних лінгвістичних концепцій</w:t>
            </w:r>
            <w:r>
              <w:rPr>
                <w:snapToGrid w:val="0"/>
                <w:lang w:val="uk-UA"/>
              </w:rPr>
              <w:t xml:space="preserve"> ………............</w:t>
            </w:r>
          </w:p>
          <w:p w:rsidR="00A915FD" w:rsidRDefault="00A915FD" w:rsidP="00E1362A">
            <w:pPr>
              <w:widowControl w:val="0"/>
              <w:spacing w:line="360" w:lineRule="auto"/>
              <w:rPr>
                <w:snapToGrid w:val="0"/>
                <w:lang w:val="uk-UA"/>
              </w:rPr>
            </w:pPr>
            <w:r>
              <w:rPr>
                <w:snapToGrid w:val="0"/>
                <w:lang w:val="uk-UA"/>
              </w:rPr>
              <w:t xml:space="preserve">     1.2. Вторинна номінація як мовне явище ……….........................................</w:t>
            </w:r>
          </w:p>
          <w:p w:rsidR="00A915FD" w:rsidRDefault="00A915FD" w:rsidP="00E1362A">
            <w:pPr>
              <w:pStyle w:val="2ffffb"/>
            </w:pPr>
            <w:r>
              <w:t xml:space="preserve">     1.3. Колі</w:t>
            </w:r>
            <w:proofErr w:type="gramStart"/>
            <w:r>
              <w:t>р</w:t>
            </w:r>
            <w:proofErr w:type="gramEnd"/>
            <w:r>
              <w:t xml:space="preserve"> та його відображення в м</w:t>
            </w:r>
            <w:r>
              <w:t>о</w:t>
            </w:r>
            <w:r>
              <w:t>ві…………….………........................</w:t>
            </w:r>
          </w:p>
          <w:p w:rsidR="00A915FD" w:rsidRDefault="00A915FD" w:rsidP="00E1362A">
            <w:pPr>
              <w:widowControl w:val="0"/>
              <w:spacing w:line="360" w:lineRule="auto"/>
              <w:rPr>
                <w:snapToGrid w:val="0"/>
                <w:lang w:val="uk-UA"/>
              </w:rPr>
            </w:pPr>
            <w:r>
              <w:rPr>
                <w:snapToGrid w:val="0"/>
                <w:lang w:val="uk-UA"/>
              </w:rPr>
              <w:t xml:space="preserve">        1.3.1. Феномен коль</w:t>
            </w:r>
            <w:r>
              <w:rPr>
                <w:snapToGrid w:val="0"/>
                <w:lang w:val="uk-UA"/>
              </w:rPr>
              <w:t>о</w:t>
            </w:r>
            <w:r>
              <w:rPr>
                <w:snapToGrid w:val="0"/>
                <w:lang w:val="uk-UA"/>
              </w:rPr>
              <w:t>ру: історичний ракурс....……………………..........</w:t>
            </w:r>
          </w:p>
          <w:p w:rsidR="00A915FD" w:rsidRDefault="00A915FD" w:rsidP="00E1362A">
            <w:pPr>
              <w:pStyle w:val="affffffff"/>
              <w:widowControl w:val="0"/>
              <w:spacing w:line="360" w:lineRule="auto"/>
              <w:rPr>
                <w:snapToGrid w:val="0"/>
              </w:rPr>
            </w:pPr>
            <w:r>
              <w:rPr>
                <w:snapToGrid w:val="0"/>
                <w:lang w:val="uk-UA"/>
              </w:rPr>
              <w:t xml:space="preserve">        1.3.2. Вербалізація колірного простору.......……............................…</w:t>
            </w:r>
            <w:r>
              <w:rPr>
                <w:snapToGrid w:val="0"/>
              </w:rPr>
              <w:t>…...</w:t>
            </w:r>
          </w:p>
          <w:p w:rsidR="00A915FD" w:rsidRDefault="00A915FD" w:rsidP="00E1362A">
            <w:pPr>
              <w:widowControl w:val="0"/>
              <w:spacing w:line="360" w:lineRule="auto"/>
              <w:rPr>
                <w:snapToGrid w:val="0"/>
                <w:lang w:val="uk-UA"/>
              </w:rPr>
            </w:pPr>
            <w:r>
              <w:rPr>
                <w:snapToGrid w:val="0"/>
                <w:lang w:val="uk-UA"/>
              </w:rPr>
              <w:t>Висновки до першого розділу .....................………………...............................</w:t>
            </w: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14</w:t>
            </w:r>
          </w:p>
          <w:p w:rsidR="00A915FD" w:rsidRDefault="00A915FD" w:rsidP="00E1362A">
            <w:pPr>
              <w:widowControl w:val="0"/>
              <w:spacing w:line="360" w:lineRule="auto"/>
              <w:rPr>
                <w:snapToGrid w:val="0"/>
                <w:lang w:val="uk-UA"/>
              </w:rPr>
            </w:pPr>
            <w:r>
              <w:rPr>
                <w:snapToGrid w:val="0"/>
                <w:lang w:val="uk-UA"/>
              </w:rPr>
              <w:t>14</w:t>
            </w:r>
          </w:p>
          <w:p w:rsidR="00A915FD" w:rsidRDefault="00A915FD" w:rsidP="00E1362A">
            <w:pPr>
              <w:widowControl w:val="0"/>
              <w:spacing w:line="360" w:lineRule="auto"/>
              <w:rPr>
                <w:snapToGrid w:val="0"/>
                <w:lang w:val="uk-UA"/>
              </w:rPr>
            </w:pPr>
            <w:r>
              <w:rPr>
                <w:snapToGrid w:val="0"/>
                <w:lang w:val="uk-UA"/>
              </w:rPr>
              <w:t>21</w:t>
            </w:r>
          </w:p>
          <w:p w:rsidR="00A915FD" w:rsidRDefault="00A915FD" w:rsidP="00E1362A">
            <w:pPr>
              <w:widowControl w:val="0"/>
              <w:spacing w:line="360" w:lineRule="auto"/>
              <w:rPr>
                <w:snapToGrid w:val="0"/>
                <w:lang w:val="uk-UA"/>
              </w:rPr>
            </w:pPr>
            <w:r>
              <w:rPr>
                <w:snapToGrid w:val="0"/>
                <w:lang w:val="uk-UA"/>
              </w:rPr>
              <w:t>29</w:t>
            </w:r>
          </w:p>
          <w:p w:rsidR="00A915FD" w:rsidRDefault="00A915FD" w:rsidP="00E1362A">
            <w:pPr>
              <w:widowControl w:val="0"/>
              <w:spacing w:line="360" w:lineRule="auto"/>
              <w:rPr>
                <w:snapToGrid w:val="0"/>
                <w:lang w:val="uk-UA"/>
              </w:rPr>
            </w:pPr>
            <w:r>
              <w:rPr>
                <w:snapToGrid w:val="0"/>
                <w:lang w:val="uk-UA"/>
              </w:rPr>
              <w:t>30</w:t>
            </w:r>
          </w:p>
          <w:p w:rsidR="00A915FD" w:rsidRDefault="00A915FD" w:rsidP="00E1362A">
            <w:pPr>
              <w:widowControl w:val="0"/>
              <w:spacing w:line="360" w:lineRule="auto"/>
              <w:rPr>
                <w:snapToGrid w:val="0"/>
                <w:lang w:val="uk-UA"/>
              </w:rPr>
            </w:pPr>
            <w:r>
              <w:rPr>
                <w:snapToGrid w:val="0"/>
                <w:lang w:val="uk-UA"/>
              </w:rPr>
              <w:t>36</w:t>
            </w:r>
          </w:p>
          <w:p w:rsidR="00A915FD" w:rsidRDefault="00A915FD" w:rsidP="00E1362A">
            <w:pPr>
              <w:widowControl w:val="0"/>
              <w:spacing w:line="360" w:lineRule="auto"/>
              <w:rPr>
                <w:snapToGrid w:val="0"/>
                <w:lang w:val="uk-UA"/>
              </w:rPr>
            </w:pPr>
            <w:r>
              <w:rPr>
                <w:snapToGrid w:val="0"/>
                <w:lang w:val="uk-UA"/>
              </w:rPr>
              <w:t>43</w:t>
            </w:r>
          </w:p>
        </w:tc>
      </w:tr>
      <w:tr w:rsidR="00A915FD" w:rsidTr="00E1362A">
        <w:tblPrEx>
          <w:tblCellMar>
            <w:top w:w="0" w:type="dxa"/>
            <w:bottom w:w="0" w:type="dxa"/>
          </w:tblCellMar>
        </w:tblPrEx>
        <w:trPr>
          <w:trHeight w:val="3401"/>
        </w:trPr>
        <w:tc>
          <w:tcPr>
            <w:tcW w:w="9214" w:type="dxa"/>
            <w:tcBorders>
              <w:top w:val="nil"/>
              <w:left w:val="nil"/>
              <w:bottom w:val="nil"/>
              <w:right w:val="nil"/>
            </w:tcBorders>
          </w:tcPr>
          <w:p w:rsidR="00A915FD" w:rsidRDefault="00A915FD" w:rsidP="00E1362A">
            <w:pPr>
              <w:widowControl w:val="0"/>
              <w:spacing w:line="360" w:lineRule="auto"/>
              <w:rPr>
                <w:snapToGrid w:val="0"/>
                <w:lang w:val="uk-UA"/>
              </w:rPr>
            </w:pPr>
            <w:r>
              <w:rPr>
                <w:snapToGrid w:val="0"/>
                <w:lang w:val="uk-UA"/>
              </w:rPr>
              <w:t>РОЗДІЛ 2. ШЛЯХИ  ФОРМУВАННЯ  ТА КЛАСИФІКАЦІЯ ОДИНИЦЬ ВТ</w:t>
            </w:r>
            <w:r>
              <w:rPr>
                <w:snapToGrid w:val="0"/>
                <w:lang w:val="uk-UA"/>
              </w:rPr>
              <w:t>О</w:t>
            </w:r>
            <w:r>
              <w:rPr>
                <w:snapToGrid w:val="0"/>
                <w:lang w:val="uk-UA"/>
              </w:rPr>
              <w:t>РИННОЇ НОМІНАЦІЇ З КОМПОНЕНТОМ “КОЛЬОРОНАЗВА”  В  СУЧАСНІЙ НІМЕЦЬКІЙ  МОВІ........................................................................</w:t>
            </w:r>
          </w:p>
          <w:p w:rsidR="00A915FD" w:rsidRDefault="00A915FD" w:rsidP="00E1362A">
            <w:pPr>
              <w:widowControl w:val="0"/>
              <w:spacing w:line="360" w:lineRule="auto"/>
              <w:rPr>
                <w:snapToGrid w:val="0"/>
                <w:lang w:val="uk-UA"/>
              </w:rPr>
            </w:pPr>
            <w:r>
              <w:rPr>
                <w:snapToGrid w:val="0"/>
                <w:lang w:val="uk-UA"/>
              </w:rPr>
              <w:t xml:space="preserve">     2.1.</w:t>
            </w:r>
            <w:r>
              <w:rPr>
                <w:lang w:val="uk-UA"/>
              </w:rPr>
              <w:t xml:space="preserve"> Семантика кольороназв  сучасної німецької мови ...............................</w:t>
            </w:r>
          </w:p>
          <w:p w:rsidR="00A915FD" w:rsidRDefault="00A915FD" w:rsidP="00E1362A">
            <w:pPr>
              <w:widowControl w:val="0"/>
              <w:spacing w:line="360" w:lineRule="auto"/>
              <w:rPr>
                <w:snapToGrid w:val="0"/>
                <w:lang w:val="uk-UA"/>
              </w:rPr>
            </w:pPr>
            <w:r>
              <w:rPr>
                <w:snapToGrid w:val="0"/>
                <w:lang w:val="uk-UA"/>
              </w:rPr>
              <w:t xml:space="preserve">     2.2. Символіка кольороназв німецької м</w:t>
            </w:r>
            <w:r>
              <w:rPr>
                <w:snapToGrid w:val="0"/>
                <w:lang w:val="uk-UA"/>
              </w:rPr>
              <w:t>о</w:t>
            </w:r>
            <w:r>
              <w:rPr>
                <w:snapToGrid w:val="0"/>
                <w:lang w:val="uk-UA"/>
              </w:rPr>
              <w:t>ви ………....................................</w:t>
            </w:r>
          </w:p>
          <w:p w:rsidR="00A915FD" w:rsidRDefault="00A915FD" w:rsidP="00E1362A">
            <w:pPr>
              <w:widowControl w:val="0"/>
              <w:spacing w:line="360" w:lineRule="auto"/>
              <w:rPr>
                <w:snapToGrid w:val="0"/>
                <w:lang w:val="uk-UA"/>
              </w:rPr>
            </w:pPr>
            <w:r>
              <w:rPr>
                <w:snapToGrid w:val="0"/>
                <w:lang w:val="uk-UA"/>
              </w:rPr>
              <w:t xml:space="preserve">     2.3. Утворення одиниць вторинної номінації з компонентом “кольороназва” в сучасній німецькій мові........................……………….........</w:t>
            </w:r>
          </w:p>
          <w:p w:rsidR="00A915FD" w:rsidRDefault="00A915FD" w:rsidP="00E1362A">
            <w:pPr>
              <w:widowControl w:val="0"/>
              <w:spacing w:line="360" w:lineRule="auto"/>
              <w:rPr>
                <w:snapToGrid w:val="0"/>
                <w:lang w:val="uk-UA"/>
              </w:rPr>
            </w:pPr>
            <w:r>
              <w:rPr>
                <w:lang w:val="uk-UA"/>
              </w:rPr>
              <w:t xml:space="preserve">        2.3.1. Семантичне трансформування кольороназв ...................................</w:t>
            </w:r>
          </w:p>
          <w:p w:rsidR="00A915FD" w:rsidRDefault="00A915FD" w:rsidP="00E1362A">
            <w:pPr>
              <w:widowControl w:val="0"/>
              <w:spacing w:line="360" w:lineRule="auto"/>
              <w:rPr>
                <w:snapToGrid w:val="0"/>
                <w:lang w:val="uk-UA"/>
              </w:rPr>
            </w:pPr>
            <w:r>
              <w:rPr>
                <w:snapToGrid w:val="0"/>
                <w:lang w:val="uk-UA"/>
              </w:rPr>
              <w:t xml:space="preserve">        2.3.2. Семантичне трансформування  вільних словосполучень та р</w:t>
            </w:r>
            <w:r>
              <w:rPr>
                <w:snapToGrid w:val="0"/>
                <w:lang w:val="uk-UA"/>
              </w:rPr>
              <w:t>е</w:t>
            </w:r>
            <w:r>
              <w:rPr>
                <w:snapToGrid w:val="0"/>
                <w:lang w:val="uk-UA"/>
              </w:rPr>
              <w:t>чень з компонентом “кольороназва”...............................................................</w:t>
            </w:r>
          </w:p>
          <w:p w:rsidR="00A915FD" w:rsidRDefault="00A915FD" w:rsidP="00E1362A">
            <w:pPr>
              <w:widowControl w:val="0"/>
              <w:spacing w:line="360" w:lineRule="auto"/>
              <w:rPr>
                <w:snapToGrid w:val="0"/>
                <w:lang w:val="uk-UA"/>
              </w:rPr>
            </w:pPr>
            <w:r>
              <w:rPr>
                <w:snapToGrid w:val="0"/>
                <w:lang w:val="uk-UA"/>
              </w:rPr>
              <w:t xml:space="preserve">        2.3.3. </w:t>
            </w:r>
            <w:r>
              <w:rPr>
                <w:lang w:val="uk-UA"/>
              </w:rPr>
              <w:t xml:space="preserve">Семантичне трансформування </w:t>
            </w:r>
            <w:r>
              <w:rPr>
                <w:snapToGrid w:val="0"/>
                <w:lang w:val="uk-UA"/>
              </w:rPr>
              <w:t>cловосполучень термінологічного х</w:t>
            </w:r>
            <w:r>
              <w:rPr>
                <w:snapToGrid w:val="0"/>
                <w:lang w:val="uk-UA"/>
              </w:rPr>
              <w:t>а</w:t>
            </w:r>
            <w:r>
              <w:rPr>
                <w:snapToGrid w:val="0"/>
                <w:lang w:val="uk-UA"/>
              </w:rPr>
              <w:t>рактеру</w:t>
            </w:r>
            <w:r>
              <w:rPr>
                <w:lang w:val="uk-UA"/>
              </w:rPr>
              <w:t xml:space="preserve"> </w:t>
            </w:r>
            <w:r>
              <w:rPr>
                <w:snapToGrid w:val="0"/>
                <w:lang w:val="uk-UA"/>
              </w:rPr>
              <w:t>з компонентом “кольороназва”</w:t>
            </w:r>
            <w:r>
              <w:rPr>
                <w:lang w:val="uk-UA"/>
              </w:rPr>
              <w:t>..........................</w:t>
            </w:r>
          </w:p>
          <w:p w:rsidR="00A915FD" w:rsidRDefault="00A915FD" w:rsidP="00E1362A">
            <w:pPr>
              <w:widowControl w:val="0"/>
              <w:spacing w:line="360" w:lineRule="auto"/>
              <w:rPr>
                <w:snapToGrid w:val="0"/>
                <w:lang w:val="uk-UA"/>
              </w:rPr>
            </w:pPr>
            <w:r>
              <w:rPr>
                <w:snapToGrid w:val="0"/>
                <w:lang w:val="uk-UA"/>
              </w:rPr>
              <w:t xml:space="preserve">        2.3.4. </w:t>
            </w:r>
            <w:r>
              <w:rPr>
                <w:lang w:val="uk-UA"/>
              </w:rPr>
              <w:t xml:space="preserve">Семантичне трансформування </w:t>
            </w:r>
            <w:r>
              <w:rPr>
                <w:snapToGrid w:val="0"/>
                <w:lang w:val="uk-UA"/>
              </w:rPr>
              <w:t xml:space="preserve">крилатих висловів з компонентом “кольороназва”..............................................................................                                                                                                                 </w:t>
            </w:r>
          </w:p>
          <w:p w:rsidR="00A915FD" w:rsidRDefault="00A915FD" w:rsidP="00E1362A">
            <w:pPr>
              <w:pStyle w:val="affffffff"/>
              <w:widowControl w:val="0"/>
              <w:spacing w:line="360" w:lineRule="auto"/>
              <w:rPr>
                <w:snapToGrid w:val="0"/>
                <w:lang w:val="uk-UA"/>
              </w:rPr>
            </w:pPr>
            <w:r>
              <w:rPr>
                <w:snapToGrid w:val="0"/>
                <w:lang w:val="uk-UA"/>
              </w:rPr>
              <w:t xml:space="preserve">        2.3.5.</w:t>
            </w:r>
            <w:r>
              <w:rPr>
                <w:lang w:val="uk-UA"/>
              </w:rPr>
              <w:t xml:space="preserve"> Семантичне трансформування у</w:t>
            </w:r>
            <w:r>
              <w:rPr>
                <w:snapToGrid w:val="0"/>
                <w:lang w:val="uk-UA"/>
              </w:rPr>
              <w:t>сталених порівнянь з компонентом “кольорона</w:t>
            </w:r>
            <w:r>
              <w:rPr>
                <w:snapToGrid w:val="0"/>
                <w:lang w:val="uk-UA"/>
              </w:rPr>
              <w:t>з</w:t>
            </w:r>
            <w:r>
              <w:rPr>
                <w:snapToGrid w:val="0"/>
                <w:lang w:val="uk-UA"/>
              </w:rPr>
              <w:t>ва”........................................................…..................</w:t>
            </w:r>
          </w:p>
          <w:p w:rsidR="00A915FD" w:rsidRDefault="00A915FD" w:rsidP="00E1362A">
            <w:pPr>
              <w:pStyle w:val="affffffff"/>
              <w:widowControl w:val="0"/>
              <w:spacing w:line="360" w:lineRule="auto"/>
              <w:rPr>
                <w:lang w:val="uk-UA"/>
              </w:rPr>
            </w:pPr>
            <w:r>
              <w:rPr>
                <w:lang w:val="uk-UA"/>
              </w:rPr>
              <w:t xml:space="preserve">        2.3.6. Семантичне трансформування дериватів</w:t>
            </w:r>
            <w:r>
              <w:rPr>
                <w:snapToGrid w:val="0"/>
                <w:lang w:val="uk-UA"/>
              </w:rPr>
              <w:t xml:space="preserve"> з  комп</w:t>
            </w:r>
            <w:r>
              <w:rPr>
                <w:snapToGrid w:val="0"/>
                <w:lang w:val="uk-UA"/>
              </w:rPr>
              <w:t>о</w:t>
            </w:r>
            <w:r>
              <w:rPr>
                <w:snapToGrid w:val="0"/>
                <w:lang w:val="uk-UA"/>
              </w:rPr>
              <w:t xml:space="preserve">нентом </w:t>
            </w:r>
            <w:r>
              <w:rPr>
                <w:snapToGrid w:val="0"/>
                <w:lang w:val="uk-UA"/>
              </w:rPr>
              <w:lastRenderedPageBreak/>
              <w:t>“кольороназва”......................................................................................................</w:t>
            </w:r>
          </w:p>
          <w:p w:rsidR="00A915FD" w:rsidRDefault="00A915FD" w:rsidP="00E1362A">
            <w:pPr>
              <w:widowControl w:val="0"/>
              <w:spacing w:line="360" w:lineRule="auto"/>
              <w:rPr>
                <w:snapToGrid w:val="0"/>
                <w:lang w:val="uk-UA"/>
              </w:rPr>
            </w:pPr>
            <w:r>
              <w:rPr>
                <w:lang w:val="uk-UA"/>
              </w:rPr>
              <w:t xml:space="preserve">     2.4. Класифікація </w:t>
            </w:r>
            <w:r>
              <w:rPr>
                <w:snapToGrid w:val="0"/>
                <w:lang w:val="uk-UA"/>
              </w:rPr>
              <w:t xml:space="preserve">одиниць вторинної номінації </w:t>
            </w:r>
            <w:r>
              <w:rPr>
                <w:lang w:val="uk-UA"/>
              </w:rPr>
              <w:t>з компонентом “кольороназва”……………….............................................................................</w:t>
            </w:r>
          </w:p>
          <w:p w:rsidR="00A915FD" w:rsidRDefault="00A915FD" w:rsidP="00E1362A">
            <w:pPr>
              <w:widowControl w:val="0"/>
              <w:spacing w:line="360" w:lineRule="auto"/>
              <w:rPr>
                <w:snapToGrid w:val="0"/>
                <w:lang w:val="uk-UA"/>
              </w:rPr>
            </w:pPr>
            <w:r>
              <w:rPr>
                <w:snapToGrid w:val="0"/>
                <w:lang w:val="uk-UA"/>
              </w:rPr>
              <w:t xml:space="preserve">        2.4.1. Лексеми...............................................................................................</w:t>
            </w:r>
          </w:p>
          <w:p w:rsidR="00A915FD" w:rsidRDefault="00A915FD" w:rsidP="00E1362A">
            <w:pPr>
              <w:widowControl w:val="0"/>
              <w:spacing w:line="360" w:lineRule="auto"/>
              <w:rPr>
                <w:snapToGrid w:val="0"/>
                <w:lang w:val="uk-UA"/>
              </w:rPr>
            </w:pPr>
            <w:r>
              <w:rPr>
                <w:snapToGrid w:val="0"/>
                <w:lang w:val="uk-UA"/>
              </w:rPr>
              <w:t xml:space="preserve">        2.4.2. Фразеологічні одиниці.......................................................................</w:t>
            </w:r>
          </w:p>
          <w:p w:rsidR="00A915FD" w:rsidRDefault="00A915FD" w:rsidP="00E1362A">
            <w:pPr>
              <w:widowControl w:val="0"/>
              <w:spacing w:line="360" w:lineRule="auto"/>
              <w:rPr>
                <w:lang w:val="uk-UA"/>
              </w:rPr>
            </w:pPr>
            <w:r>
              <w:rPr>
                <w:snapToGrid w:val="0"/>
                <w:lang w:val="uk-UA"/>
              </w:rPr>
              <w:t xml:space="preserve">     2.5.</w:t>
            </w:r>
            <w:r>
              <w:rPr>
                <w:lang w:val="uk-UA"/>
              </w:rPr>
              <w:t xml:space="preserve"> Культурно-національна специфіка одиниць вторинної номін</w:t>
            </w:r>
            <w:r>
              <w:rPr>
                <w:lang w:val="uk-UA"/>
              </w:rPr>
              <w:t>а</w:t>
            </w:r>
            <w:r>
              <w:rPr>
                <w:lang w:val="uk-UA"/>
              </w:rPr>
              <w:t>ції з компонентом “кольороназва”……......................................................................</w:t>
            </w:r>
          </w:p>
          <w:p w:rsidR="00A915FD" w:rsidRDefault="00A915FD" w:rsidP="00E1362A">
            <w:pPr>
              <w:pStyle w:val="affffffffffffffffffff5"/>
              <w:widowControl w:val="0"/>
              <w:ind w:left="0" w:right="0"/>
            </w:pPr>
            <w:r>
              <w:t xml:space="preserve">        2.5.1. Побутова лексика.........................................................….….............</w:t>
            </w:r>
          </w:p>
          <w:p w:rsidR="00A915FD" w:rsidRDefault="00A915FD" w:rsidP="00E1362A">
            <w:pPr>
              <w:widowControl w:val="0"/>
              <w:spacing w:line="360" w:lineRule="auto"/>
              <w:rPr>
                <w:lang w:val="uk-UA"/>
              </w:rPr>
            </w:pPr>
            <w:r>
              <w:rPr>
                <w:lang w:val="uk-UA"/>
              </w:rPr>
              <w:t xml:space="preserve">        2.5.2. Неофіційні географічні назви...........................................................</w:t>
            </w: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46</w:t>
            </w:r>
          </w:p>
          <w:p w:rsidR="00A915FD" w:rsidRDefault="00A915FD" w:rsidP="00E1362A">
            <w:pPr>
              <w:widowControl w:val="0"/>
              <w:spacing w:line="360" w:lineRule="auto"/>
              <w:rPr>
                <w:snapToGrid w:val="0"/>
                <w:lang w:val="uk-UA"/>
              </w:rPr>
            </w:pPr>
            <w:r>
              <w:rPr>
                <w:snapToGrid w:val="0"/>
                <w:lang w:val="uk-UA"/>
              </w:rPr>
              <w:t>46</w:t>
            </w:r>
          </w:p>
          <w:p w:rsidR="00A915FD" w:rsidRDefault="00A915FD" w:rsidP="00E1362A">
            <w:pPr>
              <w:widowControl w:val="0"/>
              <w:spacing w:line="360" w:lineRule="auto"/>
              <w:rPr>
                <w:snapToGrid w:val="0"/>
                <w:lang w:val="uk-UA"/>
              </w:rPr>
            </w:pPr>
            <w:r>
              <w:rPr>
                <w:snapToGrid w:val="0"/>
                <w:lang w:val="uk-UA"/>
              </w:rPr>
              <w:t>51</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56</w:t>
            </w:r>
          </w:p>
          <w:p w:rsidR="00A915FD" w:rsidRDefault="00A915FD" w:rsidP="00E1362A">
            <w:pPr>
              <w:widowControl w:val="0"/>
              <w:spacing w:line="360" w:lineRule="auto"/>
              <w:rPr>
                <w:snapToGrid w:val="0"/>
                <w:lang w:val="uk-UA"/>
              </w:rPr>
            </w:pPr>
            <w:r>
              <w:rPr>
                <w:snapToGrid w:val="0"/>
                <w:lang w:val="uk-UA"/>
              </w:rPr>
              <w:t>60</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66</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71</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74</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78</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80</w:t>
            </w:r>
          </w:p>
          <w:p w:rsidR="00A915FD" w:rsidRDefault="00A915FD" w:rsidP="00E1362A">
            <w:pPr>
              <w:widowControl w:val="0"/>
              <w:spacing w:line="360" w:lineRule="auto"/>
              <w:rPr>
                <w:snapToGrid w:val="0"/>
              </w:rPr>
            </w:pPr>
          </w:p>
          <w:p w:rsidR="00A915FD" w:rsidRDefault="00A915FD" w:rsidP="00E1362A">
            <w:pPr>
              <w:widowControl w:val="0"/>
              <w:spacing w:line="360" w:lineRule="auto"/>
              <w:rPr>
                <w:snapToGrid w:val="0"/>
                <w:lang w:val="uk-UA"/>
              </w:rPr>
            </w:pPr>
            <w:r>
              <w:rPr>
                <w:snapToGrid w:val="0"/>
                <w:lang w:val="uk-UA"/>
              </w:rPr>
              <w:t>89</w:t>
            </w:r>
          </w:p>
          <w:p w:rsidR="00A915FD" w:rsidRDefault="00A915FD" w:rsidP="00E1362A">
            <w:pPr>
              <w:widowControl w:val="0"/>
              <w:spacing w:line="360" w:lineRule="auto"/>
              <w:rPr>
                <w:snapToGrid w:val="0"/>
                <w:lang w:val="uk-UA"/>
              </w:rPr>
            </w:pPr>
            <w:r>
              <w:rPr>
                <w:snapToGrid w:val="0"/>
                <w:lang w:val="uk-UA"/>
              </w:rPr>
              <w:t>89</w:t>
            </w:r>
          </w:p>
          <w:p w:rsidR="00A915FD" w:rsidRDefault="00A915FD" w:rsidP="00E1362A">
            <w:pPr>
              <w:widowControl w:val="0"/>
              <w:spacing w:line="360" w:lineRule="auto"/>
              <w:rPr>
                <w:snapToGrid w:val="0"/>
                <w:lang w:val="uk-UA"/>
              </w:rPr>
            </w:pPr>
            <w:r>
              <w:rPr>
                <w:snapToGrid w:val="0"/>
                <w:lang w:val="uk-UA"/>
              </w:rPr>
              <w:t>90</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97</w:t>
            </w:r>
          </w:p>
          <w:p w:rsidR="00A915FD" w:rsidRDefault="00A915FD" w:rsidP="00E1362A">
            <w:pPr>
              <w:widowControl w:val="0"/>
              <w:spacing w:line="360" w:lineRule="auto"/>
              <w:rPr>
                <w:snapToGrid w:val="0"/>
                <w:lang w:val="uk-UA"/>
              </w:rPr>
            </w:pPr>
            <w:r>
              <w:rPr>
                <w:snapToGrid w:val="0"/>
                <w:lang w:val="uk-UA"/>
              </w:rPr>
              <w:t>99</w:t>
            </w:r>
          </w:p>
          <w:p w:rsidR="00A915FD" w:rsidRDefault="00A915FD" w:rsidP="00E1362A">
            <w:pPr>
              <w:widowControl w:val="0"/>
              <w:rPr>
                <w:lang w:val="uk-UA"/>
              </w:rPr>
            </w:pPr>
            <w:r>
              <w:rPr>
                <w:lang w:val="uk-UA"/>
              </w:rPr>
              <w:t>107</w:t>
            </w:r>
          </w:p>
        </w:tc>
      </w:tr>
      <w:tr w:rsidR="00A915FD" w:rsidTr="00E1362A">
        <w:tblPrEx>
          <w:tblCellMar>
            <w:top w:w="0" w:type="dxa"/>
            <w:bottom w:w="0" w:type="dxa"/>
          </w:tblCellMar>
        </w:tblPrEx>
        <w:trPr>
          <w:trHeight w:val="511"/>
        </w:trPr>
        <w:tc>
          <w:tcPr>
            <w:tcW w:w="9214" w:type="dxa"/>
            <w:tcBorders>
              <w:top w:val="nil"/>
              <w:left w:val="nil"/>
              <w:bottom w:val="nil"/>
              <w:right w:val="nil"/>
            </w:tcBorders>
          </w:tcPr>
          <w:p w:rsidR="00A915FD" w:rsidRDefault="00A915FD" w:rsidP="00E1362A">
            <w:pPr>
              <w:widowControl w:val="0"/>
              <w:spacing w:line="360" w:lineRule="auto"/>
              <w:rPr>
                <w:snapToGrid w:val="0"/>
                <w:lang w:val="uk-UA"/>
              </w:rPr>
            </w:pPr>
            <w:r>
              <w:rPr>
                <w:lang w:val="uk-UA"/>
              </w:rPr>
              <w:lastRenderedPageBreak/>
              <w:t>Висновки до другого розділу…………………………………....…………......</w:t>
            </w:r>
          </w:p>
        </w:tc>
        <w:tc>
          <w:tcPr>
            <w:tcW w:w="709" w:type="dxa"/>
            <w:tcBorders>
              <w:top w:val="nil"/>
              <w:left w:val="nil"/>
              <w:bottom w:val="nil"/>
              <w:right w:val="nil"/>
            </w:tcBorders>
          </w:tcPr>
          <w:p w:rsidR="00A915FD" w:rsidRDefault="00A915FD" w:rsidP="00E1362A">
            <w:pPr>
              <w:widowControl w:val="0"/>
              <w:rPr>
                <w:snapToGrid w:val="0"/>
                <w:lang w:val="uk-UA"/>
              </w:rPr>
            </w:pPr>
            <w:r>
              <w:rPr>
                <w:snapToGrid w:val="0"/>
                <w:lang w:val="uk-UA"/>
              </w:rPr>
              <w:t>110</w:t>
            </w:r>
          </w:p>
        </w:tc>
      </w:tr>
      <w:tr w:rsidR="00A915FD" w:rsidTr="00E1362A">
        <w:tblPrEx>
          <w:tblCellMar>
            <w:top w:w="0" w:type="dxa"/>
            <w:bottom w:w="0" w:type="dxa"/>
          </w:tblCellMar>
        </w:tblPrEx>
        <w:trPr>
          <w:trHeight w:val="4756"/>
        </w:trPr>
        <w:tc>
          <w:tcPr>
            <w:tcW w:w="9214" w:type="dxa"/>
            <w:tcBorders>
              <w:top w:val="nil"/>
              <w:left w:val="nil"/>
              <w:bottom w:val="nil"/>
              <w:right w:val="nil"/>
            </w:tcBorders>
          </w:tcPr>
          <w:p w:rsidR="00A915FD" w:rsidRDefault="00A915FD" w:rsidP="00E1362A">
            <w:pPr>
              <w:pStyle w:val="affffffff"/>
              <w:widowControl w:val="0"/>
              <w:spacing w:line="360" w:lineRule="auto"/>
              <w:rPr>
                <w:snapToGrid w:val="0"/>
                <w:lang w:val="uk-UA"/>
              </w:rPr>
            </w:pPr>
            <w:r>
              <w:rPr>
                <w:snapToGrid w:val="0"/>
                <w:lang w:val="uk-UA"/>
              </w:rPr>
              <w:t>РОЗДІЛ 3.  ФУН</w:t>
            </w:r>
            <w:r>
              <w:rPr>
                <w:snapToGrid w:val="0"/>
                <w:lang w:val="uk-UA"/>
              </w:rPr>
              <w:t>К</w:t>
            </w:r>
            <w:r>
              <w:rPr>
                <w:snapToGrid w:val="0"/>
                <w:lang w:val="uk-UA"/>
              </w:rPr>
              <w:t>ЦІЇ ОДИНИЦЬ ВТОРИННОЇ НОМІНАЦІЇ  З КОМПОНЕНТОМ “КОЛЬ</w:t>
            </w:r>
            <w:r>
              <w:rPr>
                <w:snapToGrid w:val="0"/>
                <w:lang w:val="uk-UA"/>
              </w:rPr>
              <w:t>О</w:t>
            </w:r>
            <w:r>
              <w:rPr>
                <w:snapToGrid w:val="0"/>
                <w:lang w:val="uk-UA"/>
              </w:rPr>
              <w:t>РОНАЗВА” У ВИСЛОВЛЕННІ  ТА ТЕКСТІ..................................................................................................................</w:t>
            </w:r>
          </w:p>
          <w:p w:rsidR="00A915FD" w:rsidRDefault="00A915FD" w:rsidP="00E1362A">
            <w:pPr>
              <w:pStyle w:val="affffffff"/>
              <w:widowControl w:val="0"/>
              <w:spacing w:line="360" w:lineRule="auto"/>
              <w:rPr>
                <w:snapToGrid w:val="0"/>
                <w:lang w:val="uk-UA"/>
              </w:rPr>
            </w:pPr>
            <w:r>
              <w:rPr>
                <w:snapToGrid w:val="0"/>
                <w:lang w:val="uk-UA"/>
              </w:rPr>
              <w:t xml:space="preserve">     3.1. Номінативна фун</w:t>
            </w:r>
            <w:r>
              <w:rPr>
                <w:snapToGrid w:val="0"/>
                <w:lang w:val="uk-UA"/>
              </w:rPr>
              <w:t>к</w:t>
            </w:r>
            <w:r>
              <w:rPr>
                <w:snapToGrid w:val="0"/>
                <w:lang w:val="uk-UA"/>
              </w:rPr>
              <w:t>ція………………………………...............................</w:t>
            </w:r>
          </w:p>
          <w:p w:rsidR="00A915FD" w:rsidRDefault="00A915FD" w:rsidP="00E1362A">
            <w:pPr>
              <w:pStyle w:val="affffffff"/>
              <w:widowControl w:val="0"/>
              <w:spacing w:line="360" w:lineRule="auto"/>
              <w:rPr>
                <w:snapToGrid w:val="0"/>
                <w:lang w:val="uk-UA"/>
              </w:rPr>
            </w:pPr>
            <w:r>
              <w:rPr>
                <w:snapToGrid w:val="0"/>
                <w:lang w:val="uk-UA"/>
              </w:rPr>
              <w:t xml:space="preserve">     3.2.  Синтаксичні фун</w:t>
            </w:r>
            <w:r>
              <w:rPr>
                <w:snapToGrid w:val="0"/>
                <w:lang w:val="uk-UA"/>
              </w:rPr>
              <w:t>к</w:t>
            </w:r>
            <w:r>
              <w:rPr>
                <w:snapToGrid w:val="0"/>
                <w:lang w:val="uk-UA"/>
              </w:rPr>
              <w:t>ції  одиниць вторинної номінації з компонентом “кольороназва” у висловленні.............................................................................</w:t>
            </w:r>
          </w:p>
          <w:p w:rsidR="00A915FD" w:rsidRDefault="00A915FD" w:rsidP="00E1362A">
            <w:pPr>
              <w:widowControl w:val="0"/>
              <w:spacing w:line="360" w:lineRule="auto"/>
              <w:rPr>
                <w:snapToGrid w:val="0"/>
                <w:lang w:val="uk-UA"/>
              </w:rPr>
            </w:pPr>
            <w:r>
              <w:rPr>
                <w:snapToGrid w:val="0"/>
                <w:lang w:val="uk-UA"/>
              </w:rPr>
              <w:t xml:space="preserve">        3.2.1. Функціональні різновиди одиниць вторинної номінації залежно від синтаксичної позиції у висловленні........................................…………….</w:t>
            </w:r>
          </w:p>
          <w:p w:rsidR="00A915FD" w:rsidRDefault="00A915FD" w:rsidP="00E1362A">
            <w:pPr>
              <w:widowControl w:val="0"/>
              <w:spacing w:line="360" w:lineRule="auto"/>
              <w:rPr>
                <w:lang w:val="uk-UA"/>
              </w:rPr>
            </w:pPr>
            <w:r>
              <w:rPr>
                <w:snapToGrid w:val="0"/>
                <w:lang w:val="uk-UA"/>
              </w:rPr>
              <w:t xml:space="preserve">        3.2.2. Актуалізація значень  полісемантичних одиниць вторинної номін</w:t>
            </w:r>
            <w:r>
              <w:rPr>
                <w:snapToGrid w:val="0"/>
                <w:lang w:val="uk-UA"/>
              </w:rPr>
              <w:t>а</w:t>
            </w:r>
            <w:r>
              <w:rPr>
                <w:snapToGrid w:val="0"/>
                <w:lang w:val="uk-UA"/>
              </w:rPr>
              <w:t xml:space="preserve">ції </w:t>
            </w:r>
            <w:r>
              <w:rPr>
                <w:lang w:val="uk-UA"/>
              </w:rPr>
              <w:t xml:space="preserve"> залежно від синтаксичних функцій у висловленні.........................</w:t>
            </w:r>
          </w:p>
          <w:p w:rsidR="00A915FD" w:rsidRDefault="00A915FD" w:rsidP="00E1362A">
            <w:pPr>
              <w:widowControl w:val="0"/>
              <w:spacing w:line="360" w:lineRule="auto"/>
              <w:rPr>
                <w:snapToGrid w:val="0"/>
                <w:lang w:val="uk-UA"/>
              </w:rPr>
            </w:pPr>
            <w:r>
              <w:rPr>
                <w:snapToGrid w:val="0"/>
                <w:lang w:val="uk-UA"/>
              </w:rPr>
              <w:t xml:space="preserve">     3.3. Прагматичні фун</w:t>
            </w:r>
            <w:r>
              <w:rPr>
                <w:snapToGrid w:val="0"/>
                <w:lang w:val="uk-UA"/>
              </w:rPr>
              <w:t>к</w:t>
            </w:r>
            <w:r>
              <w:rPr>
                <w:snapToGrid w:val="0"/>
                <w:lang w:val="uk-UA"/>
              </w:rPr>
              <w:t>ції…………………………………………................</w:t>
            </w:r>
          </w:p>
          <w:p w:rsidR="00A915FD" w:rsidRDefault="00A915FD" w:rsidP="00E1362A">
            <w:pPr>
              <w:widowControl w:val="0"/>
              <w:spacing w:line="360" w:lineRule="auto"/>
              <w:rPr>
                <w:snapToGrid w:val="0"/>
                <w:lang w:val="uk-UA"/>
              </w:rPr>
            </w:pPr>
            <w:r>
              <w:rPr>
                <w:snapToGrid w:val="0"/>
                <w:lang w:val="uk-UA"/>
              </w:rPr>
              <w:t xml:space="preserve">        3.3.1. Експресивна фун</w:t>
            </w:r>
            <w:r>
              <w:rPr>
                <w:snapToGrid w:val="0"/>
                <w:lang w:val="uk-UA"/>
              </w:rPr>
              <w:t>к</w:t>
            </w:r>
            <w:r>
              <w:rPr>
                <w:snapToGrid w:val="0"/>
                <w:lang w:val="uk-UA"/>
              </w:rPr>
              <w:t xml:space="preserve">ція……………………………………….............                                                           </w:t>
            </w:r>
          </w:p>
          <w:p w:rsidR="00A915FD" w:rsidRDefault="00A915FD" w:rsidP="00E1362A">
            <w:pPr>
              <w:widowControl w:val="0"/>
              <w:spacing w:line="360" w:lineRule="auto"/>
              <w:rPr>
                <w:snapToGrid w:val="0"/>
                <w:lang w:val="uk-UA"/>
              </w:rPr>
            </w:pPr>
            <w:r>
              <w:rPr>
                <w:snapToGrid w:val="0"/>
                <w:lang w:val="uk-UA"/>
              </w:rPr>
              <w:t xml:space="preserve">        3.3.2. Ф</w:t>
            </w:r>
            <w:r>
              <w:rPr>
                <w:lang w:val="uk-UA"/>
              </w:rPr>
              <w:t>ункція привернення уваги................... ............................…..........</w:t>
            </w: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113</w:t>
            </w:r>
          </w:p>
          <w:p w:rsidR="00A915FD" w:rsidRDefault="00A915FD" w:rsidP="00E1362A">
            <w:pPr>
              <w:widowControl w:val="0"/>
              <w:spacing w:line="360" w:lineRule="auto"/>
              <w:rPr>
                <w:snapToGrid w:val="0"/>
                <w:lang w:val="uk-UA"/>
              </w:rPr>
            </w:pPr>
            <w:r>
              <w:rPr>
                <w:snapToGrid w:val="0"/>
                <w:lang w:val="uk-UA"/>
              </w:rPr>
              <w:t>115</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124</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126</w:t>
            </w:r>
          </w:p>
          <w:p w:rsidR="00A915FD" w:rsidRDefault="00A915FD" w:rsidP="00E1362A">
            <w:pPr>
              <w:widowControl w:val="0"/>
              <w:spacing w:line="360" w:lineRule="auto"/>
              <w:rPr>
                <w:snapToGrid w:val="0"/>
                <w:lang w:val="uk-UA"/>
              </w:rPr>
            </w:pPr>
          </w:p>
          <w:p w:rsidR="00A915FD" w:rsidRDefault="00A915FD" w:rsidP="00E1362A">
            <w:pPr>
              <w:widowControl w:val="0"/>
              <w:spacing w:line="360" w:lineRule="auto"/>
              <w:rPr>
                <w:snapToGrid w:val="0"/>
                <w:lang w:val="uk-UA"/>
              </w:rPr>
            </w:pPr>
            <w:r>
              <w:rPr>
                <w:snapToGrid w:val="0"/>
                <w:lang w:val="uk-UA"/>
              </w:rPr>
              <w:t>141</w:t>
            </w:r>
          </w:p>
          <w:p w:rsidR="00A915FD" w:rsidRDefault="00A915FD" w:rsidP="00E1362A">
            <w:pPr>
              <w:widowControl w:val="0"/>
              <w:spacing w:line="360" w:lineRule="auto"/>
              <w:rPr>
                <w:snapToGrid w:val="0"/>
                <w:lang w:val="uk-UA"/>
              </w:rPr>
            </w:pPr>
            <w:r>
              <w:rPr>
                <w:snapToGrid w:val="0"/>
                <w:lang w:val="uk-UA"/>
              </w:rPr>
              <w:t>144</w:t>
            </w:r>
          </w:p>
          <w:p w:rsidR="00A915FD" w:rsidRDefault="00A915FD" w:rsidP="00E1362A">
            <w:pPr>
              <w:widowControl w:val="0"/>
              <w:spacing w:line="360" w:lineRule="auto"/>
              <w:rPr>
                <w:snapToGrid w:val="0"/>
                <w:lang w:val="uk-UA"/>
              </w:rPr>
            </w:pPr>
            <w:r>
              <w:rPr>
                <w:snapToGrid w:val="0"/>
                <w:lang w:val="uk-UA"/>
              </w:rPr>
              <w:t>146</w:t>
            </w:r>
          </w:p>
          <w:p w:rsidR="00A915FD" w:rsidRDefault="00A915FD" w:rsidP="00E1362A">
            <w:pPr>
              <w:widowControl w:val="0"/>
              <w:rPr>
                <w:lang w:val="uk-UA"/>
              </w:rPr>
            </w:pPr>
            <w:r>
              <w:rPr>
                <w:lang w:val="uk-UA"/>
              </w:rPr>
              <w:t>148</w:t>
            </w:r>
          </w:p>
        </w:tc>
      </w:tr>
      <w:tr w:rsidR="00A915FD" w:rsidTr="00E1362A">
        <w:tblPrEx>
          <w:tblCellMar>
            <w:top w:w="0" w:type="dxa"/>
            <w:bottom w:w="0" w:type="dxa"/>
          </w:tblCellMar>
        </w:tblPrEx>
        <w:trPr>
          <w:trHeight w:val="77"/>
        </w:trPr>
        <w:tc>
          <w:tcPr>
            <w:tcW w:w="9214" w:type="dxa"/>
            <w:tcBorders>
              <w:top w:val="nil"/>
              <w:left w:val="nil"/>
              <w:bottom w:val="nil"/>
              <w:right w:val="nil"/>
            </w:tcBorders>
          </w:tcPr>
          <w:p w:rsidR="00A915FD" w:rsidRDefault="00A915FD" w:rsidP="00E1362A">
            <w:pPr>
              <w:widowControl w:val="0"/>
              <w:spacing w:line="360" w:lineRule="auto"/>
              <w:rPr>
                <w:lang w:val="uk-UA"/>
              </w:rPr>
            </w:pPr>
            <w:r>
              <w:rPr>
                <w:lang w:val="uk-UA"/>
              </w:rPr>
              <w:t xml:space="preserve">        3.3.3. Функція утримування уваги …........................................................</w:t>
            </w:r>
          </w:p>
          <w:p w:rsidR="00A915FD" w:rsidRDefault="00A915FD" w:rsidP="00E1362A">
            <w:pPr>
              <w:widowControl w:val="0"/>
              <w:spacing w:line="360" w:lineRule="auto"/>
              <w:rPr>
                <w:lang w:val="uk-UA"/>
              </w:rPr>
            </w:pPr>
            <w:r>
              <w:rPr>
                <w:lang w:val="uk-UA"/>
              </w:rPr>
              <w:t xml:space="preserve">        3.3.4. Емотивна функція..............................................................................                                                            </w:t>
            </w:r>
          </w:p>
          <w:p w:rsidR="00A915FD" w:rsidRDefault="00A915FD" w:rsidP="00E1362A">
            <w:pPr>
              <w:widowControl w:val="0"/>
              <w:spacing w:line="360" w:lineRule="auto"/>
              <w:rPr>
                <w:snapToGrid w:val="0"/>
                <w:lang w:val="uk-UA"/>
              </w:rPr>
            </w:pPr>
            <w:r>
              <w:rPr>
                <w:lang w:val="uk-UA"/>
              </w:rPr>
              <w:t xml:space="preserve">       </w:t>
            </w:r>
            <w:r>
              <w:rPr>
                <w:snapToGrid w:val="0"/>
                <w:lang w:val="uk-UA"/>
              </w:rPr>
              <w:t xml:space="preserve"> 3.3.5. Оцінна фун</w:t>
            </w:r>
            <w:r>
              <w:rPr>
                <w:snapToGrid w:val="0"/>
                <w:lang w:val="uk-UA"/>
              </w:rPr>
              <w:t>к</w:t>
            </w:r>
            <w:r>
              <w:rPr>
                <w:snapToGrid w:val="0"/>
                <w:lang w:val="uk-UA"/>
              </w:rPr>
              <w:t>ція…...............................................................................</w:t>
            </w: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r>
              <w:rPr>
                <w:snapToGrid w:val="0"/>
                <w:lang w:val="uk-UA"/>
              </w:rPr>
              <w:t>151</w:t>
            </w:r>
          </w:p>
          <w:p w:rsidR="00A915FD" w:rsidRDefault="00A915FD" w:rsidP="00E1362A">
            <w:pPr>
              <w:widowControl w:val="0"/>
              <w:spacing w:line="360" w:lineRule="auto"/>
              <w:rPr>
                <w:snapToGrid w:val="0"/>
                <w:lang w:val="uk-UA"/>
              </w:rPr>
            </w:pPr>
            <w:r>
              <w:rPr>
                <w:snapToGrid w:val="0"/>
                <w:lang w:val="uk-UA"/>
              </w:rPr>
              <w:t>152</w:t>
            </w:r>
          </w:p>
          <w:p w:rsidR="00A915FD" w:rsidRDefault="00A915FD" w:rsidP="00E1362A">
            <w:pPr>
              <w:widowControl w:val="0"/>
              <w:spacing w:line="360" w:lineRule="auto"/>
              <w:rPr>
                <w:snapToGrid w:val="0"/>
                <w:lang w:val="uk-UA"/>
              </w:rPr>
            </w:pPr>
            <w:r>
              <w:rPr>
                <w:snapToGrid w:val="0"/>
                <w:lang w:val="uk-UA"/>
              </w:rPr>
              <w:t>155</w:t>
            </w:r>
          </w:p>
        </w:tc>
      </w:tr>
      <w:tr w:rsidR="00A915FD" w:rsidTr="00E1362A">
        <w:tblPrEx>
          <w:tblCellMar>
            <w:top w:w="0" w:type="dxa"/>
            <w:bottom w:w="0" w:type="dxa"/>
          </w:tblCellMar>
        </w:tblPrEx>
        <w:trPr>
          <w:trHeight w:val="477"/>
        </w:trPr>
        <w:tc>
          <w:tcPr>
            <w:tcW w:w="9214" w:type="dxa"/>
            <w:tcBorders>
              <w:top w:val="nil"/>
              <w:left w:val="nil"/>
              <w:bottom w:val="nil"/>
              <w:right w:val="nil"/>
            </w:tcBorders>
          </w:tcPr>
          <w:p w:rsidR="00A915FD" w:rsidRDefault="00A915FD" w:rsidP="00E1362A">
            <w:pPr>
              <w:pStyle w:val="afffffffc"/>
              <w:widowControl w:val="0"/>
              <w:rPr>
                <w:snapToGrid w:val="0"/>
              </w:rPr>
            </w:pPr>
            <w:r>
              <w:rPr>
                <w:snapToGrid w:val="0"/>
              </w:rPr>
              <w:t xml:space="preserve">        3.3.6. </w:t>
            </w:r>
            <w:r>
              <w:t>Функція  впливу.................................................................................</w:t>
            </w: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r>
              <w:rPr>
                <w:snapToGrid w:val="0"/>
                <w:lang w:val="uk-UA"/>
              </w:rPr>
              <w:t>158</w:t>
            </w:r>
          </w:p>
        </w:tc>
      </w:tr>
      <w:tr w:rsidR="00A915FD" w:rsidTr="00E1362A">
        <w:tblPrEx>
          <w:tblCellMar>
            <w:top w:w="0" w:type="dxa"/>
            <w:bottom w:w="0" w:type="dxa"/>
          </w:tblCellMar>
        </w:tblPrEx>
        <w:trPr>
          <w:trHeight w:val="184"/>
        </w:trPr>
        <w:tc>
          <w:tcPr>
            <w:tcW w:w="9214" w:type="dxa"/>
            <w:tcBorders>
              <w:top w:val="nil"/>
              <w:left w:val="nil"/>
              <w:bottom w:val="nil"/>
              <w:right w:val="nil"/>
            </w:tcBorders>
          </w:tcPr>
          <w:p w:rsidR="00A915FD" w:rsidRDefault="00A915FD" w:rsidP="00E1362A">
            <w:pPr>
              <w:widowControl w:val="0"/>
              <w:spacing w:line="360" w:lineRule="auto"/>
              <w:rPr>
                <w:lang w:val="uk-UA"/>
              </w:rPr>
            </w:pPr>
            <w:r>
              <w:rPr>
                <w:lang w:val="uk-UA"/>
              </w:rPr>
              <w:t xml:space="preserve">      3.4. Взаємозв’язок прагматичних функцій у тексті......…..........................</w:t>
            </w:r>
          </w:p>
          <w:p w:rsidR="00A915FD" w:rsidRDefault="00A915FD" w:rsidP="00E1362A">
            <w:pPr>
              <w:widowControl w:val="0"/>
              <w:spacing w:line="360" w:lineRule="auto"/>
              <w:rPr>
                <w:snapToGrid w:val="0"/>
                <w:lang w:val="uk-UA"/>
              </w:rPr>
            </w:pPr>
            <w:r>
              <w:rPr>
                <w:snapToGrid w:val="0"/>
                <w:lang w:val="uk-UA"/>
              </w:rPr>
              <w:t>Висновки до третього розд</w:t>
            </w:r>
            <w:r>
              <w:rPr>
                <w:snapToGrid w:val="0"/>
                <w:lang w:val="uk-UA"/>
              </w:rPr>
              <w:t>і</w:t>
            </w:r>
            <w:r>
              <w:rPr>
                <w:snapToGrid w:val="0"/>
                <w:lang w:val="uk-UA"/>
              </w:rPr>
              <w:t>лу................……………………….........................</w:t>
            </w:r>
          </w:p>
          <w:p w:rsidR="00A915FD" w:rsidRDefault="00A915FD" w:rsidP="00E1362A">
            <w:pPr>
              <w:widowControl w:val="0"/>
              <w:spacing w:line="360" w:lineRule="auto"/>
              <w:rPr>
                <w:snapToGrid w:val="0"/>
                <w:lang w:val="uk-UA"/>
              </w:rPr>
            </w:pPr>
            <w:r>
              <w:rPr>
                <w:snapToGrid w:val="0"/>
                <w:lang w:val="uk-UA"/>
              </w:rPr>
              <w:t>ЗАГАЛЬНІ ВИСНОВКИ.....................................................................................</w:t>
            </w:r>
          </w:p>
          <w:p w:rsidR="00A915FD" w:rsidRDefault="00A915FD" w:rsidP="00E1362A">
            <w:pPr>
              <w:widowControl w:val="0"/>
              <w:spacing w:line="360" w:lineRule="auto"/>
              <w:rPr>
                <w:snapToGrid w:val="0"/>
                <w:lang w:val="uk-UA"/>
              </w:rPr>
            </w:pPr>
            <w:r>
              <w:rPr>
                <w:snapToGrid w:val="0"/>
                <w:lang w:val="uk-UA"/>
              </w:rPr>
              <w:t>СПИСОК ВИКОРИСТАНИХ ДЖЕРЕЛ............................................................</w:t>
            </w: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r>
              <w:rPr>
                <w:snapToGrid w:val="0"/>
                <w:lang w:val="uk-UA"/>
              </w:rPr>
              <w:t>160</w:t>
            </w:r>
          </w:p>
          <w:p w:rsidR="00A915FD" w:rsidRDefault="00A915FD" w:rsidP="00E1362A">
            <w:pPr>
              <w:widowControl w:val="0"/>
              <w:spacing w:line="360" w:lineRule="auto"/>
              <w:rPr>
                <w:snapToGrid w:val="0"/>
                <w:lang w:val="uk-UA"/>
              </w:rPr>
            </w:pPr>
            <w:r>
              <w:rPr>
                <w:snapToGrid w:val="0"/>
                <w:lang w:val="uk-UA"/>
              </w:rPr>
              <w:t>164</w:t>
            </w:r>
          </w:p>
          <w:p w:rsidR="00A915FD" w:rsidRDefault="00A915FD" w:rsidP="00E1362A">
            <w:pPr>
              <w:widowControl w:val="0"/>
              <w:spacing w:line="360" w:lineRule="auto"/>
              <w:rPr>
                <w:snapToGrid w:val="0"/>
                <w:lang w:val="uk-UA"/>
              </w:rPr>
            </w:pPr>
            <w:r>
              <w:rPr>
                <w:snapToGrid w:val="0"/>
                <w:lang w:val="uk-UA"/>
              </w:rPr>
              <w:t>167</w:t>
            </w:r>
          </w:p>
          <w:p w:rsidR="00A915FD" w:rsidRDefault="00A915FD" w:rsidP="00E1362A">
            <w:pPr>
              <w:widowControl w:val="0"/>
              <w:spacing w:line="360" w:lineRule="auto"/>
              <w:rPr>
                <w:snapToGrid w:val="0"/>
              </w:rPr>
            </w:pPr>
            <w:r>
              <w:rPr>
                <w:snapToGrid w:val="0"/>
                <w:lang w:val="uk-UA"/>
              </w:rPr>
              <w:t>173</w:t>
            </w:r>
          </w:p>
        </w:tc>
      </w:tr>
      <w:tr w:rsidR="00A915FD" w:rsidTr="00E1362A">
        <w:tblPrEx>
          <w:tblCellMar>
            <w:top w:w="0" w:type="dxa"/>
            <w:bottom w:w="0" w:type="dxa"/>
          </w:tblCellMar>
        </w:tblPrEx>
        <w:trPr>
          <w:trHeight w:val="510"/>
        </w:trPr>
        <w:tc>
          <w:tcPr>
            <w:tcW w:w="9214" w:type="dxa"/>
            <w:tcBorders>
              <w:top w:val="nil"/>
              <w:left w:val="nil"/>
              <w:bottom w:val="nil"/>
              <w:right w:val="nil"/>
            </w:tcBorders>
          </w:tcPr>
          <w:p w:rsidR="00A915FD" w:rsidRDefault="00A915FD" w:rsidP="00E1362A">
            <w:pPr>
              <w:pStyle w:val="afffffffc"/>
              <w:widowControl w:val="0"/>
              <w:tabs>
                <w:tab w:val="left" w:pos="567"/>
              </w:tabs>
              <w:rPr>
                <w:snapToGrid w:val="0"/>
              </w:rPr>
            </w:pPr>
            <w:r>
              <w:lastRenderedPageBreak/>
              <w:t xml:space="preserve">СПИСОК  ЛЕКСИКОГРАФІЧНИХ ДЖЕРЕЛ </w:t>
            </w:r>
            <w:proofErr w:type="gramStart"/>
            <w:r>
              <w:t>ФАКТИЧНОГО</w:t>
            </w:r>
            <w:proofErr w:type="gramEnd"/>
            <w:r>
              <w:t xml:space="preserve"> МАТЕРІАЛУ ………………………....................................................................</w:t>
            </w:r>
          </w:p>
        </w:tc>
        <w:tc>
          <w:tcPr>
            <w:tcW w:w="709" w:type="dxa"/>
            <w:tcBorders>
              <w:top w:val="nil"/>
              <w:left w:val="nil"/>
              <w:bottom w:val="nil"/>
              <w:right w:val="nil"/>
            </w:tcBorders>
          </w:tcPr>
          <w:p w:rsidR="00A915FD" w:rsidRDefault="00A915FD" w:rsidP="00E1362A">
            <w:pPr>
              <w:widowControl w:val="0"/>
              <w:rPr>
                <w:snapToGrid w:val="0"/>
                <w:lang w:val="uk-UA"/>
              </w:rPr>
            </w:pPr>
          </w:p>
          <w:p w:rsidR="00A915FD" w:rsidRDefault="00A915FD" w:rsidP="00E1362A">
            <w:pPr>
              <w:widowControl w:val="0"/>
              <w:rPr>
                <w:lang w:val="uk-UA"/>
              </w:rPr>
            </w:pPr>
            <w:r>
              <w:rPr>
                <w:snapToGrid w:val="0"/>
                <w:lang w:val="uk-UA"/>
              </w:rPr>
              <w:t>196</w:t>
            </w:r>
          </w:p>
        </w:tc>
      </w:tr>
      <w:tr w:rsidR="00A915FD" w:rsidTr="00E1362A">
        <w:tblPrEx>
          <w:tblCellMar>
            <w:top w:w="0" w:type="dxa"/>
            <w:bottom w:w="0" w:type="dxa"/>
          </w:tblCellMar>
        </w:tblPrEx>
        <w:trPr>
          <w:trHeight w:val="574"/>
        </w:trPr>
        <w:tc>
          <w:tcPr>
            <w:tcW w:w="9214" w:type="dxa"/>
            <w:tcBorders>
              <w:top w:val="nil"/>
              <w:left w:val="nil"/>
              <w:bottom w:val="nil"/>
              <w:right w:val="nil"/>
            </w:tcBorders>
          </w:tcPr>
          <w:p w:rsidR="00A915FD" w:rsidRDefault="00A915FD" w:rsidP="00E1362A">
            <w:pPr>
              <w:pStyle w:val="afffffffc"/>
              <w:widowControl w:val="0"/>
              <w:tabs>
                <w:tab w:val="left" w:pos="567"/>
              </w:tabs>
              <w:rPr>
                <w:snapToGrid w:val="0"/>
              </w:rPr>
            </w:pPr>
            <w:r>
              <w:t>СПИСОК ДЖЕРЕЛ ІЛЮСТРАТИВНОГО МАТЕРІАЛУ ……………...........</w:t>
            </w: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r>
              <w:rPr>
                <w:snapToGrid w:val="0"/>
                <w:lang w:val="uk-UA"/>
              </w:rPr>
              <w:t>198</w:t>
            </w:r>
          </w:p>
        </w:tc>
      </w:tr>
      <w:tr w:rsidR="00A915FD" w:rsidTr="00E1362A">
        <w:tblPrEx>
          <w:tblCellMar>
            <w:top w:w="0" w:type="dxa"/>
            <w:bottom w:w="0" w:type="dxa"/>
          </w:tblCellMar>
        </w:tblPrEx>
        <w:trPr>
          <w:trHeight w:val="465"/>
        </w:trPr>
        <w:tc>
          <w:tcPr>
            <w:tcW w:w="9214" w:type="dxa"/>
            <w:tcBorders>
              <w:top w:val="nil"/>
              <w:left w:val="nil"/>
              <w:bottom w:val="nil"/>
              <w:right w:val="nil"/>
            </w:tcBorders>
          </w:tcPr>
          <w:p w:rsidR="00A915FD" w:rsidRDefault="00A915FD" w:rsidP="00E1362A">
            <w:pPr>
              <w:pStyle w:val="2ffffb"/>
            </w:pPr>
            <w:r>
              <w:t>ДОДАТОК А.........................................................................................................</w:t>
            </w:r>
          </w:p>
          <w:p w:rsidR="00A915FD" w:rsidRDefault="00A915FD" w:rsidP="00E1362A">
            <w:pPr>
              <w:pStyle w:val="affffffff"/>
              <w:widowControl w:val="0"/>
              <w:spacing w:line="360" w:lineRule="auto"/>
              <w:rPr>
                <w:snapToGrid w:val="0"/>
                <w:lang w:val="uk-UA"/>
              </w:rPr>
            </w:pPr>
          </w:p>
        </w:tc>
        <w:tc>
          <w:tcPr>
            <w:tcW w:w="709" w:type="dxa"/>
            <w:tcBorders>
              <w:top w:val="nil"/>
              <w:left w:val="nil"/>
              <w:bottom w:val="nil"/>
              <w:right w:val="nil"/>
            </w:tcBorders>
          </w:tcPr>
          <w:p w:rsidR="00A915FD" w:rsidRDefault="00A915FD" w:rsidP="00E1362A">
            <w:pPr>
              <w:widowControl w:val="0"/>
              <w:spacing w:line="360" w:lineRule="auto"/>
              <w:rPr>
                <w:snapToGrid w:val="0"/>
                <w:lang w:val="uk-UA"/>
              </w:rPr>
            </w:pPr>
            <w:r>
              <w:rPr>
                <w:snapToGrid w:val="0"/>
                <w:lang w:val="uk-UA"/>
              </w:rPr>
              <w:t>200</w:t>
            </w:r>
          </w:p>
        </w:tc>
      </w:tr>
    </w:tbl>
    <w:p w:rsidR="00A915FD" w:rsidRDefault="00A915FD" w:rsidP="00A915FD">
      <w:pPr>
        <w:pStyle w:val="1"/>
        <w:rPr>
          <w:lang w:val="uk-UA"/>
        </w:rPr>
      </w:pPr>
      <w:r>
        <w:rPr>
          <w:lang w:val="uk-UA"/>
        </w:rPr>
        <w:t xml:space="preserve">                            </w:t>
      </w:r>
    </w:p>
    <w:p w:rsidR="00A915FD" w:rsidRDefault="00A915FD" w:rsidP="00A915FD">
      <w:pPr>
        <w:pStyle w:val="1"/>
        <w:rPr>
          <w:lang w:val="uk-UA"/>
        </w:rPr>
      </w:pPr>
      <w:r>
        <w:rPr>
          <w:lang w:val="uk-UA"/>
        </w:rPr>
        <w:br w:type="page"/>
      </w:r>
      <w:r>
        <w:rPr>
          <w:lang w:val="uk-UA"/>
        </w:rPr>
        <w:lastRenderedPageBreak/>
        <w:t>ПЕРЕЛІК УМОВНИХ ПОЗНАЧЕНЬ</w:t>
      </w:r>
    </w:p>
    <w:p w:rsidR="00A915FD" w:rsidRDefault="00A915FD" w:rsidP="00A915FD">
      <w:pPr>
        <w:widowControl w:val="0"/>
        <w:spacing w:line="360" w:lineRule="auto"/>
        <w:jc w:val="center"/>
        <w:rPr>
          <w:snapToGrid w:val="0"/>
          <w:lang w:val="uk-UA"/>
        </w:rPr>
      </w:pPr>
    </w:p>
    <w:p w:rsidR="00A915FD" w:rsidRDefault="00A915FD" w:rsidP="00A915FD">
      <w:pPr>
        <w:widowControl w:val="0"/>
        <w:spacing w:line="360" w:lineRule="auto"/>
        <w:rPr>
          <w:snapToGrid w:val="0"/>
          <w:lang w:val="uk-UA"/>
        </w:rPr>
      </w:pPr>
      <w:r>
        <w:rPr>
          <w:snapToGrid w:val="0"/>
          <w:lang w:val="uk-UA"/>
        </w:rPr>
        <w:t xml:space="preserve">            ВН</w:t>
      </w:r>
      <w:r>
        <w:rPr>
          <w:snapToGrid w:val="0"/>
          <w:lang w:val="uk-UA"/>
        </w:rPr>
        <w:tab/>
      </w:r>
      <w:r>
        <w:rPr>
          <w:snapToGrid w:val="0"/>
          <w:lang w:val="uk-UA"/>
        </w:rPr>
        <w:tab/>
      </w:r>
      <w:r>
        <w:rPr>
          <w:snapToGrid w:val="0"/>
          <w:lang w:val="uk-UA"/>
        </w:rPr>
        <w:tab/>
      </w:r>
      <w:r>
        <w:rPr>
          <w:snapToGrid w:val="0"/>
          <w:lang w:val="uk-UA"/>
        </w:rPr>
        <w:tab/>
      </w:r>
      <w:r>
        <w:rPr>
          <w:snapToGrid w:val="0"/>
          <w:lang w:val="uk-UA"/>
        </w:rPr>
        <w:tab/>
        <w:t>–</w:t>
      </w:r>
      <w:r>
        <w:rPr>
          <w:snapToGrid w:val="0"/>
          <w:lang w:val="uk-UA"/>
        </w:rPr>
        <w:tab/>
        <w:t>вторинна номін</w:t>
      </w:r>
      <w:r>
        <w:rPr>
          <w:snapToGrid w:val="0"/>
          <w:lang w:val="uk-UA"/>
        </w:rPr>
        <w:t>а</w:t>
      </w:r>
      <w:r>
        <w:rPr>
          <w:snapToGrid w:val="0"/>
          <w:lang w:val="uk-UA"/>
        </w:rPr>
        <w:t>ція</w:t>
      </w:r>
    </w:p>
    <w:p w:rsidR="00A915FD" w:rsidRDefault="00A915FD" w:rsidP="00A915FD">
      <w:pPr>
        <w:widowControl w:val="0"/>
        <w:spacing w:line="360" w:lineRule="auto"/>
        <w:rPr>
          <w:snapToGrid w:val="0"/>
          <w:lang w:val="uk-UA"/>
        </w:rPr>
      </w:pPr>
      <w:r>
        <w:rPr>
          <w:snapToGrid w:val="0"/>
          <w:lang w:val="uk-UA"/>
        </w:rPr>
        <w:t xml:space="preserve">            КН</w:t>
      </w:r>
      <w:r>
        <w:rPr>
          <w:snapToGrid w:val="0"/>
          <w:lang w:val="uk-UA"/>
        </w:rPr>
        <w:tab/>
      </w:r>
      <w:r>
        <w:rPr>
          <w:snapToGrid w:val="0"/>
          <w:lang w:val="uk-UA"/>
        </w:rPr>
        <w:tab/>
      </w:r>
      <w:r>
        <w:rPr>
          <w:snapToGrid w:val="0"/>
          <w:lang w:val="uk-UA"/>
        </w:rPr>
        <w:tab/>
      </w:r>
      <w:r>
        <w:rPr>
          <w:snapToGrid w:val="0"/>
          <w:lang w:val="uk-UA"/>
        </w:rPr>
        <w:tab/>
      </w:r>
      <w:r>
        <w:rPr>
          <w:snapToGrid w:val="0"/>
          <w:lang w:val="uk-UA"/>
        </w:rPr>
        <w:tab/>
        <w:t>–</w:t>
      </w:r>
      <w:r>
        <w:rPr>
          <w:snapToGrid w:val="0"/>
          <w:lang w:val="uk-UA"/>
        </w:rPr>
        <w:tab/>
        <w:t>кольороназва</w:t>
      </w:r>
    </w:p>
    <w:p w:rsidR="00A915FD" w:rsidRDefault="00A915FD" w:rsidP="00A915FD">
      <w:pPr>
        <w:widowControl w:val="0"/>
        <w:spacing w:line="360" w:lineRule="auto"/>
        <w:rPr>
          <w:snapToGrid w:val="0"/>
          <w:lang w:val="uk-UA"/>
        </w:rPr>
      </w:pPr>
      <w:r>
        <w:rPr>
          <w:snapToGrid w:val="0"/>
          <w:lang w:val="uk-UA"/>
        </w:rPr>
        <w:t xml:space="preserve">            ОВН</w:t>
      </w:r>
      <w:r>
        <w:rPr>
          <w:snapToGrid w:val="0"/>
          <w:lang w:val="uk-UA"/>
        </w:rPr>
        <w:tab/>
      </w:r>
      <w:r>
        <w:rPr>
          <w:snapToGrid w:val="0"/>
          <w:lang w:val="uk-UA"/>
        </w:rPr>
        <w:tab/>
      </w:r>
      <w:r>
        <w:rPr>
          <w:snapToGrid w:val="0"/>
          <w:lang w:val="uk-UA"/>
        </w:rPr>
        <w:tab/>
      </w:r>
      <w:r>
        <w:rPr>
          <w:snapToGrid w:val="0"/>
          <w:lang w:val="uk-UA"/>
        </w:rPr>
        <w:tab/>
      </w:r>
      <w:r>
        <w:rPr>
          <w:snapToGrid w:val="0"/>
          <w:lang w:val="uk-UA"/>
        </w:rPr>
        <w:tab/>
        <w:t>–</w:t>
      </w:r>
      <w:r>
        <w:rPr>
          <w:snapToGrid w:val="0"/>
          <w:lang w:val="uk-UA"/>
        </w:rPr>
        <w:tab/>
        <w:t>одиниця вторинної ном</w:t>
      </w:r>
      <w:r>
        <w:rPr>
          <w:snapToGrid w:val="0"/>
          <w:lang w:val="uk-UA"/>
        </w:rPr>
        <w:t>і</w:t>
      </w:r>
      <w:r>
        <w:rPr>
          <w:snapToGrid w:val="0"/>
          <w:lang w:val="uk-UA"/>
        </w:rPr>
        <w:t>нації</w:t>
      </w:r>
    </w:p>
    <w:p w:rsidR="00A915FD" w:rsidRDefault="00A915FD" w:rsidP="00A915FD">
      <w:pPr>
        <w:pStyle w:val="affffffff"/>
        <w:widowControl w:val="0"/>
        <w:spacing w:line="360" w:lineRule="auto"/>
        <w:rPr>
          <w:snapToGrid w:val="0"/>
          <w:lang w:val="uk-UA"/>
        </w:rPr>
      </w:pPr>
      <w:r>
        <w:rPr>
          <w:snapToGrid w:val="0"/>
          <w:lang w:val="uk-UA"/>
        </w:rPr>
        <w:t xml:space="preserve">            ФО</w:t>
      </w:r>
      <w:r>
        <w:rPr>
          <w:snapToGrid w:val="0"/>
          <w:lang w:val="uk-UA"/>
        </w:rPr>
        <w:tab/>
      </w:r>
      <w:r>
        <w:rPr>
          <w:snapToGrid w:val="0"/>
          <w:lang w:val="uk-UA"/>
        </w:rPr>
        <w:tab/>
      </w:r>
      <w:r>
        <w:rPr>
          <w:snapToGrid w:val="0"/>
          <w:lang w:val="uk-UA"/>
        </w:rPr>
        <w:tab/>
      </w:r>
      <w:r>
        <w:rPr>
          <w:snapToGrid w:val="0"/>
          <w:lang w:val="uk-UA"/>
        </w:rPr>
        <w:tab/>
      </w:r>
      <w:r>
        <w:rPr>
          <w:snapToGrid w:val="0"/>
          <w:lang w:val="uk-UA"/>
        </w:rPr>
        <w:tab/>
        <w:t>–</w:t>
      </w:r>
      <w:r>
        <w:rPr>
          <w:snapToGrid w:val="0"/>
          <w:lang w:val="uk-UA"/>
        </w:rPr>
        <w:tab/>
        <w:t>фразеологічна одиниця</w:t>
      </w:r>
    </w:p>
    <w:p w:rsidR="00A915FD" w:rsidRDefault="00A915FD" w:rsidP="00A915FD">
      <w:pPr>
        <w:widowControl w:val="0"/>
        <w:spacing w:line="360" w:lineRule="auto"/>
        <w:rPr>
          <w:snapToGrid w:val="0"/>
          <w:lang w:val="uk-UA"/>
        </w:rPr>
      </w:pPr>
    </w:p>
    <w:p w:rsidR="00A915FD" w:rsidRDefault="00A915FD" w:rsidP="00A915FD">
      <w:pPr>
        <w:widowControl w:val="0"/>
        <w:spacing w:line="360" w:lineRule="auto"/>
        <w:rPr>
          <w:snapToGrid w:val="0"/>
          <w:lang w:val="uk-UA"/>
        </w:rPr>
      </w:pPr>
    </w:p>
    <w:p w:rsidR="00A915FD" w:rsidRDefault="00A915FD" w:rsidP="00A915FD">
      <w:pPr>
        <w:widowControl w:val="0"/>
        <w:spacing w:line="360" w:lineRule="auto"/>
        <w:rPr>
          <w:snapToGrid w:val="0"/>
          <w:lang w:val="uk-UA"/>
        </w:rPr>
      </w:pPr>
    </w:p>
    <w:p w:rsidR="00A915FD" w:rsidRDefault="00A915FD" w:rsidP="00A915FD">
      <w:pPr>
        <w:widowControl w:val="0"/>
        <w:spacing w:line="360" w:lineRule="auto"/>
        <w:rPr>
          <w:snapToGrid w:val="0"/>
          <w:lang w:val="uk-UA"/>
        </w:rPr>
      </w:pPr>
    </w:p>
    <w:p w:rsidR="00A915FD" w:rsidRDefault="00A915FD" w:rsidP="00A915FD">
      <w:pPr>
        <w:widowControl w:val="0"/>
        <w:spacing w:line="360" w:lineRule="auto"/>
        <w:rPr>
          <w:snapToGrid w:val="0"/>
          <w:lang w:val="uk-UA"/>
        </w:rPr>
      </w:pPr>
    </w:p>
    <w:p w:rsidR="00A915FD" w:rsidRDefault="00A915FD" w:rsidP="00A915FD">
      <w:pPr>
        <w:widowControl w:val="0"/>
        <w:spacing w:line="360" w:lineRule="auto"/>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widowControl w:val="0"/>
        <w:spacing w:line="360" w:lineRule="auto"/>
        <w:jc w:val="both"/>
        <w:rPr>
          <w:snapToGrid w:val="0"/>
          <w:lang w:val="uk-UA"/>
        </w:rPr>
      </w:pPr>
    </w:p>
    <w:p w:rsidR="00A915FD" w:rsidRDefault="00A915FD" w:rsidP="00A915FD">
      <w:pPr>
        <w:pStyle w:val="1"/>
        <w:ind w:firstLine="0"/>
        <w:rPr>
          <w:lang w:val="uk-UA"/>
        </w:rPr>
      </w:pPr>
      <w:r>
        <w:rPr>
          <w:lang w:val="uk-UA"/>
        </w:rPr>
        <w:br w:type="page"/>
      </w:r>
      <w:r>
        <w:rPr>
          <w:lang w:val="uk-UA"/>
        </w:rPr>
        <w:lastRenderedPageBreak/>
        <w:t>ВСТУП</w:t>
      </w:r>
    </w:p>
    <w:p w:rsidR="00A915FD" w:rsidRDefault="00A915FD" w:rsidP="00A915FD">
      <w:pPr>
        <w:widowControl w:val="0"/>
        <w:spacing w:line="360" w:lineRule="auto"/>
        <w:jc w:val="both"/>
        <w:rPr>
          <w:snapToGrid w:val="0"/>
          <w:lang w:val="uk-UA"/>
        </w:rPr>
      </w:pPr>
    </w:p>
    <w:p w:rsidR="00A915FD" w:rsidRDefault="00A915FD" w:rsidP="00A915FD">
      <w:pPr>
        <w:pStyle w:val="2ffffb"/>
        <w:ind w:firstLine="709"/>
        <w:rPr>
          <w:spacing w:val="-2"/>
        </w:rPr>
      </w:pPr>
      <w:r>
        <w:t xml:space="preserve">Природа та сутність номінативних процесів  привертають до себе увагу багатьох мовознавців сучасності. </w:t>
      </w:r>
      <w:proofErr w:type="gramStart"/>
      <w:r>
        <w:t>Досл</w:t>
      </w:r>
      <w:proofErr w:type="gramEnd"/>
      <w:r>
        <w:t xml:space="preserve">ідження загальних питань мовної номінації [5; 6; 42; 44; 92; 100; 101; 110; 159; 173; 193; 195; 229 та ін.] підготували ґрунт для вивчення вторинних найменувань на матеріалі різних мов в семантичному [12; 13; 51; 54; 99; 122; 124 та ін.] та функціональному [50; 55; 69; 109; 156 та ін.] </w:t>
      </w:r>
      <w:r>
        <w:rPr>
          <w:spacing w:val="-2"/>
        </w:rPr>
        <w:t xml:space="preserve">аспектах, оскільки саме </w:t>
      </w:r>
      <w:proofErr w:type="gramStart"/>
      <w:r>
        <w:rPr>
          <w:spacing w:val="-2"/>
        </w:rPr>
        <w:t>досл</w:t>
      </w:r>
      <w:proofErr w:type="gramEnd"/>
      <w:r>
        <w:rPr>
          <w:spacing w:val="-2"/>
        </w:rPr>
        <w:t>ідження вторинної номінації робить можливим поглиблене вивчення шляхів поповнення номінативної системи м</w:t>
      </w:r>
      <w:r>
        <w:rPr>
          <w:spacing w:val="-2"/>
        </w:rPr>
        <w:t>о</w:t>
      </w:r>
      <w:r>
        <w:rPr>
          <w:spacing w:val="-2"/>
        </w:rPr>
        <w:t xml:space="preserve">ви. Особливе місце займають </w:t>
      </w:r>
      <w:proofErr w:type="gramStart"/>
      <w:r>
        <w:rPr>
          <w:spacing w:val="-2"/>
        </w:rPr>
        <w:t>досл</w:t>
      </w:r>
      <w:proofErr w:type="gramEnd"/>
      <w:r>
        <w:rPr>
          <w:spacing w:val="-2"/>
        </w:rPr>
        <w:t>ідження  фразеологічної номінації [18; 26; 55; 99; 105; 134; 151; 179; 208; 209; 213 та ін.], значна кількість яких присвячена висвітленню національно-культурної специфіки фразеологічних одиниць [62; 118; 125; 127; 129; 162; 164; 165 та ін.]. Певний інтерес становить проблема</w:t>
      </w:r>
      <w:r>
        <w:t xml:space="preserve"> формування одиниць вторинної номінації з компонентом “кольороназва” в сучасній німецькій мові, оскільки ці одиниці пов’язують знання про феномен кольору в цілому, його відобр</w:t>
      </w:r>
      <w:r>
        <w:t>а</w:t>
      </w:r>
      <w:r>
        <w:t>ження в мові в кольороназвах і вторинні номінативні процеси, що відбуваються в німец</w:t>
      </w:r>
      <w:r>
        <w:t>ь</w:t>
      </w:r>
      <w:r>
        <w:t xml:space="preserve">кій мові. </w:t>
      </w:r>
      <w:proofErr w:type="gramStart"/>
      <w:r>
        <w:t>П</w:t>
      </w:r>
      <w:proofErr w:type="gramEnd"/>
      <w:r>
        <w:t>ід кольороназвою в проведеному дослідженні розуміється мовний знак, що відповідає певним відчуттям, вр</w:t>
      </w:r>
      <w:r>
        <w:t>а</w:t>
      </w:r>
      <w:r>
        <w:t xml:space="preserve">женням, </w:t>
      </w:r>
      <w:r>
        <w:rPr>
          <w:spacing w:val="-2"/>
        </w:rPr>
        <w:t>уявленням, поняттям людини про колі</w:t>
      </w:r>
      <w:proofErr w:type="gramStart"/>
      <w:r>
        <w:rPr>
          <w:spacing w:val="-2"/>
        </w:rPr>
        <w:t>р</w:t>
      </w:r>
      <w:proofErr w:type="gramEnd"/>
      <w:r>
        <w:rPr>
          <w:spacing w:val="-2"/>
        </w:rPr>
        <w:t xml:space="preserve"> [168, с. 36]. Одиниці вторинної н</w:t>
      </w:r>
      <w:r>
        <w:rPr>
          <w:spacing w:val="-2"/>
        </w:rPr>
        <w:t>о</w:t>
      </w:r>
      <w:r>
        <w:rPr>
          <w:spacing w:val="-2"/>
        </w:rPr>
        <w:t xml:space="preserve">мінації розглядаються в роботі як номінативні одиниці, що використовуються </w:t>
      </w:r>
      <w:proofErr w:type="gramStart"/>
      <w:r>
        <w:rPr>
          <w:spacing w:val="-2"/>
        </w:rPr>
        <w:t>у</w:t>
      </w:r>
      <w:proofErr w:type="gramEnd"/>
      <w:r>
        <w:rPr>
          <w:spacing w:val="-2"/>
        </w:rPr>
        <w:t xml:space="preserve"> новій для них функції наймен</w:t>
      </w:r>
      <w:r>
        <w:rPr>
          <w:spacing w:val="-2"/>
        </w:rPr>
        <w:t>у</w:t>
      </w:r>
      <w:r>
        <w:rPr>
          <w:spacing w:val="-2"/>
        </w:rPr>
        <w:t>вання, тобто вживаються для визначення таких об’єктів реальної дійсності, які вже були позначені засобами мови.</w:t>
      </w:r>
    </w:p>
    <w:p w:rsidR="00A915FD" w:rsidRDefault="00A915FD" w:rsidP="00A915FD">
      <w:pPr>
        <w:pStyle w:val="2ffffb"/>
        <w:ind w:firstLine="709"/>
        <w:rPr>
          <w:spacing w:val="2"/>
        </w:rPr>
      </w:pPr>
      <w:r>
        <w:rPr>
          <w:b/>
        </w:rPr>
        <w:t>Актуальність теми</w:t>
      </w:r>
      <w:r>
        <w:t xml:space="preserve"> зумовлена загальною спрямованістю сучасних лі</w:t>
      </w:r>
      <w:r>
        <w:t>н</w:t>
      </w:r>
      <w:r>
        <w:t xml:space="preserve">гвістичних </w:t>
      </w:r>
      <w:proofErr w:type="gramStart"/>
      <w:r>
        <w:t>досл</w:t>
      </w:r>
      <w:proofErr w:type="gramEnd"/>
      <w:r>
        <w:t xml:space="preserve">іджень на </w:t>
      </w:r>
      <w:r>
        <w:rPr>
          <w:spacing w:val="-2"/>
        </w:rPr>
        <w:t xml:space="preserve">комплексне вивчення  номінативних одиниць мови в рамках когнітивно-дискурсивної парадигми, зокрема на виявлення їхніх семантичних та функціональних характеристик з урахуванням новітніх досягнень мовознавства. </w:t>
      </w:r>
      <w:proofErr w:type="gramStart"/>
      <w:r>
        <w:t>Досл</w:t>
      </w:r>
      <w:proofErr w:type="gramEnd"/>
      <w:r>
        <w:t xml:space="preserve">ідження одиниць вторинної номінації з компонентом “кольороназва” у сучасній німецькій мові є актуальним тому, що воно дозволяє розкрити нову грань номінації об’єктів, явищ, подій об’єктивної  </w:t>
      </w:r>
      <w:r>
        <w:rPr>
          <w:spacing w:val="2"/>
        </w:rPr>
        <w:t xml:space="preserve">дійсності за допомогою кольороназв, висвітлюючи водночас шляхи та лінгвокогнітивні </w:t>
      </w:r>
      <w:r>
        <w:rPr>
          <w:spacing w:val="2"/>
        </w:rPr>
        <w:lastRenderedPageBreak/>
        <w:t>механізми творення, культу</w:t>
      </w:r>
      <w:r>
        <w:rPr>
          <w:spacing w:val="2"/>
        </w:rPr>
        <w:t>р</w:t>
      </w:r>
      <w:r>
        <w:rPr>
          <w:spacing w:val="2"/>
        </w:rPr>
        <w:t>но-національну специфіку досліджуваних одиниць і їхній функціональний аспект, тобто номінативні, синтаксичні й прагматичні функції одиниць вторинної номінації з компонентом “кольороназва” у висловленнях та текстах сучасної німецької мови.</w:t>
      </w:r>
    </w:p>
    <w:p w:rsidR="00A915FD" w:rsidRDefault="00A915FD" w:rsidP="00A915FD">
      <w:pPr>
        <w:widowControl w:val="0"/>
        <w:spacing w:line="360" w:lineRule="auto"/>
        <w:ind w:firstLine="709"/>
        <w:jc w:val="both"/>
        <w:rPr>
          <w:kern w:val="28"/>
          <w:lang w:val="uk-UA"/>
        </w:rPr>
      </w:pPr>
      <w:r>
        <w:rPr>
          <w:b/>
          <w:snapToGrid w:val="0"/>
          <w:lang w:val="uk-UA"/>
        </w:rPr>
        <w:t>Зв'язок роботи з науковими планами, темами</w:t>
      </w:r>
      <w:r>
        <w:rPr>
          <w:snapToGrid w:val="0"/>
          <w:lang w:val="uk-UA"/>
        </w:rPr>
        <w:t xml:space="preserve">. </w:t>
      </w:r>
      <w:r>
        <w:rPr>
          <w:lang w:val="uk-UA"/>
        </w:rPr>
        <w:t>Дисерт</w:t>
      </w:r>
      <w:r>
        <w:rPr>
          <w:lang w:val="uk-UA"/>
        </w:rPr>
        <w:t>а</w:t>
      </w:r>
      <w:r>
        <w:rPr>
          <w:lang w:val="uk-UA"/>
        </w:rPr>
        <w:t>ційне дослідження виконано згідно з планом науково-дослідної роботи к</w:t>
      </w:r>
      <w:r>
        <w:rPr>
          <w:lang w:val="uk-UA"/>
        </w:rPr>
        <w:t>а</w:t>
      </w:r>
      <w:r>
        <w:rPr>
          <w:lang w:val="uk-UA"/>
        </w:rPr>
        <w:t>федри німецької мови Херсонського державного</w:t>
      </w:r>
      <w:r>
        <w:rPr>
          <w:kern w:val="28"/>
          <w:lang w:val="uk-UA"/>
        </w:rPr>
        <w:t xml:space="preserve"> університету і є складовою частиною комплексної теми кафедри “Функціонування мовних одиниць с</w:t>
      </w:r>
      <w:r>
        <w:rPr>
          <w:kern w:val="28"/>
          <w:lang w:val="uk-UA"/>
        </w:rPr>
        <w:t>у</w:t>
      </w:r>
      <w:r>
        <w:rPr>
          <w:kern w:val="28"/>
          <w:lang w:val="uk-UA"/>
        </w:rPr>
        <w:t>часної німецької мови” (протокол № 5 засідання вченої ради ХДПУ від 27.01.1996 року).</w:t>
      </w:r>
    </w:p>
    <w:p w:rsidR="00A915FD" w:rsidRPr="00A915FD" w:rsidRDefault="00A915FD" w:rsidP="00A915FD">
      <w:pPr>
        <w:pStyle w:val="affffffff3"/>
        <w:ind w:firstLine="709"/>
        <w:rPr>
          <w:spacing w:val="-8"/>
          <w:lang w:val="uk-UA"/>
        </w:rPr>
      </w:pPr>
      <w:r w:rsidRPr="00A915FD">
        <w:rPr>
          <w:b/>
          <w:snapToGrid w:val="0"/>
          <w:lang w:val="uk-UA"/>
        </w:rPr>
        <w:t>Метою роботи</w:t>
      </w:r>
      <w:r w:rsidRPr="00A915FD">
        <w:rPr>
          <w:snapToGrid w:val="0"/>
          <w:lang w:val="uk-UA"/>
        </w:rPr>
        <w:t xml:space="preserve"> </w:t>
      </w:r>
      <w:r w:rsidRPr="00A915FD">
        <w:rPr>
          <w:lang w:val="uk-UA"/>
        </w:rPr>
        <w:t xml:space="preserve">є виявлення семантичних і функціональних особливостей ОВН з компонентом “КН” у сучасній німецькій мові шляхом комплексного вивчення їхнього формування, структурної, семантичної та </w:t>
      </w:r>
      <w:r w:rsidRPr="00A915FD">
        <w:rPr>
          <w:spacing w:val="-8"/>
          <w:lang w:val="uk-UA"/>
        </w:rPr>
        <w:t xml:space="preserve">культурно-національної специфіки, а також функціонування досліджуваних одиниць </w:t>
      </w:r>
      <w:r w:rsidRPr="00A915FD">
        <w:rPr>
          <w:snapToGrid w:val="0"/>
          <w:spacing w:val="-4"/>
          <w:lang w:val="uk-UA"/>
        </w:rPr>
        <w:t>у висловленнях та текстах</w:t>
      </w:r>
      <w:r w:rsidRPr="00A915FD">
        <w:rPr>
          <w:spacing w:val="-8"/>
          <w:lang w:val="uk-UA"/>
        </w:rPr>
        <w:t xml:space="preserve">. </w:t>
      </w:r>
    </w:p>
    <w:p w:rsidR="00A915FD" w:rsidRDefault="00A915FD" w:rsidP="00A915FD">
      <w:pPr>
        <w:widowControl w:val="0"/>
        <w:spacing w:line="360" w:lineRule="auto"/>
        <w:ind w:firstLine="709"/>
        <w:jc w:val="both"/>
        <w:rPr>
          <w:snapToGrid w:val="0"/>
          <w:spacing w:val="-6"/>
          <w:lang w:val="uk-UA"/>
        </w:rPr>
      </w:pPr>
      <w:r>
        <w:rPr>
          <w:snapToGrid w:val="0"/>
          <w:lang w:val="uk-UA"/>
        </w:rPr>
        <w:t xml:space="preserve">Досягнення поставленої в роботі мети </w:t>
      </w:r>
      <w:r>
        <w:rPr>
          <w:lang w:val="uk-UA"/>
        </w:rPr>
        <w:t xml:space="preserve">передбачає розв’язання таких </w:t>
      </w:r>
      <w:r>
        <w:rPr>
          <w:snapToGrid w:val="0"/>
          <w:lang w:val="uk-UA"/>
        </w:rPr>
        <w:t xml:space="preserve"> </w:t>
      </w:r>
      <w:r>
        <w:rPr>
          <w:b/>
          <w:snapToGrid w:val="0"/>
          <w:lang w:val="uk-UA"/>
        </w:rPr>
        <w:t>з</w:t>
      </w:r>
      <w:r>
        <w:rPr>
          <w:b/>
          <w:snapToGrid w:val="0"/>
          <w:lang w:val="uk-UA"/>
        </w:rPr>
        <w:t>а</w:t>
      </w:r>
      <w:r>
        <w:rPr>
          <w:b/>
          <w:snapToGrid w:val="0"/>
          <w:lang w:val="uk-UA"/>
        </w:rPr>
        <w:t>вдань</w:t>
      </w:r>
      <w:r>
        <w:rPr>
          <w:snapToGrid w:val="0"/>
          <w:spacing w:val="-6"/>
          <w:lang w:val="uk-UA"/>
        </w:rPr>
        <w:t>:</w:t>
      </w:r>
    </w:p>
    <w:p w:rsidR="00A915FD" w:rsidRDefault="00A915FD" w:rsidP="00A915FD">
      <w:pPr>
        <w:widowControl w:val="0"/>
        <w:spacing w:line="360" w:lineRule="auto"/>
        <w:ind w:firstLine="709"/>
        <w:jc w:val="both"/>
        <w:rPr>
          <w:snapToGrid w:val="0"/>
          <w:lang w:val="uk-UA"/>
        </w:rPr>
      </w:pPr>
      <w:r>
        <w:rPr>
          <w:snapToGrid w:val="0"/>
          <w:lang w:val="uk-UA"/>
        </w:rPr>
        <w:t xml:space="preserve"> </w:t>
      </w:r>
      <w:r>
        <w:rPr>
          <w:snapToGrid w:val="0"/>
          <w:lang w:val="uk-UA"/>
        </w:rPr>
        <w:sym w:font="Symbol" w:char="F0B7"/>
      </w:r>
      <w:r>
        <w:rPr>
          <w:snapToGrid w:val="0"/>
          <w:lang w:val="uk-UA"/>
        </w:rPr>
        <w:t xml:space="preserve"> визначити теоретичні засади дослідження номінування колірного простору;  </w:t>
      </w:r>
    </w:p>
    <w:p w:rsidR="00A915FD" w:rsidRDefault="00A915FD" w:rsidP="00A915FD">
      <w:pPr>
        <w:pStyle w:val="affffffff3"/>
        <w:widowControl w:val="0"/>
        <w:ind w:firstLine="709"/>
        <w:rPr>
          <w:snapToGrid w:val="0"/>
        </w:rPr>
      </w:pPr>
      <w:r>
        <w:rPr>
          <w:snapToGrid w:val="0"/>
        </w:rPr>
        <w:t xml:space="preserve"> </w:t>
      </w:r>
      <w:r>
        <w:rPr>
          <w:snapToGrid w:val="0"/>
        </w:rPr>
        <w:sym w:font="Symbol" w:char="F0B7"/>
      </w:r>
      <w:r>
        <w:rPr>
          <w:snapToGrid w:val="0"/>
        </w:rPr>
        <w:t xml:space="preserve"> уточнити особливості вивчення феномену кольору та </w:t>
      </w:r>
      <w:proofErr w:type="gramStart"/>
      <w:r>
        <w:rPr>
          <w:snapToGrid w:val="0"/>
        </w:rPr>
        <w:t>його в</w:t>
      </w:r>
      <w:proofErr w:type="gramEnd"/>
      <w:r>
        <w:rPr>
          <w:snapToGrid w:val="0"/>
        </w:rPr>
        <w:t xml:space="preserve">ідображення в  кольороназвах; </w:t>
      </w:r>
    </w:p>
    <w:p w:rsidR="00A915FD" w:rsidRDefault="00A915FD" w:rsidP="00A915FD">
      <w:pPr>
        <w:pStyle w:val="37"/>
        <w:widowControl w:val="0"/>
        <w:rPr>
          <w:snapToGrid w:val="0"/>
        </w:rPr>
      </w:pPr>
      <w:r>
        <w:rPr>
          <w:snapToGrid w:val="0"/>
        </w:rPr>
        <w:t xml:space="preserve"> </w:t>
      </w:r>
      <w:r>
        <w:rPr>
          <w:snapToGrid w:val="0"/>
        </w:rPr>
        <w:sym w:font="Symbol" w:char="F0B7"/>
      </w:r>
      <w:r>
        <w:rPr>
          <w:snapToGrid w:val="0"/>
        </w:rPr>
        <w:t xml:space="preserve">  систематизувати корпус одиниць вторинної номінації з компоне</w:t>
      </w:r>
      <w:r>
        <w:rPr>
          <w:snapToGrid w:val="0"/>
        </w:rPr>
        <w:t>н</w:t>
      </w:r>
      <w:r>
        <w:rPr>
          <w:snapToGrid w:val="0"/>
        </w:rPr>
        <w:t>том “кольороназва” у сучасній німецькій мові;</w:t>
      </w:r>
    </w:p>
    <w:p w:rsidR="00A915FD" w:rsidRDefault="00A915FD" w:rsidP="00A915FD">
      <w:pPr>
        <w:pStyle w:val="37"/>
        <w:widowControl w:val="0"/>
        <w:rPr>
          <w:snapToGrid w:val="0"/>
          <w:spacing w:val="-2"/>
        </w:rPr>
      </w:pPr>
      <w:r>
        <w:rPr>
          <w:snapToGrid w:val="0"/>
        </w:rPr>
        <w:t xml:space="preserve"> </w:t>
      </w:r>
      <w:r>
        <w:rPr>
          <w:snapToGrid w:val="0"/>
        </w:rPr>
        <w:sym w:font="Symbol" w:char="F0B7"/>
      </w:r>
      <w:r>
        <w:rPr>
          <w:snapToGrid w:val="0"/>
        </w:rPr>
        <w:t xml:space="preserve"> </w:t>
      </w:r>
      <w:r>
        <w:t xml:space="preserve">встановити основні шляхи творення </w:t>
      </w:r>
      <w:proofErr w:type="gramStart"/>
      <w:r>
        <w:t>досл</w:t>
      </w:r>
      <w:proofErr w:type="gramEnd"/>
      <w:r>
        <w:t xml:space="preserve">іджуваних одиниць й розкрити лінгвокогнитивні механізми </w:t>
      </w:r>
      <w:r>
        <w:rPr>
          <w:snapToGrid w:val="0"/>
          <w:spacing w:val="-2"/>
        </w:rPr>
        <w:t xml:space="preserve">семантичного трансформування </w:t>
      </w:r>
      <w:r>
        <w:t xml:space="preserve"> (метафоричного й метонімічного переосмислення), задіяного у  формуванні </w:t>
      </w:r>
      <w:r>
        <w:rPr>
          <w:snapToGrid w:val="0"/>
        </w:rPr>
        <w:t xml:space="preserve">ОВН з компонентом “КН” </w:t>
      </w:r>
      <w:r>
        <w:t>сучасної німецької мови</w:t>
      </w:r>
      <w:r>
        <w:rPr>
          <w:snapToGrid w:val="0"/>
          <w:spacing w:val="-2"/>
        </w:rPr>
        <w:t>;</w:t>
      </w:r>
    </w:p>
    <w:p w:rsidR="00A915FD" w:rsidRDefault="00A915FD" w:rsidP="00A915FD">
      <w:pPr>
        <w:pStyle w:val="37"/>
        <w:widowControl w:val="0"/>
        <w:rPr>
          <w:snapToGrid w:val="0"/>
          <w:spacing w:val="-2"/>
        </w:rPr>
      </w:pPr>
    </w:p>
    <w:p w:rsidR="00A915FD" w:rsidRDefault="00A915FD" w:rsidP="00A915FD">
      <w:pPr>
        <w:widowControl w:val="0"/>
        <w:spacing w:line="360" w:lineRule="auto"/>
        <w:ind w:firstLine="709"/>
        <w:jc w:val="both"/>
        <w:rPr>
          <w:snapToGrid w:val="0"/>
          <w:lang w:val="uk-UA"/>
        </w:rPr>
      </w:pPr>
      <w:r>
        <w:rPr>
          <w:snapToGrid w:val="0"/>
          <w:lang w:val="uk-UA"/>
        </w:rPr>
        <w:t xml:space="preserve"> </w:t>
      </w:r>
      <w:r>
        <w:rPr>
          <w:snapToGrid w:val="0"/>
          <w:lang w:val="uk-UA"/>
        </w:rPr>
        <w:sym w:font="Symbol" w:char="F0B7"/>
      </w:r>
      <w:r>
        <w:rPr>
          <w:snapToGrid w:val="0"/>
          <w:lang w:val="uk-UA"/>
        </w:rPr>
        <w:t xml:space="preserve"> </w:t>
      </w:r>
      <w:r>
        <w:rPr>
          <w:lang w:val="uk-UA"/>
        </w:rPr>
        <w:t xml:space="preserve">класифікувати </w:t>
      </w:r>
      <w:r>
        <w:rPr>
          <w:snapToGrid w:val="0"/>
          <w:lang w:val="uk-UA"/>
        </w:rPr>
        <w:t>одиниці вторинної номінації з компонентом “кольор</w:t>
      </w:r>
      <w:r>
        <w:rPr>
          <w:snapToGrid w:val="0"/>
          <w:lang w:val="uk-UA"/>
        </w:rPr>
        <w:t>о</w:t>
      </w:r>
      <w:r>
        <w:rPr>
          <w:snapToGrid w:val="0"/>
          <w:lang w:val="uk-UA"/>
        </w:rPr>
        <w:t>назва”</w:t>
      </w:r>
      <w:r>
        <w:rPr>
          <w:lang w:val="uk-UA"/>
        </w:rPr>
        <w:t xml:space="preserve">  німецької мови залежно від їхньої семантики та структури</w:t>
      </w:r>
      <w:r>
        <w:rPr>
          <w:snapToGrid w:val="0"/>
          <w:lang w:val="uk-UA"/>
        </w:rPr>
        <w:t xml:space="preserve">; </w:t>
      </w:r>
    </w:p>
    <w:p w:rsidR="00A915FD" w:rsidRDefault="00A915FD" w:rsidP="00A915FD">
      <w:pPr>
        <w:pStyle w:val="37"/>
        <w:widowControl w:val="0"/>
        <w:rPr>
          <w:snapToGrid w:val="0"/>
        </w:rPr>
      </w:pPr>
      <w:r>
        <w:rPr>
          <w:snapToGrid w:val="0"/>
        </w:rPr>
        <w:t xml:space="preserve"> </w:t>
      </w:r>
      <w:r>
        <w:rPr>
          <w:snapToGrid w:val="0"/>
        </w:rPr>
        <w:sym w:font="Symbol" w:char="F0B7"/>
      </w:r>
      <w:r>
        <w:rPr>
          <w:snapToGrid w:val="0"/>
        </w:rPr>
        <w:t xml:space="preserve"> окреслити й охарактеризувати культурно-національну специфіку  </w:t>
      </w:r>
      <w:proofErr w:type="gramStart"/>
      <w:r>
        <w:rPr>
          <w:snapToGrid w:val="0"/>
        </w:rPr>
        <w:t>досл</w:t>
      </w:r>
      <w:proofErr w:type="gramEnd"/>
      <w:r>
        <w:rPr>
          <w:snapToGrid w:val="0"/>
        </w:rPr>
        <w:t>іджуваних од</w:t>
      </w:r>
      <w:r>
        <w:rPr>
          <w:snapToGrid w:val="0"/>
        </w:rPr>
        <w:t>и</w:t>
      </w:r>
      <w:r>
        <w:rPr>
          <w:snapToGrid w:val="0"/>
        </w:rPr>
        <w:t>ниць у сучасній німецькій мові;</w:t>
      </w:r>
    </w:p>
    <w:p w:rsidR="00A915FD" w:rsidRDefault="00A915FD" w:rsidP="00A915FD">
      <w:pPr>
        <w:pStyle w:val="37"/>
        <w:widowControl w:val="0"/>
        <w:rPr>
          <w:snapToGrid w:val="0"/>
        </w:rPr>
      </w:pPr>
      <w:r>
        <w:rPr>
          <w:snapToGrid w:val="0"/>
        </w:rPr>
        <w:t xml:space="preserve"> </w:t>
      </w:r>
      <w:r>
        <w:rPr>
          <w:snapToGrid w:val="0"/>
        </w:rPr>
        <w:sym w:font="Symbol" w:char="F0B7"/>
      </w:r>
      <w:r>
        <w:rPr>
          <w:snapToGrid w:val="0"/>
        </w:rPr>
        <w:t xml:space="preserve"> висвітлити номінативні, синтаксичні та прагматичні функції  одиниць вторинної номінації з компонентом “кольороназва” у висловленні та тексті;</w:t>
      </w:r>
    </w:p>
    <w:p w:rsidR="00A915FD" w:rsidRDefault="00A915FD" w:rsidP="00A915FD">
      <w:pPr>
        <w:pStyle w:val="affffffff3"/>
        <w:widowControl w:val="0"/>
        <w:ind w:firstLine="709"/>
        <w:rPr>
          <w:snapToGrid w:val="0"/>
        </w:rPr>
      </w:pPr>
      <w:r>
        <w:rPr>
          <w:snapToGrid w:val="0"/>
        </w:rPr>
        <w:t xml:space="preserve"> </w:t>
      </w:r>
      <w:r>
        <w:rPr>
          <w:snapToGrid w:val="0"/>
        </w:rPr>
        <w:sym w:font="Symbol" w:char="F0B7"/>
      </w:r>
      <w:r>
        <w:rPr>
          <w:snapToGrid w:val="0"/>
        </w:rPr>
        <w:t xml:space="preserve"> виявити характер взаємозв’язку прагматичних функцій </w:t>
      </w:r>
      <w:proofErr w:type="gramStart"/>
      <w:r>
        <w:rPr>
          <w:snapToGrid w:val="0"/>
        </w:rPr>
        <w:t>досл</w:t>
      </w:r>
      <w:proofErr w:type="gramEnd"/>
      <w:r>
        <w:rPr>
          <w:snapToGrid w:val="0"/>
        </w:rPr>
        <w:t>іджуваних одиниць у текстах сучасної німецької мови.</w:t>
      </w:r>
    </w:p>
    <w:p w:rsidR="00A915FD" w:rsidRDefault="00A915FD" w:rsidP="00A915FD">
      <w:pPr>
        <w:widowControl w:val="0"/>
        <w:spacing w:line="360" w:lineRule="auto"/>
        <w:ind w:firstLine="709"/>
        <w:jc w:val="both"/>
        <w:rPr>
          <w:snapToGrid w:val="0"/>
          <w:lang w:val="uk-UA"/>
        </w:rPr>
      </w:pPr>
      <w:r>
        <w:rPr>
          <w:b/>
          <w:snapToGrid w:val="0"/>
          <w:lang w:val="uk-UA"/>
        </w:rPr>
        <w:lastRenderedPageBreak/>
        <w:t xml:space="preserve">Об’єктом </w:t>
      </w:r>
      <w:r>
        <w:rPr>
          <w:snapToGrid w:val="0"/>
          <w:lang w:val="uk-UA"/>
        </w:rPr>
        <w:t>дослідження є одиниці вторинної номінації з к</w:t>
      </w:r>
      <w:r>
        <w:rPr>
          <w:lang w:val="uk-UA"/>
        </w:rPr>
        <w:t xml:space="preserve">омпонентом “кольороназва” </w:t>
      </w:r>
      <w:r>
        <w:rPr>
          <w:snapToGrid w:val="0"/>
          <w:lang w:val="uk-UA"/>
        </w:rPr>
        <w:t xml:space="preserve"> в  сучасній німецькій мові. </w:t>
      </w:r>
    </w:p>
    <w:p w:rsidR="00A915FD" w:rsidRDefault="00A915FD" w:rsidP="00A915FD">
      <w:pPr>
        <w:widowControl w:val="0"/>
        <w:spacing w:line="360" w:lineRule="auto"/>
        <w:ind w:firstLine="709"/>
        <w:jc w:val="both"/>
        <w:rPr>
          <w:snapToGrid w:val="0"/>
          <w:lang w:val="uk-UA"/>
        </w:rPr>
      </w:pPr>
      <w:r>
        <w:rPr>
          <w:b/>
          <w:snapToGrid w:val="0"/>
          <w:lang w:val="uk-UA"/>
        </w:rPr>
        <w:t xml:space="preserve">Предметом </w:t>
      </w:r>
      <w:r>
        <w:rPr>
          <w:snapToGrid w:val="0"/>
          <w:lang w:val="uk-UA"/>
        </w:rPr>
        <w:t>вивчення є шляхи й механізми створення одиниць вторинної номінації з компонентом “кольороназва”, їхня сема</w:t>
      </w:r>
      <w:r>
        <w:rPr>
          <w:snapToGrid w:val="0"/>
          <w:lang w:val="uk-UA"/>
        </w:rPr>
        <w:t>н</w:t>
      </w:r>
      <w:r>
        <w:rPr>
          <w:snapToGrid w:val="0"/>
          <w:lang w:val="uk-UA"/>
        </w:rPr>
        <w:t>тична й культурно-національна специфіка, а також функції досліджуваних одиниць у висловленнях і текстах сучасної німецької м</w:t>
      </w:r>
      <w:r>
        <w:rPr>
          <w:snapToGrid w:val="0"/>
          <w:lang w:val="uk-UA"/>
        </w:rPr>
        <w:t>о</w:t>
      </w:r>
      <w:r>
        <w:rPr>
          <w:snapToGrid w:val="0"/>
          <w:lang w:val="uk-UA"/>
        </w:rPr>
        <w:t xml:space="preserve">ви.  </w:t>
      </w:r>
    </w:p>
    <w:p w:rsidR="00A915FD" w:rsidRDefault="00A915FD" w:rsidP="00A915FD">
      <w:pPr>
        <w:widowControl w:val="0"/>
        <w:spacing w:line="360" w:lineRule="auto"/>
        <w:ind w:firstLine="709"/>
        <w:jc w:val="both"/>
        <w:rPr>
          <w:snapToGrid w:val="0"/>
          <w:lang w:val="uk-UA"/>
        </w:rPr>
      </w:pPr>
      <w:r>
        <w:rPr>
          <w:lang w:val="uk-UA"/>
        </w:rPr>
        <w:t>Для досягнення поставленої мети й розв’язання конкретних завдань б</w:t>
      </w:r>
      <w:r>
        <w:rPr>
          <w:lang w:val="uk-UA"/>
        </w:rPr>
        <w:t>у</w:t>
      </w:r>
      <w:r>
        <w:rPr>
          <w:lang w:val="uk-UA"/>
        </w:rPr>
        <w:t xml:space="preserve">ло використано низку </w:t>
      </w:r>
      <w:r>
        <w:rPr>
          <w:b/>
          <w:lang w:val="uk-UA"/>
        </w:rPr>
        <w:t>методів</w:t>
      </w:r>
      <w:r>
        <w:rPr>
          <w:lang w:val="uk-UA"/>
        </w:rPr>
        <w:t xml:space="preserve"> лінгвістичного аналізу: </w:t>
      </w:r>
      <w:r>
        <w:rPr>
          <w:snapToGrid w:val="0"/>
          <w:lang w:val="uk-UA"/>
        </w:rPr>
        <w:t xml:space="preserve">метод </w:t>
      </w:r>
      <w:r>
        <w:rPr>
          <w:i/>
          <w:snapToGrid w:val="0"/>
          <w:lang w:val="uk-UA"/>
        </w:rPr>
        <w:t>лінгвістичн</w:t>
      </w:r>
      <w:r>
        <w:rPr>
          <w:i/>
          <w:snapToGrid w:val="0"/>
          <w:lang w:val="uk-UA"/>
        </w:rPr>
        <w:t>о</w:t>
      </w:r>
      <w:r>
        <w:rPr>
          <w:i/>
          <w:snapToGrid w:val="0"/>
          <w:lang w:val="uk-UA"/>
        </w:rPr>
        <w:t>го спостереження й опису</w:t>
      </w:r>
      <w:r>
        <w:rPr>
          <w:snapToGrid w:val="0"/>
          <w:lang w:val="uk-UA"/>
        </w:rPr>
        <w:t xml:space="preserve"> – для систематизації, класифікації та інтерпретації структурних, семантичних та функціональних властивостей одиниць вторинної номінації з компонентом “кольороназва”</w:t>
      </w:r>
      <w:r>
        <w:rPr>
          <w:lang w:val="uk-UA"/>
        </w:rPr>
        <w:t xml:space="preserve">; </w:t>
      </w:r>
      <w:r>
        <w:rPr>
          <w:snapToGrid w:val="0"/>
          <w:lang w:val="uk-UA"/>
        </w:rPr>
        <w:t>м</w:t>
      </w:r>
      <w:r>
        <w:rPr>
          <w:snapToGrid w:val="0"/>
          <w:lang w:val="uk-UA"/>
        </w:rPr>
        <w:t>е</w:t>
      </w:r>
      <w:r>
        <w:rPr>
          <w:snapToGrid w:val="0"/>
          <w:lang w:val="uk-UA"/>
        </w:rPr>
        <w:t xml:space="preserve">тод </w:t>
      </w:r>
      <w:r>
        <w:rPr>
          <w:i/>
          <w:snapToGrid w:val="0"/>
          <w:lang w:val="uk-UA"/>
        </w:rPr>
        <w:t>компонентного аналізу</w:t>
      </w:r>
      <w:r>
        <w:rPr>
          <w:lang w:val="uk-UA"/>
        </w:rPr>
        <w:t xml:space="preserve"> – для встановлення семантичного обсягу й семантичних ознак кольороназв, задіяних у формуванні досліджуваних одиниць; </w:t>
      </w:r>
      <w:r>
        <w:rPr>
          <w:snapToGrid w:val="0"/>
          <w:lang w:val="uk-UA"/>
        </w:rPr>
        <w:t xml:space="preserve">елементи  методики </w:t>
      </w:r>
      <w:r>
        <w:rPr>
          <w:i/>
          <w:snapToGrid w:val="0"/>
          <w:lang w:val="uk-UA"/>
        </w:rPr>
        <w:t>концептуального аналізу</w:t>
      </w:r>
      <w:r>
        <w:rPr>
          <w:snapToGrid w:val="0"/>
          <w:lang w:val="uk-UA"/>
        </w:rPr>
        <w:t xml:space="preserve"> </w:t>
      </w:r>
      <w:r>
        <w:rPr>
          <w:lang w:val="uk-UA"/>
        </w:rPr>
        <w:t xml:space="preserve">– </w:t>
      </w:r>
      <w:r>
        <w:rPr>
          <w:snapToGrid w:val="0"/>
          <w:lang w:val="uk-UA"/>
        </w:rPr>
        <w:t xml:space="preserve">для висвітлення </w:t>
      </w:r>
      <w:r>
        <w:rPr>
          <w:lang w:val="uk-UA"/>
        </w:rPr>
        <w:t xml:space="preserve">семантичної структури </w:t>
      </w:r>
      <w:r>
        <w:rPr>
          <w:spacing w:val="-2"/>
          <w:lang w:val="uk-UA"/>
        </w:rPr>
        <w:t xml:space="preserve">вторинних найменувань і розкриття лінгвокогнітивного </w:t>
      </w:r>
      <w:r>
        <w:rPr>
          <w:snapToGrid w:val="0"/>
          <w:spacing w:val="-2"/>
          <w:lang w:val="uk-UA"/>
        </w:rPr>
        <w:t xml:space="preserve">механізму семантичного трансформування; метод </w:t>
      </w:r>
      <w:r>
        <w:rPr>
          <w:i/>
          <w:snapToGrid w:val="0"/>
          <w:spacing w:val="-2"/>
          <w:lang w:val="uk-UA"/>
        </w:rPr>
        <w:t>аналізу за безпосередніми складниками</w:t>
      </w:r>
      <w:r>
        <w:rPr>
          <w:snapToGrid w:val="0"/>
          <w:spacing w:val="-2"/>
          <w:lang w:val="uk-UA"/>
        </w:rPr>
        <w:t xml:space="preserve"> </w:t>
      </w:r>
      <w:r>
        <w:rPr>
          <w:spacing w:val="-2"/>
          <w:lang w:val="uk-UA"/>
        </w:rPr>
        <w:t xml:space="preserve">– </w:t>
      </w:r>
      <w:r>
        <w:rPr>
          <w:snapToGrid w:val="0"/>
          <w:spacing w:val="-2"/>
          <w:lang w:val="uk-UA"/>
        </w:rPr>
        <w:t>для з’ясування словотвірної моделі складних одиниць вторинної номінації з</w:t>
      </w:r>
      <w:r>
        <w:rPr>
          <w:snapToGrid w:val="0"/>
          <w:lang w:val="uk-UA"/>
        </w:rPr>
        <w:t xml:space="preserve"> ко</w:t>
      </w:r>
      <w:r>
        <w:rPr>
          <w:snapToGrid w:val="0"/>
          <w:lang w:val="uk-UA"/>
        </w:rPr>
        <w:t>м</w:t>
      </w:r>
      <w:r>
        <w:rPr>
          <w:snapToGrid w:val="0"/>
          <w:lang w:val="uk-UA"/>
        </w:rPr>
        <w:t xml:space="preserve">понентом “кольороназва”; </w:t>
      </w:r>
      <w:r>
        <w:rPr>
          <w:lang w:val="uk-UA"/>
        </w:rPr>
        <w:t xml:space="preserve">метод </w:t>
      </w:r>
      <w:r>
        <w:rPr>
          <w:i/>
          <w:snapToGrid w:val="0"/>
          <w:lang w:val="uk-UA"/>
        </w:rPr>
        <w:t xml:space="preserve">контекстологічного аналізу </w:t>
      </w:r>
      <w:r>
        <w:rPr>
          <w:lang w:val="uk-UA"/>
        </w:rPr>
        <w:t>–</w:t>
      </w:r>
      <w:r>
        <w:rPr>
          <w:i/>
          <w:snapToGrid w:val="0"/>
          <w:lang w:val="uk-UA"/>
        </w:rPr>
        <w:t xml:space="preserve"> </w:t>
      </w:r>
      <w:r>
        <w:rPr>
          <w:snapToGrid w:val="0"/>
          <w:lang w:val="uk-UA"/>
        </w:rPr>
        <w:t xml:space="preserve">для визначення функцій аналізованих одиниць у висловленнях і текстах; </w:t>
      </w:r>
      <w:r>
        <w:rPr>
          <w:i/>
          <w:snapToGrid w:val="0"/>
          <w:lang w:val="uk-UA"/>
        </w:rPr>
        <w:t xml:space="preserve">кількісні методи </w:t>
      </w:r>
      <w:r>
        <w:rPr>
          <w:lang w:val="uk-UA"/>
        </w:rPr>
        <w:t>–</w:t>
      </w:r>
      <w:r>
        <w:rPr>
          <w:snapToGrid w:val="0"/>
          <w:lang w:val="uk-UA"/>
        </w:rPr>
        <w:t xml:space="preserve"> для визначення значущості та продуктивності одиниць вторинної номінації з ко</w:t>
      </w:r>
      <w:r>
        <w:rPr>
          <w:snapToGrid w:val="0"/>
          <w:lang w:val="uk-UA"/>
        </w:rPr>
        <w:t>м</w:t>
      </w:r>
      <w:r>
        <w:rPr>
          <w:snapToGrid w:val="0"/>
          <w:lang w:val="uk-UA"/>
        </w:rPr>
        <w:t>понентом “кольороназва” в сучасній німецькій мові.</w:t>
      </w:r>
    </w:p>
    <w:p w:rsidR="00A915FD" w:rsidRDefault="00A915FD" w:rsidP="00A915FD">
      <w:pPr>
        <w:widowControl w:val="0"/>
        <w:spacing w:line="360" w:lineRule="auto"/>
        <w:ind w:firstLine="709"/>
        <w:jc w:val="both"/>
        <w:rPr>
          <w:snapToGrid w:val="0"/>
          <w:lang w:val="uk-UA"/>
        </w:rPr>
      </w:pPr>
    </w:p>
    <w:p w:rsidR="00A915FD" w:rsidRDefault="00A915FD" w:rsidP="00A915FD">
      <w:pPr>
        <w:widowControl w:val="0"/>
        <w:spacing w:line="360" w:lineRule="auto"/>
        <w:ind w:firstLine="709"/>
        <w:jc w:val="both"/>
        <w:rPr>
          <w:snapToGrid w:val="0"/>
          <w:spacing w:val="-2"/>
          <w:lang w:val="uk-UA"/>
        </w:rPr>
      </w:pPr>
      <w:r>
        <w:rPr>
          <w:b/>
          <w:snapToGrid w:val="0"/>
          <w:spacing w:val="-2"/>
          <w:lang w:val="uk-UA"/>
        </w:rPr>
        <w:t xml:space="preserve">Матеріалом  </w:t>
      </w:r>
      <w:r>
        <w:rPr>
          <w:snapToGrid w:val="0"/>
          <w:spacing w:val="-2"/>
          <w:lang w:val="uk-UA"/>
        </w:rPr>
        <w:t>дослідження слугували  790 одиниць вторинної номінації з компонентом “кольороназва”, отримані методом суцільної вибірки з 23 словників німецьких та вітчизняних авторів</w:t>
      </w:r>
      <w:r>
        <w:rPr>
          <w:spacing w:val="-2"/>
          <w:lang w:val="uk-UA"/>
        </w:rPr>
        <w:t>. Було відібрано найавт</w:t>
      </w:r>
      <w:r>
        <w:rPr>
          <w:spacing w:val="-2"/>
          <w:lang w:val="uk-UA"/>
        </w:rPr>
        <w:t>о</w:t>
      </w:r>
      <w:r>
        <w:rPr>
          <w:spacing w:val="-2"/>
          <w:lang w:val="uk-UA"/>
        </w:rPr>
        <w:t>ритетніші лексикографічні джерела: словники Г.Бюхмана, Г.Дорнзейфа, Дуд</w:t>
      </w:r>
      <w:r>
        <w:rPr>
          <w:spacing w:val="-2"/>
          <w:lang w:val="uk-UA"/>
        </w:rPr>
        <w:t>е</w:t>
      </w:r>
      <w:r>
        <w:rPr>
          <w:spacing w:val="-2"/>
          <w:lang w:val="uk-UA"/>
        </w:rPr>
        <w:t>на, В.Фрідеріха, Г.Гернера, Г.Кюппера, К.Мюллера, Г.Пауля, Л.Рериха. Як додаткові джерела використов</w:t>
      </w:r>
      <w:r>
        <w:rPr>
          <w:spacing w:val="-2"/>
          <w:lang w:val="uk-UA"/>
        </w:rPr>
        <w:t>у</w:t>
      </w:r>
      <w:r>
        <w:rPr>
          <w:spacing w:val="-2"/>
          <w:lang w:val="uk-UA"/>
        </w:rPr>
        <w:t>вались словники Л.Е.Біновіча та М.М.Грішина, В.І.Гаврися, В.І.Гаврися й О.П.Пророченко, В.Д.Дєвкіна, А.Е.Граф. ОВН були виокремлені також і</w:t>
      </w:r>
      <w:r>
        <w:rPr>
          <w:snapToGrid w:val="0"/>
          <w:spacing w:val="-2"/>
          <w:lang w:val="uk-UA"/>
        </w:rPr>
        <w:t>з сучасних німецькомовних худо</w:t>
      </w:r>
      <w:r>
        <w:rPr>
          <w:snapToGrid w:val="0"/>
          <w:spacing w:val="-2"/>
          <w:lang w:val="uk-UA"/>
        </w:rPr>
        <w:t>ж</w:t>
      </w:r>
      <w:r>
        <w:rPr>
          <w:snapToGrid w:val="0"/>
          <w:spacing w:val="-2"/>
          <w:lang w:val="uk-UA"/>
        </w:rPr>
        <w:t xml:space="preserve">ніх текстів загальним обсягом  9 122  сторінок, газет, журналів, електронних газет і журналів за     1997-2001 роки. </w:t>
      </w:r>
    </w:p>
    <w:p w:rsidR="00A915FD" w:rsidRDefault="00A915FD" w:rsidP="00A915FD">
      <w:pPr>
        <w:widowControl w:val="0"/>
        <w:spacing w:line="360" w:lineRule="auto"/>
        <w:jc w:val="both"/>
        <w:rPr>
          <w:snapToGrid w:val="0"/>
          <w:lang w:val="uk-UA"/>
        </w:rPr>
      </w:pPr>
      <w:r>
        <w:rPr>
          <w:snapToGrid w:val="0"/>
          <w:lang w:val="uk-UA"/>
        </w:rPr>
        <w:t xml:space="preserve">          Дослідження функцій одиниць вторинної номінації з ко</w:t>
      </w:r>
      <w:r>
        <w:rPr>
          <w:snapToGrid w:val="0"/>
          <w:lang w:val="uk-UA"/>
        </w:rPr>
        <w:t>м</w:t>
      </w:r>
      <w:r>
        <w:rPr>
          <w:snapToGrid w:val="0"/>
          <w:lang w:val="uk-UA"/>
        </w:rPr>
        <w:t>понентом “кольороназва” проводилось на матеріалі  картотеки, сформованої авт</w:t>
      </w:r>
      <w:r>
        <w:rPr>
          <w:snapToGrid w:val="0"/>
          <w:lang w:val="uk-UA"/>
        </w:rPr>
        <w:t>о</w:t>
      </w:r>
      <w:r>
        <w:rPr>
          <w:snapToGrid w:val="0"/>
          <w:lang w:val="uk-UA"/>
        </w:rPr>
        <w:t>ркою під час аспірантського стажування в університеті імені Людвіга Максим</w:t>
      </w:r>
      <w:r>
        <w:rPr>
          <w:snapToGrid w:val="0"/>
          <w:lang w:val="uk-UA"/>
        </w:rPr>
        <w:t>і</w:t>
      </w:r>
      <w:r>
        <w:rPr>
          <w:snapToGrid w:val="0"/>
          <w:lang w:val="uk-UA"/>
        </w:rPr>
        <w:t>ліана м.Мюнхен (Німеччина)</w:t>
      </w:r>
      <w:r>
        <w:rPr>
          <w:lang w:val="uk-UA"/>
        </w:rPr>
        <w:t xml:space="preserve"> </w:t>
      </w:r>
      <w:r>
        <w:rPr>
          <w:snapToGrid w:val="0"/>
          <w:lang w:val="uk-UA"/>
        </w:rPr>
        <w:t xml:space="preserve">на вибірці з періодичних видань і з художніх творів  німецьких авторів другої половини ХХ століття. </w:t>
      </w:r>
      <w:r>
        <w:rPr>
          <w:lang w:val="uk-UA"/>
        </w:rPr>
        <w:t>Загальний обсяг вибірки становить 600 фрагментів текстів.</w:t>
      </w:r>
    </w:p>
    <w:p w:rsidR="00A915FD" w:rsidRDefault="00A915FD" w:rsidP="00A915FD">
      <w:pPr>
        <w:widowControl w:val="0"/>
        <w:spacing w:line="360" w:lineRule="auto"/>
        <w:ind w:firstLine="709"/>
        <w:jc w:val="both"/>
        <w:rPr>
          <w:snapToGrid w:val="0"/>
          <w:spacing w:val="-4"/>
          <w:lang w:val="uk-UA"/>
        </w:rPr>
      </w:pPr>
      <w:r>
        <w:rPr>
          <w:b/>
          <w:snapToGrid w:val="0"/>
          <w:lang w:val="uk-UA"/>
        </w:rPr>
        <w:t>Наукова новизна</w:t>
      </w:r>
      <w:r>
        <w:rPr>
          <w:snapToGrid w:val="0"/>
          <w:lang w:val="uk-UA"/>
        </w:rPr>
        <w:t xml:space="preserve"> дисертаційної роботи полягає в тому, що в ній уперше </w:t>
      </w:r>
      <w:r>
        <w:rPr>
          <w:snapToGrid w:val="0"/>
          <w:spacing w:val="-4"/>
          <w:lang w:val="uk-UA"/>
        </w:rPr>
        <w:t>використовується комплексний підхід до вивчення одиниць вторинної номінації сучасної німецької мови з компонентом “к</w:t>
      </w:r>
      <w:r>
        <w:rPr>
          <w:snapToGrid w:val="0"/>
          <w:spacing w:val="-4"/>
          <w:lang w:val="uk-UA"/>
        </w:rPr>
        <w:t>о</w:t>
      </w:r>
      <w:r>
        <w:rPr>
          <w:snapToGrid w:val="0"/>
          <w:spacing w:val="-4"/>
          <w:lang w:val="uk-UA"/>
        </w:rPr>
        <w:t xml:space="preserve">льороназва”, який включає ономасіологічний і семасіологічний підходи, а також елементи концептуального аналізу. </w:t>
      </w:r>
      <w:r>
        <w:rPr>
          <w:spacing w:val="-4"/>
          <w:lang w:val="uk-UA"/>
        </w:rPr>
        <w:t xml:space="preserve">У дисертації розкрито </w:t>
      </w:r>
      <w:r>
        <w:rPr>
          <w:spacing w:val="-4"/>
          <w:lang w:val="uk-UA"/>
        </w:rPr>
        <w:lastRenderedPageBreak/>
        <w:t>особливості формування досліджуваних одиниць у німецькій мові; встановлено провідну роль кольороназви у створенні одиниць вторинної номінації; вперше</w:t>
      </w:r>
      <w:r>
        <w:rPr>
          <w:snapToGrid w:val="0"/>
          <w:spacing w:val="-4"/>
          <w:lang w:val="uk-UA"/>
        </w:rPr>
        <w:t xml:space="preserve"> </w:t>
      </w:r>
      <w:r>
        <w:rPr>
          <w:spacing w:val="-4"/>
          <w:lang w:val="uk-UA"/>
        </w:rPr>
        <w:t xml:space="preserve"> систематизовано</w:t>
      </w:r>
      <w:r>
        <w:rPr>
          <w:snapToGrid w:val="0"/>
          <w:spacing w:val="-4"/>
          <w:lang w:val="uk-UA"/>
        </w:rPr>
        <w:t xml:space="preserve"> корпус досліджуваних одиниць за структурними й семантичними ознаками; визначено основні різновиди цих одиниць з позиції їхньої культурно-національної спец</w:t>
      </w:r>
      <w:r>
        <w:rPr>
          <w:snapToGrid w:val="0"/>
          <w:spacing w:val="-4"/>
          <w:lang w:val="uk-UA"/>
        </w:rPr>
        <w:t>и</w:t>
      </w:r>
      <w:r>
        <w:rPr>
          <w:snapToGrid w:val="0"/>
          <w:spacing w:val="-4"/>
          <w:lang w:val="uk-UA"/>
        </w:rPr>
        <w:t>фіки; вперше проведено аналіз номінативних, синта</w:t>
      </w:r>
      <w:r>
        <w:rPr>
          <w:snapToGrid w:val="0"/>
          <w:spacing w:val="-4"/>
          <w:lang w:val="uk-UA"/>
        </w:rPr>
        <w:t>к</w:t>
      </w:r>
      <w:r>
        <w:rPr>
          <w:snapToGrid w:val="0"/>
          <w:spacing w:val="-4"/>
          <w:lang w:val="uk-UA"/>
        </w:rPr>
        <w:t>сичних та прагматичних функцій одиниць вторинної номінації сучасної німецької мови з компонентом “коль</w:t>
      </w:r>
      <w:r>
        <w:rPr>
          <w:snapToGrid w:val="0"/>
          <w:spacing w:val="-4"/>
          <w:lang w:val="uk-UA"/>
        </w:rPr>
        <w:t>о</w:t>
      </w:r>
      <w:r>
        <w:rPr>
          <w:snapToGrid w:val="0"/>
          <w:spacing w:val="-4"/>
          <w:lang w:val="uk-UA"/>
        </w:rPr>
        <w:t xml:space="preserve">роназва” у висловленні та тексті. </w:t>
      </w:r>
    </w:p>
    <w:p w:rsidR="00A915FD" w:rsidRDefault="00A915FD" w:rsidP="00A915FD">
      <w:pPr>
        <w:widowControl w:val="0"/>
        <w:spacing w:line="360" w:lineRule="auto"/>
        <w:ind w:firstLine="709"/>
        <w:jc w:val="both"/>
        <w:rPr>
          <w:snapToGrid w:val="0"/>
          <w:spacing w:val="-4"/>
          <w:lang w:val="uk-UA"/>
        </w:rPr>
      </w:pPr>
      <w:r>
        <w:rPr>
          <w:b/>
          <w:snapToGrid w:val="0"/>
          <w:lang w:val="uk-UA"/>
        </w:rPr>
        <w:t>Теоретичне значення</w:t>
      </w:r>
      <w:r>
        <w:rPr>
          <w:snapToGrid w:val="0"/>
          <w:lang w:val="uk-UA"/>
        </w:rPr>
        <w:t xml:space="preserve"> дослідження визначається тим, що запропонована методика вивчення одиниць вторинної номінації</w:t>
      </w:r>
      <w:r>
        <w:rPr>
          <w:lang w:val="uk-UA"/>
        </w:rPr>
        <w:t xml:space="preserve"> з компонентом “коль</w:t>
      </w:r>
      <w:r>
        <w:rPr>
          <w:lang w:val="uk-UA"/>
        </w:rPr>
        <w:t>о</w:t>
      </w:r>
      <w:r>
        <w:rPr>
          <w:lang w:val="uk-UA"/>
        </w:rPr>
        <w:t>роназва”</w:t>
      </w:r>
      <w:r>
        <w:rPr>
          <w:snapToGrid w:val="0"/>
          <w:lang w:val="uk-UA"/>
        </w:rPr>
        <w:t xml:space="preserve"> </w:t>
      </w:r>
      <w:r>
        <w:rPr>
          <w:lang w:val="uk-UA"/>
        </w:rPr>
        <w:t xml:space="preserve">поглиблює знання </w:t>
      </w:r>
      <w:r>
        <w:rPr>
          <w:snapToGrid w:val="0"/>
          <w:lang w:val="uk-UA"/>
        </w:rPr>
        <w:t xml:space="preserve"> про природу й характер вторинної номінації в сучасній німецькій мові. Встановлення шляхів утворення </w:t>
      </w:r>
      <w:r>
        <w:rPr>
          <w:lang w:val="uk-UA"/>
        </w:rPr>
        <w:t xml:space="preserve"> досліджуваних одиниць і розкриття лінгвокогнітивних механізмів семантичного трансформування спри</w:t>
      </w:r>
      <w:r>
        <w:rPr>
          <w:lang w:val="uk-UA"/>
        </w:rPr>
        <w:t>я</w:t>
      </w:r>
      <w:r>
        <w:rPr>
          <w:lang w:val="uk-UA"/>
        </w:rPr>
        <w:t xml:space="preserve">тимуть </w:t>
      </w:r>
      <w:r>
        <w:rPr>
          <w:snapToGrid w:val="0"/>
          <w:lang w:val="uk-UA"/>
        </w:rPr>
        <w:t xml:space="preserve">подальшій розробці теоретичних засад </w:t>
      </w:r>
      <w:r>
        <w:rPr>
          <w:lang w:val="uk-UA"/>
        </w:rPr>
        <w:t xml:space="preserve">фразеологічної номінації. </w:t>
      </w:r>
      <w:r>
        <w:rPr>
          <w:spacing w:val="-4"/>
          <w:lang w:val="uk-UA"/>
        </w:rPr>
        <w:t xml:space="preserve">Визначення культурно-національних особливостей </w:t>
      </w:r>
      <w:r>
        <w:rPr>
          <w:snapToGrid w:val="0"/>
          <w:lang w:val="uk-UA"/>
        </w:rPr>
        <w:t>одиниць вторинної номінації</w:t>
      </w:r>
      <w:r>
        <w:rPr>
          <w:lang w:val="uk-UA"/>
        </w:rPr>
        <w:t xml:space="preserve"> з компонентом “коль</w:t>
      </w:r>
      <w:r>
        <w:rPr>
          <w:lang w:val="uk-UA"/>
        </w:rPr>
        <w:t>о</w:t>
      </w:r>
      <w:r>
        <w:rPr>
          <w:lang w:val="uk-UA"/>
        </w:rPr>
        <w:t>роназва”</w:t>
      </w:r>
      <w:r>
        <w:rPr>
          <w:snapToGrid w:val="0"/>
          <w:lang w:val="uk-UA"/>
        </w:rPr>
        <w:t xml:space="preserve"> </w:t>
      </w:r>
      <w:r>
        <w:rPr>
          <w:spacing w:val="-4"/>
          <w:lang w:val="uk-UA"/>
        </w:rPr>
        <w:t xml:space="preserve"> збагачує лінгвокультурологічні дослідження. </w:t>
      </w:r>
      <w:r>
        <w:rPr>
          <w:snapToGrid w:val="0"/>
          <w:spacing w:val="-4"/>
          <w:lang w:val="uk-UA"/>
        </w:rPr>
        <w:t xml:space="preserve">Запропонований аналіз функцій </w:t>
      </w:r>
      <w:r>
        <w:rPr>
          <w:color w:val="000000"/>
          <w:spacing w:val="-4"/>
          <w:lang w:val="uk-UA"/>
        </w:rPr>
        <w:t xml:space="preserve">аналізованих </w:t>
      </w:r>
      <w:r>
        <w:rPr>
          <w:snapToGrid w:val="0"/>
          <w:spacing w:val="-4"/>
          <w:lang w:val="uk-UA"/>
        </w:rPr>
        <w:t>одиниць</w:t>
      </w:r>
      <w:r>
        <w:rPr>
          <w:color w:val="000000"/>
          <w:spacing w:val="-4"/>
          <w:lang w:val="uk-UA"/>
        </w:rPr>
        <w:t xml:space="preserve"> </w:t>
      </w:r>
      <w:r>
        <w:rPr>
          <w:snapToGrid w:val="0"/>
          <w:spacing w:val="-4"/>
          <w:lang w:val="uk-UA"/>
        </w:rPr>
        <w:t>є вагомим внеском у наукову проблематику функціональної лінгвістики. Висновки роботи набувають особливої значущості</w:t>
      </w:r>
      <w:r>
        <w:rPr>
          <w:spacing w:val="-4"/>
          <w:lang w:val="uk-UA"/>
        </w:rPr>
        <w:t xml:space="preserve"> для вивчення структурної організації й прагматики тексту</w:t>
      </w:r>
      <w:r>
        <w:rPr>
          <w:snapToGrid w:val="0"/>
          <w:spacing w:val="-4"/>
          <w:lang w:val="uk-UA"/>
        </w:rPr>
        <w:t>.</w:t>
      </w:r>
    </w:p>
    <w:p w:rsidR="00A915FD" w:rsidRDefault="00A915FD" w:rsidP="00A915FD">
      <w:pPr>
        <w:widowControl w:val="0"/>
        <w:spacing w:line="360" w:lineRule="auto"/>
        <w:ind w:firstLine="709"/>
        <w:jc w:val="both"/>
        <w:rPr>
          <w:lang w:val="uk-UA"/>
        </w:rPr>
      </w:pPr>
      <w:r>
        <w:rPr>
          <w:b/>
          <w:lang w:val="uk-UA"/>
        </w:rPr>
        <w:t xml:space="preserve">Практичне значення </w:t>
      </w:r>
      <w:r>
        <w:rPr>
          <w:spacing w:val="-4"/>
          <w:lang w:val="uk-UA"/>
        </w:rPr>
        <w:t xml:space="preserve">роботи визначається можливістю використання її результатів, положень і висновків у курсах лексикології  </w:t>
      </w:r>
      <w:r>
        <w:rPr>
          <w:lang w:val="uk-UA"/>
        </w:rPr>
        <w:t>(</w:t>
      </w:r>
      <w:r>
        <w:rPr>
          <w:color w:val="000000"/>
          <w:lang w:val="uk-UA"/>
        </w:rPr>
        <w:t xml:space="preserve">розділи: “Ономасіологія і семасіологія”, </w:t>
      </w:r>
      <w:r>
        <w:rPr>
          <w:lang w:val="uk-UA"/>
        </w:rPr>
        <w:t xml:space="preserve">“Словотворення”, “Фразеологія німецької </w:t>
      </w:r>
      <w:r>
        <w:rPr>
          <w:color w:val="000000"/>
          <w:lang w:val="uk-UA"/>
        </w:rPr>
        <w:t xml:space="preserve">мови”) </w:t>
      </w:r>
      <w:r>
        <w:rPr>
          <w:lang w:val="uk-UA"/>
        </w:rPr>
        <w:t>та стилістики с</w:t>
      </w:r>
      <w:r>
        <w:rPr>
          <w:lang w:val="uk-UA"/>
        </w:rPr>
        <w:t>у</w:t>
      </w:r>
      <w:r>
        <w:rPr>
          <w:lang w:val="uk-UA"/>
        </w:rPr>
        <w:t xml:space="preserve">часної німецької </w:t>
      </w:r>
      <w:r>
        <w:rPr>
          <w:color w:val="000000"/>
          <w:lang w:val="uk-UA"/>
        </w:rPr>
        <w:t>мови (розділи:</w:t>
      </w:r>
      <w:r>
        <w:rPr>
          <w:lang w:val="uk-UA"/>
        </w:rPr>
        <w:t xml:space="preserve"> “Інтерпретація тексту”, “Стилістичні фігури”, “Семантика тексту”); при підготовці спецкурсів “Лінгвокультурологічний аспект вивчення мови”, “Прагматика х</w:t>
      </w:r>
      <w:r>
        <w:rPr>
          <w:lang w:val="uk-UA"/>
        </w:rPr>
        <w:t>у</w:t>
      </w:r>
      <w:r>
        <w:rPr>
          <w:lang w:val="uk-UA"/>
        </w:rPr>
        <w:t>дожнього тексту”; у практиці викладання німецької мови у вищих навчал</w:t>
      </w:r>
      <w:r>
        <w:rPr>
          <w:lang w:val="uk-UA"/>
        </w:rPr>
        <w:t>ь</w:t>
      </w:r>
      <w:r>
        <w:rPr>
          <w:lang w:val="uk-UA"/>
        </w:rPr>
        <w:t>них закладах при вивченні фразотвору та словотвору. Фактичний матеріал дослідження може слугувати основою для створення фразеологічних  і загальних одно- та двомовних словн</w:t>
      </w:r>
      <w:r>
        <w:rPr>
          <w:lang w:val="uk-UA"/>
        </w:rPr>
        <w:t>и</w:t>
      </w:r>
      <w:r>
        <w:rPr>
          <w:lang w:val="uk-UA"/>
        </w:rPr>
        <w:t>ків.</w:t>
      </w:r>
    </w:p>
    <w:p w:rsidR="00A915FD" w:rsidRDefault="00A915FD" w:rsidP="00A915FD">
      <w:pPr>
        <w:widowControl w:val="0"/>
        <w:spacing w:line="360" w:lineRule="auto"/>
        <w:ind w:firstLine="709"/>
        <w:jc w:val="both"/>
        <w:rPr>
          <w:snapToGrid w:val="0"/>
          <w:spacing w:val="-4"/>
          <w:lang w:val="uk-UA"/>
        </w:rPr>
      </w:pPr>
      <w:r>
        <w:rPr>
          <w:b/>
          <w:snapToGrid w:val="0"/>
          <w:lang w:val="uk-UA"/>
        </w:rPr>
        <w:t>Апробація результатів дисертації</w:t>
      </w:r>
      <w:r>
        <w:rPr>
          <w:snapToGrid w:val="0"/>
          <w:lang w:val="uk-UA"/>
        </w:rPr>
        <w:t xml:space="preserve"> </w:t>
      </w:r>
      <w:r>
        <w:rPr>
          <w:snapToGrid w:val="0"/>
          <w:spacing w:val="-4"/>
          <w:lang w:val="uk-UA"/>
        </w:rPr>
        <w:t xml:space="preserve">здійснювалася на п’яти  конференціях, у тому числі </w:t>
      </w:r>
      <w:r>
        <w:rPr>
          <w:i/>
          <w:snapToGrid w:val="0"/>
          <w:spacing w:val="-4"/>
          <w:lang w:val="uk-UA"/>
        </w:rPr>
        <w:t>міжнародній</w:t>
      </w:r>
      <w:r>
        <w:rPr>
          <w:snapToGrid w:val="0"/>
          <w:spacing w:val="-4"/>
          <w:lang w:val="uk-UA"/>
        </w:rPr>
        <w:t xml:space="preserve"> науковій конференції “</w:t>
      </w:r>
      <w:r>
        <w:rPr>
          <w:spacing w:val="-4"/>
          <w:lang w:val="uk-UA"/>
        </w:rPr>
        <w:t>Функціонування мо</w:t>
      </w:r>
      <w:r>
        <w:rPr>
          <w:spacing w:val="-4"/>
          <w:lang w:val="uk-UA"/>
        </w:rPr>
        <w:t>в</w:t>
      </w:r>
      <w:r>
        <w:rPr>
          <w:spacing w:val="-4"/>
          <w:lang w:val="uk-UA"/>
        </w:rPr>
        <w:t xml:space="preserve">них одиниць у художньому і публіцистичному мовленні” (Херсон, 2001); </w:t>
      </w:r>
      <w:r>
        <w:rPr>
          <w:i/>
          <w:spacing w:val="-4"/>
          <w:lang w:val="uk-UA"/>
        </w:rPr>
        <w:t>республіканських</w:t>
      </w:r>
      <w:r>
        <w:rPr>
          <w:spacing w:val="-4"/>
          <w:lang w:val="uk-UA"/>
        </w:rPr>
        <w:t xml:space="preserve">: </w:t>
      </w:r>
      <w:r>
        <w:rPr>
          <w:snapToGrid w:val="0"/>
          <w:spacing w:val="-4"/>
          <w:lang w:val="uk-UA"/>
        </w:rPr>
        <w:t>Всеукраїнській науковій ко</w:t>
      </w:r>
      <w:r>
        <w:rPr>
          <w:snapToGrid w:val="0"/>
          <w:spacing w:val="-4"/>
          <w:lang w:val="uk-UA"/>
        </w:rPr>
        <w:t>н</w:t>
      </w:r>
      <w:r>
        <w:rPr>
          <w:snapToGrid w:val="0"/>
          <w:spacing w:val="-4"/>
          <w:lang w:val="uk-UA"/>
        </w:rPr>
        <w:t>ференції “Культурологічні аспекти вивчення мов” (Херсон, 2000); Всеукраїнській науковій  конф</w:t>
      </w:r>
      <w:r>
        <w:rPr>
          <w:snapToGrid w:val="0"/>
          <w:spacing w:val="-4"/>
          <w:lang w:val="uk-UA"/>
        </w:rPr>
        <w:t>е</w:t>
      </w:r>
      <w:r>
        <w:rPr>
          <w:snapToGrid w:val="0"/>
          <w:spacing w:val="-4"/>
          <w:lang w:val="uk-UA"/>
        </w:rPr>
        <w:t xml:space="preserve">ренції “Семантика мовних одиниць: теоретичний і прагматичний аспекти” (Херсон, 2001); </w:t>
      </w:r>
      <w:r>
        <w:rPr>
          <w:spacing w:val="-4"/>
          <w:lang w:val="uk-UA"/>
        </w:rPr>
        <w:t xml:space="preserve">Всеукраїнській  науково-методичній конференції “Актуальні проблеми теорії  та практики навчання іноземних мов та літератури” (Херсон, 2002);  </w:t>
      </w:r>
      <w:r>
        <w:rPr>
          <w:i/>
          <w:spacing w:val="-4"/>
          <w:lang w:val="uk-UA"/>
        </w:rPr>
        <w:t>міжв</w:t>
      </w:r>
      <w:r>
        <w:rPr>
          <w:i/>
          <w:spacing w:val="-4"/>
          <w:lang w:val="uk-UA"/>
        </w:rPr>
        <w:t>у</w:t>
      </w:r>
      <w:r>
        <w:rPr>
          <w:i/>
          <w:spacing w:val="-4"/>
          <w:lang w:val="uk-UA"/>
        </w:rPr>
        <w:t>зівській</w:t>
      </w:r>
      <w:r>
        <w:rPr>
          <w:spacing w:val="-4"/>
          <w:lang w:val="uk-UA"/>
        </w:rPr>
        <w:t xml:space="preserve"> науковій конференції молодих учених “Актуальні дослідження іноземних мов і літер</w:t>
      </w:r>
      <w:r>
        <w:rPr>
          <w:spacing w:val="-4"/>
          <w:lang w:val="uk-UA"/>
        </w:rPr>
        <w:t>а</w:t>
      </w:r>
      <w:r>
        <w:rPr>
          <w:spacing w:val="-4"/>
          <w:lang w:val="uk-UA"/>
        </w:rPr>
        <w:t xml:space="preserve">тур” (Донецьк, 2003); Основні положення дисертаційної роботи обговорювались </w:t>
      </w:r>
      <w:r>
        <w:rPr>
          <w:snapToGrid w:val="0"/>
          <w:spacing w:val="-4"/>
          <w:lang w:val="uk-UA"/>
        </w:rPr>
        <w:t>на семінарах з загального мовознавства в університеті імені Людвіга Максиміліана (Мюнхен, 2001).</w:t>
      </w:r>
    </w:p>
    <w:p w:rsidR="00A915FD" w:rsidRDefault="00A915FD" w:rsidP="00A915FD">
      <w:pPr>
        <w:widowControl w:val="0"/>
        <w:spacing w:line="360" w:lineRule="auto"/>
        <w:ind w:firstLine="709"/>
        <w:jc w:val="both"/>
        <w:rPr>
          <w:snapToGrid w:val="0"/>
          <w:lang w:val="uk-UA"/>
        </w:rPr>
      </w:pPr>
      <w:r>
        <w:rPr>
          <w:b/>
          <w:snapToGrid w:val="0"/>
          <w:lang w:val="uk-UA"/>
        </w:rPr>
        <w:t>Публікації.</w:t>
      </w:r>
      <w:r>
        <w:rPr>
          <w:snapToGrid w:val="0"/>
          <w:lang w:val="uk-UA"/>
        </w:rPr>
        <w:t xml:space="preserve"> Найсуттєвіші положення дисертаційного дослідження висвітлені в шести статтях, виданих у фахових збірниках наукових праць, та о</w:t>
      </w:r>
      <w:r>
        <w:rPr>
          <w:snapToGrid w:val="0"/>
          <w:lang w:val="uk-UA"/>
        </w:rPr>
        <w:t>д</w:t>
      </w:r>
      <w:r>
        <w:rPr>
          <w:snapToGrid w:val="0"/>
          <w:lang w:val="uk-UA"/>
        </w:rPr>
        <w:t xml:space="preserve">них тезах наукової конференції. </w:t>
      </w:r>
    </w:p>
    <w:p w:rsidR="00A915FD" w:rsidRDefault="00A915FD" w:rsidP="00A915FD">
      <w:pPr>
        <w:widowControl w:val="0"/>
        <w:spacing w:line="360" w:lineRule="auto"/>
        <w:ind w:firstLine="709"/>
        <w:jc w:val="both"/>
        <w:rPr>
          <w:snapToGrid w:val="0"/>
        </w:rPr>
      </w:pPr>
      <w:r>
        <w:rPr>
          <w:b/>
          <w:snapToGrid w:val="0"/>
          <w:lang w:val="uk-UA"/>
        </w:rPr>
        <w:lastRenderedPageBreak/>
        <w:t>Основні положення, що виносяться на захист</w:t>
      </w:r>
      <w:r>
        <w:rPr>
          <w:snapToGrid w:val="0"/>
          <w:lang w:val="uk-UA"/>
        </w:rPr>
        <w:t>:</w:t>
      </w:r>
    </w:p>
    <w:p w:rsidR="00A915FD" w:rsidRDefault="00A915FD" w:rsidP="00A915FD">
      <w:pPr>
        <w:widowControl w:val="0"/>
        <w:spacing w:line="360" w:lineRule="auto"/>
        <w:ind w:firstLine="709"/>
        <w:jc w:val="both"/>
      </w:pPr>
      <w:r>
        <w:rPr>
          <w:snapToGrid w:val="0"/>
          <w:lang w:val="uk-UA"/>
        </w:rPr>
        <w:t>1. Одиниці вторинної номінації з компонентом “кольороназва”</w:t>
      </w:r>
      <w:r>
        <w:rPr>
          <w:lang w:val="uk-UA"/>
        </w:rPr>
        <w:t xml:space="preserve"> створ</w:t>
      </w:r>
      <w:r>
        <w:rPr>
          <w:lang w:val="uk-UA"/>
        </w:rPr>
        <w:t>ю</w:t>
      </w:r>
      <w:r>
        <w:rPr>
          <w:lang w:val="uk-UA"/>
        </w:rPr>
        <w:t>ються в сучасній німецькій мові внаслідок семантичного трансформування: 1) кольороназв, 2) вільних словосполучень і речень з компонентом “кольороназва”, 3) словосполучень термінологічного характ</w:t>
      </w:r>
      <w:r>
        <w:rPr>
          <w:lang w:val="uk-UA"/>
        </w:rPr>
        <w:t>е</w:t>
      </w:r>
      <w:r>
        <w:rPr>
          <w:lang w:val="uk-UA"/>
        </w:rPr>
        <w:t>ру з компонентом “кольороназва”, 4) крилатих висловів з компонентом “кольороназва”, 5) усталених порівнянь з компоне</w:t>
      </w:r>
      <w:r>
        <w:rPr>
          <w:lang w:val="uk-UA"/>
        </w:rPr>
        <w:t>н</w:t>
      </w:r>
      <w:r>
        <w:rPr>
          <w:lang w:val="uk-UA"/>
        </w:rPr>
        <w:t xml:space="preserve">том “кольороназва” й            6) дериватів з компонентом “кольороназва”. Продуктивними шляхами формування </w:t>
      </w:r>
      <w:r>
        <w:rPr>
          <w:snapToGrid w:val="0"/>
          <w:lang w:val="uk-UA"/>
        </w:rPr>
        <w:t>одиниць вторинної номінації з компон</w:t>
      </w:r>
      <w:r>
        <w:rPr>
          <w:snapToGrid w:val="0"/>
          <w:lang w:val="uk-UA"/>
        </w:rPr>
        <w:t>е</w:t>
      </w:r>
      <w:r>
        <w:rPr>
          <w:snapToGrid w:val="0"/>
          <w:lang w:val="uk-UA"/>
        </w:rPr>
        <w:t xml:space="preserve">нтом “кольороназва” </w:t>
      </w:r>
      <w:r>
        <w:rPr>
          <w:lang w:val="uk-UA"/>
        </w:rPr>
        <w:t>є:         1) семантичне трансформування вільних словосполучень та речень і                     2) семантичне трансформування дериватів з компонентом “кольороназва”.</w:t>
      </w:r>
    </w:p>
    <w:p w:rsidR="00A915FD" w:rsidRDefault="00A915FD" w:rsidP="00A915FD">
      <w:pPr>
        <w:widowControl w:val="0"/>
        <w:spacing w:line="360" w:lineRule="auto"/>
        <w:ind w:firstLine="709"/>
        <w:jc w:val="both"/>
        <w:rPr>
          <w:lang w:val="uk-UA"/>
        </w:rPr>
      </w:pPr>
      <w:r>
        <w:rPr>
          <w:lang w:val="uk-UA"/>
        </w:rPr>
        <w:t>2.   Виявлення метафоричних і метонімічних концептуальних схем, що лежать в основі переосмислення слів, словосполучень і речень з компонентом “кольороназва”, слугує розкриттю лінгвокогнітивних механізмів їхнього семантичного трансформування.</w:t>
      </w:r>
    </w:p>
    <w:p w:rsidR="00A915FD" w:rsidRDefault="00A915FD" w:rsidP="00A915FD">
      <w:pPr>
        <w:pStyle w:val="affffffff"/>
        <w:widowControl w:val="0"/>
        <w:spacing w:line="360" w:lineRule="auto"/>
        <w:ind w:firstLine="709"/>
        <w:rPr>
          <w:lang w:val="uk-UA"/>
        </w:rPr>
      </w:pPr>
      <w:r>
        <w:rPr>
          <w:lang w:val="uk-UA"/>
        </w:rPr>
        <w:t xml:space="preserve">3. Основою семантичного трансформування кольороназв сучасної німецької мови, як самостійної номінативної одиниці, так і складової частини словосполучень і речень, в результаті якого виникають </w:t>
      </w:r>
      <w:r>
        <w:rPr>
          <w:snapToGrid w:val="0"/>
          <w:lang w:val="uk-UA"/>
        </w:rPr>
        <w:t>одиниці вторинної номінації з компонентом “кольороназва”</w:t>
      </w:r>
      <w:r>
        <w:rPr>
          <w:lang w:val="uk-UA"/>
        </w:rPr>
        <w:t>, ст</w:t>
      </w:r>
      <w:r>
        <w:rPr>
          <w:lang w:val="uk-UA"/>
        </w:rPr>
        <w:t>а</w:t>
      </w:r>
      <w:r>
        <w:rPr>
          <w:lang w:val="uk-UA"/>
        </w:rPr>
        <w:t>ють: 1) денотативне значення кольороназви, тобто колір, який визначається колірним тоном, яскравістю й насич</w:t>
      </w:r>
      <w:r>
        <w:rPr>
          <w:lang w:val="uk-UA"/>
        </w:rPr>
        <w:t>е</w:t>
      </w:r>
      <w:r>
        <w:rPr>
          <w:lang w:val="uk-UA"/>
        </w:rPr>
        <w:t xml:space="preserve">ністю, 2) конотативний компонент значення кольороназви та                  3) символіка кольору. </w:t>
      </w:r>
    </w:p>
    <w:p w:rsidR="00A915FD" w:rsidRDefault="00A915FD" w:rsidP="00A915FD">
      <w:pPr>
        <w:pStyle w:val="Bodytext3"/>
        <w:widowControl w:val="0"/>
        <w:spacing w:line="360" w:lineRule="auto"/>
        <w:ind w:firstLine="709"/>
        <w:rPr>
          <w:sz w:val="28"/>
        </w:rPr>
      </w:pPr>
      <w:r>
        <w:rPr>
          <w:sz w:val="28"/>
        </w:rPr>
        <w:t xml:space="preserve">4. </w:t>
      </w:r>
      <w:r>
        <w:rPr>
          <w:spacing w:val="-2"/>
          <w:sz w:val="28"/>
        </w:rPr>
        <w:t>Різні за планом вираження одиниці вторинної номінації з компоне</w:t>
      </w:r>
      <w:r>
        <w:rPr>
          <w:spacing w:val="-2"/>
          <w:sz w:val="28"/>
        </w:rPr>
        <w:t>н</w:t>
      </w:r>
      <w:r>
        <w:rPr>
          <w:spacing w:val="-2"/>
          <w:sz w:val="28"/>
        </w:rPr>
        <w:t>том “кольороназва” беруть участь у формуванні синтаксичної структури висловлення, виконуючи функції підмета, присудка, додатка, обставини й означе</w:t>
      </w:r>
      <w:r>
        <w:rPr>
          <w:spacing w:val="-2"/>
          <w:sz w:val="28"/>
        </w:rPr>
        <w:t>н</w:t>
      </w:r>
      <w:r>
        <w:rPr>
          <w:spacing w:val="-2"/>
          <w:sz w:val="28"/>
        </w:rPr>
        <w:t>ня. Кожному різновиду аналізованих одиниць властиве виконання чітко визначених синтаксичних функцій. Актуалізація значення полісемантичних  одиниць вторинної номінації з компоне</w:t>
      </w:r>
      <w:r>
        <w:rPr>
          <w:spacing w:val="-2"/>
          <w:sz w:val="28"/>
        </w:rPr>
        <w:t>н</w:t>
      </w:r>
      <w:r>
        <w:rPr>
          <w:spacing w:val="-2"/>
          <w:sz w:val="28"/>
        </w:rPr>
        <w:t>том “кольороназва” детермінована їхньою синтаксичною функцією та позицією у структурі  висловлення.</w:t>
      </w:r>
      <w:r>
        <w:rPr>
          <w:sz w:val="28"/>
        </w:rPr>
        <w:t xml:space="preserve">         </w:t>
      </w:r>
    </w:p>
    <w:p w:rsidR="00A915FD" w:rsidRDefault="00A915FD" w:rsidP="00A915FD">
      <w:pPr>
        <w:pStyle w:val="Bodytext3"/>
        <w:widowControl w:val="0"/>
        <w:spacing w:line="360" w:lineRule="auto"/>
        <w:ind w:firstLine="709"/>
        <w:rPr>
          <w:spacing w:val="-4"/>
          <w:sz w:val="28"/>
        </w:rPr>
      </w:pPr>
      <w:r>
        <w:rPr>
          <w:sz w:val="28"/>
        </w:rPr>
        <w:t xml:space="preserve">5. </w:t>
      </w:r>
      <w:r>
        <w:rPr>
          <w:spacing w:val="-4"/>
          <w:sz w:val="28"/>
        </w:rPr>
        <w:t xml:space="preserve">Висвітлення прагматичних функцій одиниць вторинної номінації з компонентом “кольороназва” уможливлює лінгвокультурологічну інтерпретацію художніх і публіцистичних текстів сучасної німецької мови, оскільки  досліджувані одиниці тісно пов’язані з культурним, економічним, </w:t>
      </w:r>
      <w:r>
        <w:rPr>
          <w:spacing w:val="-4"/>
          <w:sz w:val="28"/>
        </w:rPr>
        <w:lastRenderedPageBreak/>
        <w:t>соціальним і політичним життям німецького суспільства. Вирішальну роль у виконанні прагматичних функцій відіграє інтенсивне вживання аналізованих одиниць у сучасний культурно-історичний період існування німецької спільноти.</w:t>
      </w:r>
    </w:p>
    <w:p w:rsidR="00A915FD" w:rsidRDefault="00A915FD" w:rsidP="00A915FD">
      <w:pPr>
        <w:pStyle w:val="Bodytext3"/>
        <w:widowControl w:val="0"/>
        <w:spacing w:line="360" w:lineRule="auto"/>
        <w:ind w:firstLine="709"/>
        <w:rPr>
          <w:snapToGrid w:val="0"/>
          <w:spacing w:val="-6"/>
          <w:sz w:val="28"/>
        </w:rPr>
      </w:pPr>
      <w:r>
        <w:rPr>
          <w:sz w:val="28"/>
        </w:rPr>
        <w:t xml:space="preserve"> </w:t>
      </w:r>
      <w:r>
        <w:rPr>
          <w:b/>
          <w:snapToGrid w:val="0"/>
          <w:spacing w:val="-6"/>
          <w:sz w:val="28"/>
        </w:rPr>
        <w:t>Загальний обсяг роботи</w:t>
      </w:r>
      <w:r>
        <w:rPr>
          <w:snapToGrid w:val="0"/>
          <w:spacing w:val="-6"/>
          <w:sz w:val="28"/>
        </w:rPr>
        <w:t>. Обсяг тексту дисертації складає 172 сторінки, загальний обсяг праці із бібліографією й додатком становить 214 ст</w:t>
      </w:r>
      <w:r>
        <w:rPr>
          <w:snapToGrid w:val="0"/>
          <w:spacing w:val="-6"/>
          <w:sz w:val="28"/>
        </w:rPr>
        <w:t>о</w:t>
      </w:r>
      <w:r>
        <w:rPr>
          <w:snapToGrid w:val="0"/>
          <w:spacing w:val="-6"/>
          <w:sz w:val="28"/>
        </w:rPr>
        <w:t xml:space="preserve">рінок, список </w:t>
      </w:r>
      <w:r>
        <w:rPr>
          <w:b/>
          <w:snapToGrid w:val="0"/>
          <w:spacing w:val="-6"/>
          <w:sz w:val="28"/>
        </w:rPr>
        <w:t xml:space="preserve"> </w:t>
      </w:r>
      <w:r>
        <w:rPr>
          <w:snapToGrid w:val="0"/>
          <w:spacing w:val="-6"/>
          <w:sz w:val="28"/>
        </w:rPr>
        <w:t>використаних джерел складається з 267 найменувань робіт  в</w:t>
      </w:r>
      <w:r>
        <w:rPr>
          <w:snapToGrid w:val="0"/>
          <w:spacing w:val="-6"/>
          <w:sz w:val="28"/>
        </w:rPr>
        <w:t>і</w:t>
      </w:r>
      <w:r>
        <w:rPr>
          <w:snapToGrid w:val="0"/>
          <w:spacing w:val="-6"/>
          <w:sz w:val="28"/>
        </w:rPr>
        <w:t>тчизняних і зарубіжних авторів, у тому числі – 81 іноземними мовами. Список лексикографічних джерел</w:t>
      </w:r>
      <w:r>
        <w:rPr>
          <w:b/>
          <w:snapToGrid w:val="0"/>
          <w:spacing w:val="-6"/>
          <w:sz w:val="28"/>
        </w:rPr>
        <w:t xml:space="preserve"> </w:t>
      </w:r>
      <w:r>
        <w:rPr>
          <w:snapToGrid w:val="0"/>
          <w:spacing w:val="-6"/>
          <w:sz w:val="28"/>
        </w:rPr>
        <w:t xml:space="preserve"> включає 23 позиції,  список джерел ілюстративного матеріалу  містить 9 назв звичайних та електронні газет і журналів, 29 оп</w:t>
      </w:r>
      <w:r>
        <w:rPr>
          <w:snapToGrid w:val="0"/>
          <w:spacing w:val="-6"/>
          <w:sz w:val="28"/>
        </w:rPr>
        <w:t>о</w:t>
      </w:r>
      <w:r>
        <w:rPr>
          <w:snapToGrid w:val="0"/>
          <w:spacing w:val="-6"/>
          <w:sz w:val="28"/>
        </w:rPr>
        <w:t>відань і романів німецьких авторів другої половини ХХ століття.</w:t>
      </w:r>
    </w:p>
    <w:p w:rsidR="00A915FD" w:rsidRDefault="00A915FD" w:rsidP="00A915FD">
      <w:pPr>
        <w:pStyle w:val="afffffffc"/>
        <w:widowControl w:val="0"/>
        <w:spacing w:after="0"/>
        <w:ind w:firstLine="709"/>
        <w:jc w:val="both"/>
        <w:rPr>
          <w:snapToGrid w:val="0"/>
        </w:rPr>
      </w:pPr>
      <w:r>
        <w:rPr>
          <w:b/>
          <w:snapToGrid w:val="0"/>
          <w:spacing w:val="-2"/>
        </w:rPr>
        <w:t>Структура роботи</w:t>
      </w:r>
      <w:r>
        <w:rPr>
          <w:snapToGrid w:val="0"/>
          <w:spacing w:val="-2"/>
        </w:rPr>
        <w:t xml:space="preserve">. </w:t>
      </w:r>
      <w:r>
        <w:rPr>
          <w:snapToGrid w:val="0"/>
        </w:rPr>
        <w:t>Дисертація складається зі вступу, трьох розділів, загальних висновків, списків викори</w:t>
      </w:r>
      <w:r>
        <w:rPr>
          <w:snapToGrid w:val="0"/>
        </w:rPr>
        <w:t>с</w:t>
      </w:r>
      <w:r>
        <w:rPr>
          <w:snapToGrid w:val="0"/>
        </w:rPr>
        <w:t xml:space="preserve">таних джерел, джерел лексикографічного та ілюстративного </w:t>
      </w:r>
      <w:proofErr w:type="gramStart"/>
      <w:r>
        <w:rPr>
          <w:snapToGrid w:val="0"/>
        </w:rPr>
        <w:t>матер</w:t>
      </w:r>
      <w:proofErr w:type="gramEnd"/>
      <w:r>
        <w:rPr>
          <w:snapToGrid w:val="0"/>
        </w:rPr>
        <w:t>іалів,  д</w:t>
      </w:r>
      <w:r>
        <w:rPr>
          <w:snapToGrid w:val="0"/>
        </w:rPr>
        <w:t>о</w:t>
      </w:r>
      <w:r>
        <w:rPr>
          <w:snapToGrid w:val="0"/>
        </w:rPr>
        <w:t xml:space="preserve">датка. Дисертація </w:t>
      </w:r>
      <w:proofErr w:type="gramStart"/>
      <w:r>
        <w:rPr>
          <w:snapToGrid w:val="0"/>
        </w:rPr>
        <w:t>містить</w:t>
      </w:r>
      <w:proofErr w:type="gramEnd"/>
      <w:r>
        <w:rPr>
          <w:snapToGrid w:val="0"/>
        </w:rPr>
        <w:t xml:space="preserve"> дві таблиці. </w:t>
      </w:r>
    </w:p>
    <w:p w:rsidR="00A915FD" w:rsidRDefault="00A915FD" w:rsidP="00A915FD">
      <w:pPr>
        <w:pStyle w:val="Bodytext3"/>
        <w:widowControl w:val="0"/>
        <w:spacing w:line="360" w:lineRule="auto"/>
        <w:ind w:firstLine="709"/>
        <w:rPr>
          <w:snapToGrid w:val="0"/>
          <w:sz w:val="28"/>
        </w:rPr>
      </w:pPr>
      <w:r>
        <w:rPr>
          <w:snapToGrid w:val="0"/>
          <w:sz w:val="28"/>
        </w:rPr>
        <w:t xml:space="preserve">У </w:t>
      </w:r>
      <w:r>
        <w:rPr>
          <w:b/>
          <w:snapToGrid w:val="0"/>
          <w:sz w:val="28"/>
        </w:rPr>
        <w:t xml:space="preserve">вступі </w:t>
      </w:r>
      <w:r>
        <w:rPr>
          <w:snapToGrid w:val="0"/>
          <w:spacing w:val="-4"/>
          <w:sz w:val="28"/>
        </w:rPr>
        <w:t>обґрунтовано вибір теми дослідження та її актуальність, визначено його мету й завдання,</w:t>
      </w:r>
      <w:r>
        <w:rPr>
          <w:snapToGrid w:val="0"/>
          <w:sz w:val="28"/>
        </w:rPr>
        <w:t xml:space="preserve"> об’єкт і предмет, описано методи відбору матеріалу та його аналізу, висвітлено наукову новизну, теоретичне й практичне значення, сформульовано положення, що виносяться на з</w:t>
      </w:r>
      <w:r>
        <w:rPr>
          <w:snapToGrid w:val="0"/>
          <w:sz w:val="28"/>
        </w:rPr>
        <w:t>а</w:t>
      </w:r>
      <w:r>
        <w:rPr>
          <w:snapToGrid w:val="0"/>
          <w:sz w:val="28"/>
        </w:rPr>
        <w:t xml:space="preserve">хист. </w:t>
      </w:r>
    </w:p>
    <w:p w:rsidR="00A915FD" w:rsidRDefault="00A915FD" w:rsidP="00A915FD">
      <w:pPr>
        <w:pStyle w:val="Bodytext3"/>
        <w:widowControl w:val="0"/>
        <w:spacing w:line="360" w:lineRule="auto"/>
        <w:ind w:firstLine="709"/>
        <w:rPr>
          <w:snapToGrid w:val="0"/>
          <w:sz w:val="28"/>
        </w:rPr>
      </w:pPr>
      <w:r>
        <w:rPr>
          <w:snapToGrid w:val="0"/>
          <w:sz w:val="28"/>
        </w:rPr>
        <w:t xml:space="preserve">У </w:t>
      </w:r>
      <w:r>
        <w:rPr>
          <w:b/>
          <w:snapToGrid w:val="0"/>
          <w:sz w:val="28"/>
        </w:rPr>
        <w:t>першому розділі</w:t>
      </w:r>
      <w:r>
        <w:rPr>
          <w:snapToGrid w:val="0"/>
          <w:sz w:val="28"/>
        </w:rPr>
        <w:t xml:space="preserve"> розглядаються основні теоретичні засади вивчення номінації та вторинної номінації, феномен кольору, питання вербалізації колірного простору. </w:t>
      </w:r>
    </w:p>
    <w:p w:rsidR="00A915FD" w:rsidRDefault="00A915FD" w:rsidP="00A915FD">
      <w:pPr>
        <w:widowControl w:val="0"/>
        <w:spacing w:line="360" w:lineRule="auto"/>
        <w:ind w:firstLine="709"/>
        <w:jc w:val="both"/>
        <w:rPr>
          <w:snapToGrid w:val="0"/>
          <w:lang w:val="uk-UA"/>
        </w:rPr>
      </w:pPr>
      <w:r>
        <w:rPr>
          <w:snapToGrid w:val="0"/>
          <w:spacing w:val="-2"/>
          <w:lang w:val="uk-UA"/>
        </w:rPr>
        <w:t xml:space="preserve">У </w:t>
      </w:r>
      <w:r>
        <w:rPr>
          <w:b/>
          <w:snapToGrid w:val="0"/>
          <w:spacing w:val="-2"/>
          <w:lang w:val="uk-UA"/>
        </w:rPr>
        <w:t>другому розділі</w:t>
      </w:r>
      <w:r>
        <w:rPr>
          <w:snapToGrid w:val="0"/>
          <w:spacing w:val="-2"/>
          <w:lang w:val="uk-UA"/>
        </w:rPr>
        <w:t xml:space="preserve"> розглядається семантика кольороназв сучасної німецької мови, досліджуються  основні шл</w:t>
      </w:r>
      <w:r>
        <w:rPr>
          <w:snapToGrid w:val="0"/>
          <w:spacing w:val="-2"/>
          <w:lang w:val="uk-UA"/>
        </w:rPr>
        <w:t>я</w:t>
      </w:r>
      <w:r>
        <w:rPr>
          <w:snapToGrid w:val="0"/>
          <w:spacing w:val="-2"/>
          <w:lang w:val="uk-UA"/>
        </w:rPr>
        <w:t>хи й лінгвокогнітивні механізми створення аналізованих одиниць, проводиться структурна і семантична класифікація одиниць вторинної номінації з компонентом “кольороназва”, характеризується їхня культурно-національна сп</w:t>
      </w:r>
      <w:r>
        <w:rPr>
          <w:snapToGrid w:val="0"/>
          <w:spacing w:val="-2"/>
          <w:lang w:val="uk-UA"/>
        </w:rPr>
        <w:t>е</w:t>
      </w:r>
      <w:r>
        <w:rPr>
          <w:snapToGrid w:val="0"/>
          <w:spacing w:val="-2"/>
          <w:lang w:val="uk-UA"/>
        </w:rPr>
        <w:t>цифіка</w:t>
      </w:r>
      <w:r>
        <w:rPr>
          <w:snapToGrid w:val="0"/>
          <w:lang w:val="uk-UA"/>
        </w:rPr>
        <w:t xml:space="preserve">. </w:t>
      </w:r>
    </w:p>
    <w:p w:rsidR="00A915FD" w:rsidRDefault="00A915FD" w:rsidP="00A915FD">
      <w:pPr>
        <w:widowControl w:val="0"/>
        <w:spacing w:line="360" w:lineRule="auto"/>
        <w:ind w:firstLine="709"/>
        <w:jc w:val="both"/>
        <w:rPr>
          <w:snapToGrid w:val="0"/>
          <w:spacing w:val="-4"/>
          <w:lang w:val="uk-UA"/>
        </w:rPr>
      </w:pPr>
      <w:r>
        <w:rPr>
          <w:snapToGrid w:val="0"/>
          <w:spacing w:val="-4"/>
          <w:lang w:val="uk-UA"/>
        </w:rPr>
        <w:t xml:space="preserve">У </w:t>
      </w:r>
      <w:r>
        <w:rPr>
          <w:b/>
          <w:snapToGrid w:val="0"/>
          <w:spacing w:val="-4"/>
          <w:lang w:val="uk-UA"/>
        </w:rPr>
        <w:t>третьому розділі</w:t>
      </w:r>
      <w:r>
        <w:rPr>
          <w:snapToGrid w:val="0"/>
          <w:spacing w:val="-4"/>
          <w:lang w:val="uk-UA"/>
        </w:rPr>
        <w:t xml:space="preserve">  вивчаються номінативна, синтаксичні та прагматичні функції досліджуваних одиниць у висловленні й текстах сучасної німецької мови на матеріалі авторської картотеки, a також взаєм</w:t>
      </w:r>
      <w:r>
        <w:rPr>
          <w:snapToGrid w:val="0"/>
          <w:spacing w:val="-4"/>
          <w:lang w:val="uk-UA"/>
        </w:rPr>
        <w:t>о</w:t>
      </w:r>
      <w:r>
        <w:rPr>
          <w:snapToGrid w:val="0"/>
          <w:spacing w:val="-4"/>
          <w:lang w:val="uk-UA"/>
        </w:rPr>
        <w:t xml:space="preserve">зв’язок прагматичних функцій </w:t>
      </w:r>
      <w:r>
        <w:rPr>
          <w:snapToGrid w:val="0"/>
          <w:spacing w:val="-2"/>
          <w:lang w:val="uk-UA"/>
        </w:rPr>
        <w:t xml:space="preserve">одиниць вторинної номінації з компонентом “кольороназва” </w:t>
      </w:r>
      <w:r>
        <w:rPr>
          <w:snapToGrid w:val="0"/>
          <w:spacing w:val="-4"/>
          <w:lang w:val="uk-UA"/>
        </w:rPr>
        <w:t xml:space="preserve">у текстах. </w:t>
      </w:r>
    </w:p>
    <w:p w:rsidR="00A915FD" w:rsidRDefault="00A915FD" w:rsidP="00A915FD">
      <w:pPr>
        <w:widowControl w:val="0"/>
        <w:spacing w:line="360" w:lineRule="auto"/>
        <w:jc w:val="both"/>
        <w:rPr>
          <w:snapToGrid w:val="0"/>
          <w:spacing w:val="-4"/>
          <w:lang w:val="uk-UA"/>
        </w:rPr>
      </w:pPr>
      <w:r>
        <w:rPr>
          <w:snapToGrid w:val="0"/>
          <w:spacing w:val="-4"/>
          <w:lang w:val="uk-UA"/>
        </w:rPr>
        <w:t xml:space="preserve">           У</w:t>
      </w:r>
      <w:r>
        <w:rPr>
          <w:b/>
          <w:snapToGrid w:val="0"/>
          <w:spacing w:val="-4"/>
          <w:lang w:val="uk-UA"/>
        </w:rPr>
        <w:t xml:space="preserve"> загальних висновках</w:t>
      </w:r>
      <w:r>
        <w:rPr>
          <w:snapToGrid w:val="0"/>
          <w:spacing w:val="-4"/>
          <w:lang w:val="uk-UA"/>
        </w:rPr>
        <w:t xml:space="preserve"> підсумовуються результати виконаного дисертаційного д</w:t>
      </w:r>
      <w:r>
        <w:rPr>
          <w:snapToGrid w:val="0"/>
          <w:spacing w:val="-4"/>
          <w:lang w:val="uk-UA"/>
        </w:rPr>
        <w:t>о</w:t>
      </w:r>
      <w:r>
        <w:rPr>
          <w:snapToGrid w:val="0"/>
          <w:spacing w:val="-4"/>
          <w:lang w:val="uk-UA"/>
        </w:rPr>
        <w:t xml:space="preserve">слідження й окреслюються перспективи подальшого опрацювання зазначеної проблеми. </w:t>
      </w:r>
    </w:p>
    <w:p w:rsidR="00A915FD" w:rsidRDefault="00A915FD" w:rsidP="00A915FD">
      <w:pPr>
        <w:widowControl w:val="0"/>
        <w:spacing w:line="360" w:lineRule="auto"/>
        <w:jc w:val="both"/>
        <w:rPr>
          <w:snapToGrid w:val="0"/>
          <w:lang w:val="uk-UA"/>
        </w:rPr>
      </w:pPr>
      <w:r>
        <w:rPr>
          <w:snapToGrid w:val="0"/>
          <w:spacing w:val="-4"/>
          <w:lang w:val="uk-UA"/>
        </w:rPr>
        <w:t xml:space="preserve">          </w:t>
      </w:r>
      <w:r>
        <w:rPr>
          <w:b/>
          <w:snapToGrid w:val="0"/>
          <w:lang w:val="uk-UA"/>
        </w:rPr>
        <w:t>Додаток А</w:t>
      </w:r>
      <w:r>
        <w:rPr>
          <w:snapToGrid w:val="0"/>
          <w:lang w:val="uk-UA"/>
        </w:rPr>
        <w:t xml:space="preserve">  містить перелік 790 одиниць вторинної номінації, отриманих шляхом суцільної вибірки зі словників німецьких та вітчизняних авторів, з художньої літ</w:t>
      </w:r>
      <w:r>
        <w:rPr>
          <w:snapToGrid w:val="0"/>
          <w:lang w:val="uk-UA"/>
        </w:rPr>
        <w:t>е</w:t>
      </w:r>
      <w:r>
        <w:rPr>
          <w:snapToGrid w:val="0"/>
          <w:lang w:val="uk-UA"/>
        </w:rPr>
        <w:t xml:space="preserve">ратури, </w:t>
      </w:r>
      <w:r>
        <w:rPr>
          <w:snapToGrid w:val="0"/>
          <w:lang w:val="uk-UA"/>
        </w:rPr>
        <w:lastRenderedPageBreak/>
        <w:t>преси й публіцистики.</w:t>
      </w:r>
    </w:p>
    <w:p w:rsidR="00A915FD" w:rsidRDefault="00A915FD" w:rsidP="00A915FD">
      <w:pPr>
        <w:widowControl w:val="0"/>
        <w:spacing w:line="360" w:lineRule="auto"/>
        <w:jc w:val="center"/>
        <w:rPr>
          <w:b/>
          <w:lang w:val="uk-UA"/>
        </w:rPr>
      </w:pPr>
      <w:r>
        <w:rPr>
          <w:snapToGrid w:val="0"/>
          <w:lang w:val="uk-UA"/>
        </w:rPr>
        <w:br w:type="page"/>
      </w:r>
      <w:r>
        <w:rPr>
          <w:b/>
          <w:lang w:val="uk-UA"/>
        </w:rPr>
        <w:lastRenderedPageBreak/>
        <w:t>ЗАГАЛЬНІ</w:t>
      </w:r>
      <w:r>
        <w:rPr>
          <w:lang w:val="uk-UA"/>
        </w:rPr>
        <w:t xml:space="preserve"> </w:t>
      </w:r>
      <w:r>
        <w:rPr>
          <w:b/>
          <w:lang w:val="uk-UA"/>
        </w:rPr>
        <w:t>BИСНОВКИ</w:t>
      </w:r>
    </w:p>
    <w:p w:rsidR="00A915FD" w:rsidRPr="00A915FD" w:rsidRDefault="00A915FD" w:rsidP="00A915FD">
      <w:pPr>
        <w:pStyle w:val="afffffffc"/>
        <w:widowControl w:val="0"/>
        <w:spacing w:after="0"/>
        <w:ind w:firstLine="720"/>
        <w:rPr>
          <w:sz w:val="24"/>
          <w:lang w:val="uk-UA"/>
        </w:rPr>
      </w:pPr>
      <w:r w:rsidRPr="00A915FD">
        <w:rPr>
          <w:lang w:val="uk-UA"/>
        </w:rPr>
        <w:t xml:space="preserve">        </w:t>
      </w:r>
    </w:p>
    <w:p w:rsidR="00A915FD" w:rsidRPr="00A915FD" w:rsidRDefault="00A915FD" w:rsidP="00A915FD">
      <w:pPr>
        <w:pStyle w:val="affffffff3"/>
        <w:ind w:firstLine="709"/>
        <w:rPr>
          <w:lang w:val="uk-UA"/>
        </w:rPr>
      </w:pPr>
      <w:r w:rsidRPr="00A915FD">
        <w:rPr>
          <w:lang w:val="uk-UA"/>
        </w:rPr>
        <w:t xml:space="preserve">У дисертації наведено теоретичне узагальнення і нове вирішення наукової проблеми, що виявляється в установленні семантичних та функціональних властивостей </w:t>
      </w:r>
      <w:r w:rsidRPr="00A915FD">
        <w:rPr>
          <w:snapToGrid w:val="0"/>
          <w:lang w:val="uk-UA"/>
        </w:rPr>
        <w:t>одиниць вторинної номінації</w:t>
      </w:r>
      <w:r w:rsidRPr="00A915FD">
        <w:rPr>
          <w:lang w:val="uk-UA"/>
        </w:rPr>
        <w:t xml:space="preserve"> з компонентом “кольороназва”</w:t>
      </w:r>
      <w:r w:rsidRPr="00A915FD">
        <w:rPr>
          <w:snapToGrid w:val="0"/>
          <w:lang w:val="uk-UA"/>
        </w:rPr>
        <w:t xml:space="preserve">, у визначенні шляхів і механізмів їхнього утворення,  а також у </w:t>
      </w:r>
      <w:r w:rsidRPr="00A915FD">
        <w:rPr>
          <w:lang w:val="uk-UA"/>
        </w:rPr>
        <w:t xml:space="preserve">висвітленні структурної, семантичної та культурно-національної специфіки досліджуваних одиниць і виявленні їхніх функцій у висловленнях та текстах сучасної німецької мови. </w:t>
      </w:r>
    </w:p>
    <w:p w:rsidR="00A915FD" w:rsidRDefault="00A915FD" w:rsidP="00A915FD">
      <w:pPr>
        <w:widowControl w:val="0"/>
        <w:spacing w:line="360" w:lineRule="auto"/>
        <w:ind w:firstLine="709"/>
        <w:jc w:val="both"/>
        <w:rPr>
          <w:snapToGrid w:val="0"/>
          <w:lang w:val="uk-UA"/>
        </w:rPr>
      </w:pPr>
      <w:r>
        <w:rPr>
          <w:snapToGrid w:val="0"/>
          <w:lang w:val="uk-UA"/>
        </w:rPr>
        <w:t>Аналіз результатів теоретичних і практичних досліджень одиниць вторинної номінації</w:t>
      </w:r>
      <w:r>
        <w:rPr>
          <w:lang w:val="uk-UA"/>
        </w:rPr>
        <w:t xml:space="preserve"> з компонентом “кольороназва”</w:t>
      </w:r>
      <w:r>
        <w:rPr>
          <w:snapToGrid w:val="0"/>
          <w:lang w:val="uk-UA"/>
        </w:rPr>
        <w:t xml:space="preserve"> з позиції комплексного вивчення мовних од</w:t>
      </w:r>
      <w:r>
        <w:rPr>
          <w:snapToGrid w:val="0"/>
          <w:lang w:val="uk-UA"/>
        </w:rPr>
        <w:t>и</w:t>
      </w:r>
      <w:r>
        <w:rPr>
          <w:snapToGrid w:val="0"/>
          <w:lang w:val="uk-UA"/>
        </w:rPr>
        <w:t>ниць, що поєднує ономасіологічний і семасіологічний підходи, а також елементи методики концептуального аналізу, показав, що в сучасній німецькій мові існує корпус сп</w:t>
      </w:r>
      <w:r>
        <w:rPr>
          <w:snapToGrid w:val="0"/>
          <w:lang w:val="uk-UA"/>
        </w:rPr>
        <w:t>е</w:t>
      </w:r>
      <w:r>
        <w:rPr>
          <w:snapToGrid w:val="0"/>
          <w:lang w:val="uk-UA"/>
        </w:rPr>
        <w:t xml:space="preserve">цифічно організованих вторинних номінативних одиниць </w:t>
      </w:r>
      <w:r>
        <w:rPr>
          <w:lang w:val="uk-UA"/>
        </w:rPr>
        <w:t>з компонентом “кольороназва”</w:t>
      </w:r>
      <w:r>
        <w:rPr>
          <w:snapToGrid w:val="0"/>
          <w:lang w:val="uk-UA"/>
        </w:rPr>
        <w:t>, які використовуют</w:t>
      </w:r>
      <w:r>
        <w:rPr>
          <w:snapToGrid w:val="0"/>
          <w:lang w:val="uk-UA"/>
        </w:rPr>
        <w:t>ь</w:t>
      </w:r>
      <w:r>
        <w:rPr>
          <w:snapToGrid w:val="0"/>
          <w:lang w:val="uk-UA"/>
        </w:rPr>
        <w:t>ся для найменування найрізноманітніших об’єктів, явищ та подій позамовної дійсності,</w:t>
      </w:r>
      <w:r>
        <w:rPr>
          <w:lang w:val="uk-UA"/>
        </w:rPr>
        <w:t xml:space="preserve"> вже позначених певними одиницями мови.</w:t>
      </w:r>
    </w:p>
    <w:p w:rsidR="00A915FD" w:rsidRDefault="00A915FD" w:rsidP="00A915FD">
      <w:pPr>
        <w:pStyle w:val="2ffffb"/>
        <w:ind w:firstLine="709"/>
        <w:rPr>
          <w:spacing w:val="-2"/>
        </w:rPr>
      </w:pPr>
      <w:r w:rsidRPr="00A915FD">
        <w:rPr>
          <w:lang w:val="uk-UA"/>
        </w:rPr>
        <w:t>Визначення слова “колір” пов’язане з усіма складностями зорового сприйняття людини. Внаслідок складних психічних операцій абстрагування, уз</w:t>
      </w:r>
      <w:r w:rsidRPr="00A915FD">
        <w:rPr>
          <w:lang w:val="uk-UA"/>
        </w:rPr>
        <w:t>а</w:t>
      </w:r>
      <w:r w:rsidRPr="00A915FD">
        <w:rPr>
          <w:lang w:val="uk-UA"/>
        </w:rPr>
        <w:t>гальнення та фіксування колірної ознаки певних об’єктів реальної дійсності, що володіють постійною або відносно стійкою колірною характ</w:t>
      </w:r>
      <w:r w:rsidRPr="00A915FD">
        <w:rPr>
          <w:lang w:val="uk-UA"/>
        </w:rPr>
        <w:t>е</w:t>
      </w:r>
      <w:r w:rsidRPr="00A915FD">
        <w:rPr>
          <w:lang w:val="uk-UA"/>
        </w:rPr>
        <w:t xml:space="preserve">ристикою, виникло поняття про колір, яке реалізується в певних кольороназвах, тобто мовних знаках, що відповідають певним відчуттям, враженням, уявленням, поняттям людини про колір. </w:t>
      </w:r>
      <w:r w:rsidRPr="00A915FD">
        <w:rPr>
          <w:spacing w:val="-2"/>
          <w:lang w:val="uk-UA"/>
        </w:rPr>
        <w:t>Згідно з нашою  класифікацією, розр</w:t>
      </w:r>
      <w:r w:rsidRPr="00A915FD">
        <w:rPr>
          <w:spacing w:val="-2"/>
          <w:lang w:val="uk-UA"/>
        </w:rPr>
        <w:t>о</w:t>
      </w:r>
      <w:r w:rsidRPr="00A915FD">
        <w:rPr>
          <w:spacing w:val="-2"/>
          <w:lang w:val="uk-UA"/>
        </w:rPr>
        <w:t xml:space="preserve">бленою для вивчення досліджуваних одиниць, кольороназви сучасної німецької мови класифікуються на дві групи: 1) основні та 2) неосновні. </w:t>
      </w:r>
      <w:r>
        <w:rPr>
          <w:spacing w:val="-2"/>
        </w:rPr>
        <w:t>До першої групи належать: 1) кольороназви, які позначають ахроматичні та 2) хр</w:t>
      </w:r>
      <w:r>
        <w:rPr>
          <w:spacing w:val="-2"/>
        </w:rPr>
        <w:t>о</w:t>
      </w:r>
      <w:r>
        <w:rPr>
          <w:spacing w:val="-2"/>
        </w:rPr>
        <w:t>матичні кольори. Друга група охоплю</w:t>
      </w:r>
      <w:proofErr w:type="gramStart"/>
      <w:r>
        <w:rPr>
          <w:spacing w:val="-2"/>
        </w:rPr>
        <w:t>є:</w:t>
      </w:r>
      <w:proofErr w:type="gramEnd"/>
      <w:r>
        <w:rPr>
          <w:spacing w:val="-2"/>
        </w:rPr>
        <w:t xml:space="preserve"> 1)  кольороназви іншомовного походження; 2) кольороназви, які є похідними  від основних кольороназв; 3) кольороназви, що походять від неосновних кольороназв;           4)</w:t>
      </w:r>
      <w:r>
        <w:rPr>
          <w:i/>
          <w:spacing w:val="-2"/>
        </w:rPr>
        <w:t xml:space="preserve"> </w:t>
      </w:r>
      <w:r>
        <w:rPr>
          <w:spacing w:val="-2"/>
        </w:rPr>
        <w:t>складні кольороназви, що складаються з двох або біл</w:t>
      </w:r>
      <w:r>
        <w:rPr>
          <w:spacing w:val="-2"/>
        </w:rPr>
        <w:t>ь</w:t>
      </w:r>
      <w:r>
        <w:rPr>
          <w:spacing w:val="-2"/>
        </w:rPr>
        <w:t>ше кольороназв. Критеріями розподілу кольороназв на групи слугували: 1)  колірний  сигнал, що  позначається кольороназвою, 2) походження кольороназви й 3) структура кольороназви.</w:t>
      </w:r>
    </w:p>
    <w:p w:rsidR="00A915FD" w:rsidRDefault="00A915FD" w:rsidP="00A915FD">
      <w:pPr>
        <w:pStyle w:val="37"/>
        <w:widowControl w:val="0"/>
        <w:rPr>
          <w:spacing w:val="-2"/>
        </w:rPr>
      </w:pPr>
      <w:proofErr w:type="gramStart"/>
      <w:r>
        <w:rPr>
          <w:spacing w:val="-2"/>
        </w:rPr>
        <w:t>Утворення одиниць вторинної номінації з компонентом “кольороназва” відбувається в сучасній німецькій мові  шляхом сема</w:t>
      </w:r>
      <w:r>
        <w:rPr>
          <w:spacing w:val="-2"/>
        </w:rPr>
        <w:t>н</w:t>
      </w:r>
      <w:r>
        <w:rPr>
          <w:spacing w:val="-2"/>
        </w:rPr>
        <w:t xml:space="preserve">тичного трансформування </w:t>
      </w:r>
      <w:r>
        <w:rPr>
          <w:spacing w:val="-2"/>
        </w:rPr>
        <w:lastRenderedPageBreak/>
        <w:t>внаслідок метафоричного й/чи метонімічного переосмислення лексичних одиниць, словосполучень і речень на основі нової мотивуючої ознаки вторинної номінативної одиниці. Встановлено, що основними шляхами виникнення одиниць вторинної номінації з компонентом “кольороназва” в сучасній німецьк</w:t>
      </w:r>
      <w:proofErr w:type="gramEnd"/>
      <w:r>
        <w:rPr>
          <w:spacing w:val="-2"/>
        </w:rPr>
        <w:t>ій мові є семантичне трансформування: 1) кольороназв; 2) вільних словосполучень та речень з компон</w:t>
      </w:r>
      <w:r>
        <w:rPr>
          <w:spacing w:val="-2"/>
        </w:rPr>
        <w:t>е</w:t>
      </w:r>
      <w:r>
        <w:rPr>
          <w:spacing w:val="-2"/>
        </w:rPr>
        <w:t>нтом “кольороназва”; 3) словосполучень термінологічного характеру з компон</w:t>
      </w:r>
      <w:r>
        <w:rPr>
          <w:spacing w:val="-2"/>
        </w:rPr>
        <w:t>е</w:t>
      </w:r>
      <w:r>
        <w:rPr>
          <w:spacing w:val="-2"/>
        </w:rPr>
        <w:t>нтом “кольороназва”; 4) крилатих висловів з компонентом “кольороназва”; 5) усталених порівнянь з компон</w:t>
      </w:r>
      <w:r>
        <w:rPr>
          <w:spacing w:val="-2"/>
        </w:rPr>
        <w:t>е</w:t>
      </w:r>
      <w:r>
        <w:rPr>
          <w:spacing w:val="-2"/>
        </w:rPr>
        <w:t>нтом “кольороназва” й 6) дериватів  з компон</w:t>
      </w:r>
      <w:r>
        <w:rPr>
          <w:spacing w:val="-2"/>
        </w:rPr>
        <w:t>е</w:t>
      </w:r>
      <w:r>
        <w:rPr>
          <w:spacing w:val="-2"/>
        </w:rPr>
        <w:t>нтом “кольороназва”. Найбільш продуктивними шл</w:t>
      </w:r>
      <w:r>
        <w:rPr>
          <w:spacing w:val="-2"/>
        </w:rPr>
        <w:t>я</w:t>
      </w:r>
      <w:r>
        <w:rPr>
          <w:spacing w:val="-2"/>
        </w:rPr>
        <w:t>хами формування аналізованих одиниць</w:t>
      </w:r>
      <w:proofErr w:type="gramStart"/>
      <w:r>
        <w:rPr>
          <w:spacing w:val="-2"/>
        </w:rPr>
        <w:t xml:space="preserve">  є:</w:t>
      </w:r>
      <w:proofErr w:type="gramEnd"/>
      <w:r>
        <w:rPr>
          <w:spacing w:val="-2"/>
        </w:rPr>
        <w:t xml:space="preserve"> 1) семантичне трансформування вільних словоспол</w:t>
      </w:r>
      <w:r>
        <w:rPr>
          <w:spacing w:val="-2"/>
        </w:rPr>
        <w:t>у</w:t>
      </w:r>
      <w:r>
        <w:rPr>
          <w:spacing w:val="-2"/>
        </w:rPr>
        <w:t>чень та речень і 2) семантичне трансформування  дериватів з компонентом “кольороназва”.</w:t>
      </w:r>
    </w:p>
    <w:p w:rsidR="00A915FD" w:rsidRDefault="00A915FD" w:rsidP="00A915FD">
      <w:pPr>
        <w:pStyle w:val="afffffffc"/>
        <w:widowControl w:val="0"/>
        <w:spacing w:after="0"/>
        <w:ind w:right="-2" w:firstLine="709"/>
        <w:jc w:val="both"/>
        <w:rPr>
          <w:spacing w:val="-8"/>
        </w:rPr>
      </w:pPr>
      <w:r>
        <w:rPr>
          <w:spacing w:val="-8"/>
        </w:rPr>
        <w:t>Лінгвокогнітивні механізми семантичного трансформування лексем, словосполучень і речень, що стають основою створення одиниць вторинної номінації, пояснюються поєднанням, інтеграцією й зіштовхуванням концептуальних просторів ПРИРОДА й ЛЮДИНА; ТВАРИНА та ЛЮДИНА; КОЛІР і ПОЧУТТЯ; ПРЕДМЕТ і ДІЯЛЬНІСТЬ ЛЮДИНИ; СВІТЛО й</w:t>
      </w:r>
      <w:proofErr w:type="gramStart"/>
      <w:r>
        <w:rPr>
          <w:spacing w:val="-8"/>
        </w:rPr>
        <w:t xml:space="preserve"> Д</w:t>
      </w:r>
      <w:proofErr w:type="gramEnd"/>
      <w:r>
        <w:rPr>
          <w:spacing w:val="-8"/>
        </w:rPr>
        <w:t xml:space="preserve">ІЯЛЬНІСТЬ; ТВАРИНА і ПРОДУКТИ ХАРЧУВАННЯ; ПРИРОДА та МОДА і т.ін. на основі спільних якісних ознак, схожих функцій, колірної символіки,  подібності відчуттів, </w:t>
      </w:r>
      <w:r>
        <w:rPr>
          <w:snapToGrid w:val="0"/>
          <w:spacing w:val="-8"/>
        </w:rPr>
        <w:t xml:space="preserve">які виникають у людини </w:t>
      </w:r>
      <w:proofErr w:type="gramStart"/>
      <w:r>
        <w:rPr>
          <w:snapToGrid w:val="0"/>
          <w:spacing w:val="-8"/>
        </w:rPr>
        <w:t>п</w:t>
      </w:r>
      <w:proofErr w:type="gramEnd"/>
      <w:r>
        <w:rPr>
          <w:snapToGrid w:val="0"/>
          <w:spacing w:val="-8"/>
        </w:rPr>
        <w:t>ід час осмислення цих концептів, що</w:t>
      </w:r>
      <w:r>
        <w:rPr>
          <w:spacing w:val="-8"/>
        </w:rPr>
        <w:t xml:space="preserve"> стають мотивуючою ознакою нового найменування.  Важливу роль у цих процесах відіграють фонові знання реципієнта та його/її практичний і теоретичний досвід. </w:t>
      </w:r>
    </w:p>
    <w:p w:rsidR="00A915FD" w:rsidRDefault="00A915FD" w:rsidP="00A915FD">
      <w:pPr>
        <w:pStyle w:val="afffffffc"/>
        <w:widowControl w:val="0"/>
        <w:spacing w:after="0"/>
        <w:ind w:firstLine="709"/>
        <w:jc w:val="both"/>
        <w:rPr>
          <w:snapToGrid w:val="0"/>
          <w:spacing w:val="-6"/>
        </w:rPr>
      </w:pPr>
      <w:r>
        <w:rPr>
          <w:spacing w:val="-6"/>
        </w:rPr>
        <w:t xml:space="preserve">Розкриттю лінгвокогнітивних механізмів переосмислення лексичних одиниць, словосполучень та речень сприяє реконструкція  концептуальних схем (метафоричних і/чи метонімічних). Найпоширенішими концептуальними метафорами, що використовуються в сучасній німецькій мові як </w:t>
      </w:r>
      <w:proofErr w:type="gramStart"/>
      <w:r>
        <w:rPr>
          <w:spacing w:val="-6"/>
        </w:rPr>
        <w:t>п</w:t>
      </w:r>
      <w:proofErr w:type="gramEnd"/>
      <w:r>
        <w:rPr>
          <w:spacing w:val="-6"/>
        </w:rPr>
        <w:t xml:space="preserve">ідґрунтя творення </w:t>
      </w:r>
      <w:r>
        <w:rPr>
          <w:spacing w:val="-2"/>
        </w:rPr>
        <w:t xml:space="preserve">одиниць вторинної номінації з компонентом “кольороназва” </w:t>
      </w:r>
      <w:r>
        <w:rPr>
          <w:spacing w:val="-6"/>
        </w:rPr>
        <w:t xml:space="preserve">можна вважати такі: </w:t>
      </w:r>
      <w:r>
        <w:rPr>
          <w:snapToGrid w:val="0"/>
          <w:spacing w:val="-6"/>
        </w:rPr>
        <w:t>ВЕЛИКЕ Є ДОБРЕ; ВЕЛИКЕ Є ОСОБЛИВЕ; МОРАЛЬНІСТЬ Є</w:t>
      </w:r>
      <w:r>
        <w:rPr>
          <w:spacing w:val="-6"/>
        </w:rPr>
        <w:t xml:space="preserve"> ЦНОТЛИВІСТЬ; ТЕМРЯВА Є ПОКРИВАЛО; СТРОКАТІСТЬ Є ВІДСУТНІСТЬ СМАКУ; СИЛЬНІ ПОЧУТТЯ </w:t>
      </w:r>
      <w:proofErr w:type="gramStart"/>
      <w:r>
        <w:rPr>
          <w:spacing w:val="-6"/>
        </w:rPr>
        <w:t>П</w:t>
      </w:r>
      <w:proofErr w:type="gramEnd"/>
      <w:r>
        <w:rPr>
          <w:spacing w:val="-6"/>
        </w:rPr>
        <w:t xml:space="preserve">ІДВИЩУЮТЬ ТЕМПЕРАТУРУ ТІЛА; </w:t>
      </w:r>
      <w:r>
        <w:rPr>
          <w:snapToGrid w:val="0"/>
          <w:spacing w:val="-6"/>
        </w:rPr>
        <w:t xml:space="preserve">СИВЕ ВОЛОССЯ Є ОЗНАКА СТАРОСТІ; ВАЖЛИВЕ Є ПОМІТНЕ; </w:t>
      </w:r>
      <w:r>
        <w:rPr>
          <w:spacing w:val="-6"/>
        </w:rPr>
        <w:t>СИЛЬНІ ЕМОЦІЇ Є ХВОРОБА; ЗЛІСТЬ Є ЖАР</w:t>
      </w:r>
      <w:r>
        <w:rPr>
          <w:snapToGrid w:val="0"/>
          <w:spacing w:val="-6"/>
        </w:rPr>
        <w:t xml:space="preserve"> і т.ін. </w:t>
      </w:r>
    </w:p>
    <w:p w:rsidR="00A915FD" w:rsidRDefault="00A915FD" w:rsidP="00A915FD">
      <w:pPr>
        <w:pStyle w:val="afffffffc"/>
        <w:widowControl w:val="0"/>
        <w:spacing w:after="0"/>
        <w:ind w:firstLine="709"/>
        <w:jc w:val="both"/>
        <w:rPr>
          <w:spacing w:val="-4"/>
        </w:rPr>
      </w:pPr>
      <w:r>
        <w:rPr>
          <w:spacing w:val="-4"/>
        </w:rPr>
        <w:t xml:space="preserve">Основою поєднання </w:t>
      </w:r>
      <w:proofErr w:type="gramStart"/>
      <w:r>
        <w:rPr>
          <w:spacing w:val="-4"/>
        </w:rPr>
        <w:t>р</w:t>
      </w:r>
      <w:proofErr w:type="gramEnd"/>
      <w:r>
        <w:rPr>
          <w:spacing w:val="-4"/>
        </w:rPr>
        <w:t xml:space="preserve">ізних концептуальних сфер стають також концептуальні метонімії:  </w:t>
      </w:r>
      <w:r>
        <w:rPr>
          <w:snapToGrid w:val="0"/>
          <w:spacing w:val="-4"/>
        </w:rPr>
        <w:t xml:space="preserve">КОЛІР ОДЯГУ (частина) стоїть замість ЛЮДИНА (ціле); КОЛІР ОДЯГУ (частина) стоїть замість ПРОФЕСІЯ ЛЮДИНИ (ціле); </w:t>
      </w:r>
      <w:r>
        <w:rPr>
          <w:spacing w:val="-4"/>
        </w:rPr>
        <w:t>КОЛІР ШКІРИ (частина) стоїть замість ЛЮДИНА (ціле), які часто передують метафоричному переосмисленню слів та словосполучень з компонентом “кольороназва”.</w:t>
      </w:r>
    </w:p>
    <w:p w:rsidR="00A915FD" w:rsidRDefault="00A915FD" w:rsidP="00A915FD">
      <w:pPr>
        <w:pStyle w:val="afffffffc"/>
        <w:widowControl w:val="0"/>
        <w:spacing w:after="0"/>
        <w:ind w:right="-2" w:firstLine="709"/>
        <w:jc w:val="both"/>
      </w:pPr>
      <w:r>
        <w:t>Базою семантичного трансформування кольороназви, як самостійної номінативної одиниці, так і складової частини словосполучень та речень сучасної німецької мови може бути: 1) денотативне значення кольороназви, тобто сам колі</w:t>
      </w:r>
      <w:proofErr w:type="gramStart"/>
      <w:r>
        <w:t>р</w:t>
      </w:r>
      <w:proofErr w:type="gramEnd"/>
      <w:r>
        <w:t>, в якому виокремлюють колірний тон, яскравість і насиченість; 2) конотати</w:t>
      </w:r>
      <w:r>
        <w:t>в</w:t>
      </w:r>
      <w:r>
        <w:t>ний компонент значення кольороназви, який виражає емоційно-</w:t>
      </w:r>
      <w:r>
        <w:lastRenderedPageBreak/>
        <w:t xml:space="preserve">оцінне ставлення суб’єкта мовлення до дійсності й 3) символіка кольору. </w:t>
      </w:r>
    </w:p>
    <w:p w:rsidR="00A915FD" w:rsidRDefault="00A915FD" w:rsidP="00A915FD">
      <w:pPr>
        <w:pStyle w:val="afffffffc"/>
        <w:widowControl w:val="0"/>
        <w:spacing w:after="0"/>
        <w:ind w:right="-2" w:firstLine="709"/>
        <w:jc w:val="both"/>
      </w:pPr>
      <w:r>
        <w:t xml:space="preserve">Аналіз структурних і семантичних особливостей </w:t>
      </w:r>
      <w:r>
        <w:rPr>
          <w:spacing w:val="-2"/>
        </w:rPr>
        <w:t xml:space="preserve">одиниць вторинної номінації з компонентом “кольороназва” </w:t>
      </w:r>
      <w:r>
        <w:t xml:space="preserve">дозволив поділити їх на лексеми, які класифікуються за частинами мови та характером образності, та фразеологічні одиниці, </w:t>
      </w:r>
      <w:proofErr w:type="gramStart"/>
      <w:r>
        <w:t>до</w:t>
      </w:r>
      <w:proofErr w:type="gramEnd"/>
      <w:r>
        <w:t xml:space="preserve"> складу яких належать: 1) фразеологічні єдно</w:t>
      </w:r>
      <w:r>
        <w:t>с</w:t>
      </w:r>
      <w:r>
        <w:t xml:space="preserve">ті, 2) фразеологічні сполучення та 3) фразеологічні вирази.   </w:t>
      </w:r>
    </w:p>
    <w:p w:rsidR="00A915FD" w:rsidRDefault="00A915FD" w:rsidP="00A915FD">
      <w:pPr>
        <w:pStyle w:val="afffffffc"/>
        <w:widowControl w:val="0"/>
        <w:spacing w:after="0"/>
        <w:ind w:right="-2" w:firstLine="709"/>
        <w:jc w:val="both"/>
      </w:pPr>
      <w:r>
        <w:t>Система кольороназв німецької мови характеризується неповторністю та с</w:t>
      </w:r>
      <w:r>
        <w:t>а</w:t>
      </w:r>
      <w:r>
        <w:t xml:space="preserve">мобутністю, використання в актах номінації  </w:t>
      </w:r>
      <w:r>
        <w:rPr>
          <w:spacing w:val="-2"/>
        </w:rPr>
        <w:t>одиниць вторинної номінації з компонентом “кольороназва”</w:t>
      </w:r>
      <w:r>
        <w:t xml:space="preserve">  є національно забарвленим, тому аналізованим одиницям властива культурно-національна специфіка. Враховуючи джерела походже</w:t>
      </w:r>
      <w:r>
        <w:t>н</w:t>
      </w:r>
      <w:r>
        <w:t xml:space="preserve">ня </w:t>
      </w:r>
      <w:proofErr w:type="gramStart"/>
      <w:r>
        <w:t>досл</w:t>
      </w:r>
      <w:proofErr w:type="gramEnd"/>
      <w:r>
        <w:t xml:space="preserve">іджуваних одиниць, ми виділяємо у сучасній німецькій мові дві групи </w:t>
      </w:r>
      <w:r>
        <w:rPr>
          <w:spacing w:val="-2"/>
        </w:rPr>
        <w:t xml:space="preserve">одиниць вторинної номінації </w:t>
      </w:r>
      <w:r>
        <w:t>з культурно-національною специфікою: 1) побутова лексика й 2) н</w:t>
      </w:r>
      <w:r>
        <w:t>е</w:t>
      </w:r>
      <w:r>
        <w:t xml:space="preserve">офіційні географічні назви. Аналіз дослідження </w:t>
      </w:r>
      <w:r>
        <w:rPr>
          <w:spacing w:val="-2"/>
        </w:rPr>
        <w:t xml:space="preserve">одиниць вторинної номінації з компонентом “кольороназва” </w:t>
      </w:r>
      <w:r>
        <w:t>першої групи свідчить, що вони використовуються для позначення: 1) явищ та подій тр</w:t>
      </w:r>
      <w:r>
        <w:t>а</w:t>
      </w:r>
      <w:r>
        <w:t xml:space="preserve">диційного побуту, 2) реалій та явищ минулого або сучасного, які не мають прямих аналогів </w:t>
      </w:r>
      <w:proofErr w:type="gramStart"/>
      <w:r>
        <w:t>в</w:t>
      </w:r>
      <w:proofErr w:type="gramEnd"/>
      <w:r>
        <w:t xml:space="preserve"> інших національних культурах, 3) народних звичаїв та традицій, 4) представників певних верств нас</w:t>
      </w:r>
      <w:r>
        <w:t>е</w:t>
      </w:r>
      <w:r>
        <w:t xml:space="preserve">лення або професій,                    5) </w:t>
      </w:r>
      <w:proofErr w:type="gramStart"/>
      <w:r>
        <w:t>рел</w:t>
      </w:r>
      <w:proofErr w:type="gramEnd"/>
      <w:r>
        <w:t>ігійних свят, 6) хвороб, 7) національної валюти, 8) їжі, продуктів харч</w:t>
      </w:r>
      <w:r>
        <w:t>у</w:t>
      </w:r>
      <w:r>
        <w:t>вання. Використання антропоніма як складового компонента  о</w:t>
      </w:r>
      <w:r>
        <w:rPr>
          <w:spacing w:val="-2"/>
        </w:rPr>
        <w:t xml:space="preserve">диниць вторинної номінації посилює </w:t>
      </w:r>
      <w:r>
        <w:t>культурно-національну специфіку аналізованих одиниць.</w:t>
      </w:r>
    </w:p>
    <w:p w:rsidR="00A915FD" w:rsidRDefault="00A915FD" w:rsidP="00A915FD">
      <w:pPr>
        <w:widowControl w:val="0"/>
        <w:spacing w:line="360" w:lineRule="auto"/>
        <w:ind w:right="-2" w:firstLine="709"/>
        <w:jc w:val="both"/>
        <w:rPr>
          <w:lang w:val="uk-UA"/>
        </w:rPr>
      </w:pPr>
      <w:r>
        <w:rPr>
          <w:spacing w:val="-2"/>
          <w:lang w:val="uk-UA"/>
        </w:rPr>
        <w:t xml:space="preserve">Одиниці вторинної номінації з компонентом “кольороназва” </w:t>
      </w:r>
      <w:r>
        <w:rPr>
          <w:lang w:val="uk-UA"/>
        </w:rPr>
        <w:t>використовуються в текстах і висловленнях сучасної німецької мови  для виконання пе</w:t>
      </w:r>
      <w:r>
        <w:rPr>
          <w:lang w:val="uk-UA"/>
        </w:rPr>
        <w:t>в</w:t>
      </w:r>
      <w:r>
        <w:rPr>
          <w:lang w:val="uk-UA"/>
        </w:rPr>
        <w:t xml:space="preserve">них номінативних, синтаксичних та прагматичних функцій.           Визначено, що номінативну функцію в сучасній німецькій мові виконують як узуальні, так і оказіональні </w:t>
      </w:r>
      <w:r>
        <w:rPr>
          <w:spacing w:val="-2"/>
          <w:lang w:val="uk-UA"/>
        </w:rPr>
        <w:t>одиниці вторинної номінації</w:t>
      </w:r>
      <w:r>
        <w:rPr>
          <w:lang w:val="uk-UA"/>
        </w:rPr>
        <w:t>. У дослідженні номінативної функції аналізованих одиниць особлива увага приділ</w:t>
      </w:r>
      <w:r>
        <w:rPr>
          <w:lang w:val="uk-UA"/>
        </w:rPr>
        <w:t>я</w:t>
      </w:r>
      <w:r>
        <w:rPr>
          <w:lang w:val="uk-UA"/>
        </w:rPr>
        <w:t>лась оказіональним утворенням, яким властиві нерегулярність вживання, утворюв</w:t>
      </w:r>
      <w:r>
        <w:rPr>
          <w:lang w:val="uk-UA"/>
        </w:rPr>
        <w:t>а</w:t>
      </w:r>
      <w:r>
        <w:rPr>
          <w:lang w:val="uk-UA"/>
        </w:rPr>
        <w:t xml:space="preserve">ність і новизна. Результати дослідження показали, що оказіональні </w:t>
      </w:r>
      <w:r>
        <w:rPr>
          <w:spacing w:val="-2"/>
          <w:lang w:val="uk-UA"/>
        </w:rPr>
        <w:t xml:space="preserve">одиниці вторинної номінації з компонентом “кольороназва” </w:t>
      </w:r>
      <w:r>
        <w:rPr>
          <w:lang w:val="uk-UA"/>
        </w:rPr>
        <w:t xml:space="preserve">формуються шляхом утворення нової одиниці, або внаслідок структурних та семантичних відозмін наявних </w:t>
      </w:r>
      <w:r>
        <w:rPr>
          <w:spacing w:val="-2"/>
          <w:lang w:val="uk-UA"/>
        </w:rPr>
        <w:t>одиниць вторинної номінації</w:t>
      </w:r>
      <w:r>
        <w:rPr>
          <w:lang w:val="uk-UA"/>
        </w:rPr>
        <w:t xml:space="preserve">, а за своєю структурою є фразеологічними одиницями і вторинними найменуваннями, які належать до іменників чи прикметників. </w:t>
      </w:r>
    </w:p>
    <w:p w:rsidR="00A915FD" w:rsidRDefault="00A915FD" w:rsidP="00A915FD">
      <w:pPr>
        <w:widowControl w:val="0"/>
        <w:spacing w:line="360" w:lineRule="auto"/>
        <w:ind w:right="-2" w:firstLine="709"/>
        <w:jc w:val="both"/>
        <w:rPr>
          <w:lang w:val="uk-UA"/>
        </w:rPr>
      </w:pPr>
      <w:r>
        <w:rPr>
          <w:lang w:val="uk-UA"/>
        </w:rPr>
        <w:t xml:space="preserve">Лише у висловленні, тобто внаслідок своєї актуалізації шляхом взаємодії з іншими одиницями свого рівня, досліджувані одиниці виявляють усі  особливості та властиві ознаки, сприяючи завершенню та оформленню </w:t>
      </w:r>
      <w:r>
        <w:rPr>
          <w:color w:val="000000"/>
          <w:lang w:val="uk-UA"/>
        </w:rPr>
        <w:t>відповідного повідомлення про факти й явища реальної дійсності або ж про внутрішній світ л</w:t>
      </w:r>
      <w:r>
        <w:rPr>
          <w:color w:val="000000"/>
          <w:lang w:val="uk-UA"/>
        </w:rPr>
        <w:t>ю</w:t>
      </w:r>
      <w:r>
        <w:rPr>
          <w:color w:val="000000"/>
          <w:lang w:val="uk-UA"/>
        </w:rPr>
        <w:t>дини у закінчених конструкціях – реченнях</w:t>
      </w:r>
      <w:r>
        <w:rPr>
          <w:lang w:val="uk-UA"/>
        </w:rPr>
        <w:t>. Р</w:t>
      </w:r>
      <w:r>
        <w:rPr>
          <w:color w:val="000000"/>
          <w:lang w:val="uk-UA"/>
        </w:rPr>
        <w:t xml:space="preserve">ізні за планом вираження </w:t>
      </w:r>
      <w:r>
        <w:rPr>
          <w:spacing w:val="-2"/>
          <w:lang w:val="uk-UA"/>
        </w:rPr>
        <w:t xml:space="preserve">одиниці вторинної номінації </w:t>
      </w:r>
      <w:r>
        <w:rPr>
          <w:color w:val="000000"/>
          <w:lang w:val="uk-UA"/>
        </w:rPr>
        <w:t>беруть безпосередню участь у фун</w:t>
      </w:r>
      <w:r>
        <w:rPr>
          <w:color w:val="000000"/>
          <w:lang w:val="uk-UA"/>
        </w:rPr>
        <w:t>к</w:t>
      </w:r>
      <w:r>
        <w:rPr>
          <w:color w:val="000000"/>
          <w:lang w:val="uk-UA"/>
        </w:rPr>
        <w:t>ції підмета, присудка, додатка, обставини та означення. У</w:t>
      </w:r>
      <w:r>
        <w:rPr>
          <w:lang w:val="uk-UA"/>
        </w:rPr>
        <w:t xml:space="preserve">зуальне або оказіональне значення полісемантичної </w:t>
      </w:r>
      <w:r>
        <w:rPr>
          <w:spacing w:val="-2"/>
          <w:lang w:val="uk-UA"/>
        </w:rPr>
        <w:t xml:space="preserve">одиниці вторинної номінації з компонентом “кольороназва” </w:t>
      </w:r>
      <w:r>
        <w:rPr>
          <w:lang w:val="uk-UA"/>
        </w:rPr>
        <w:t>актуалізується завдяки її позиції в структурі висловлення й виконанню певної си</w:t>
      </w:r>
      <w:r>
        <w:rPr>
          <w:lang w:val="uk-UA"/>
        </w:rPr>
        <w:t>н</w:t>
      </w:r>
      <w:r>
        <w:rPr>
          <w:lang w:val="uk-UA"/>
        </w:rPr>
        <w:t>таксичної функції.</w:t>
      </w:r>
    </w:p>
    <w:p w:rsidR="00A915FD" w:rsidRPr="00A915FD" w:rsidRDefault="00A915FD" w:rsidP="00A915FD">
      <w:pPr>
        <w:pStyle w:val="afffffffc"/>
        <w:widowControl w:val="0"/>
        <w:spacing w:after="0"/>
        <w:ind w:firstLine="709"/>
        <w:jc w:val="both"/>
        <w:rPr>
          <w:lang w:val="uk-UA"/>
        </w:rPr>
      </w:pPr>
      <w:r w:rsidRPr="00A915FD">
        <w:rPr>
          <w:lang w:val="uk-UA"/>
        </w:rPr>
        <w:lastRenderedPageBreak/>
        <w:t xml:space="preserve">Встановлено, що вирішальну роль у виконанні прагматичних функцій </w:t>
      </w:r>
      <w:r w:rsidRPr="00A915FD">
        <w:rPr>
          <w:spacing w:val="-2"/>
          <w:lang w:val="uk-UA"/>
        </w:rPr>
        <w:t xml:space="preserve">одиниць вторинної номінації </w:t>
      </w:r>
      <w:r w:rsidRPr="00A915FD">
        <w:rPr>
          <w:lang w:val="uk-UA"/>
        </w:rPr>
        <w:t xml:space="preserve"> у німецькомовних текстах відіграє інтенсивне вживання </w:t>
      </w:r>
      <w:r w:rsidRPr="00A915FD">
        <w:rPr>
          <w:spacing w:val="-2"/>
          <w:lang w:val="uk-UA"/>
        </w:rPr>
        <w:t xml:space="preserve">аналізованих одиниць </w:t>
      </w:r>
      <w:r w:rsidRPr="00A915FD">
        <w:rPr>
          <w:lang w:val="uk-UA"/>
        </w:rPr>
        <w:t xml:space="preserve">у конкретний культурно-історичний період існування німецької спільноти. Висвітлення прагматичних функцій досліджуваних одиниць уможливлює лінгвокультурологічну інтерпретацію текстів сучасної німецької мови, оскільки </w:t>
      </w:r>
      <w:r w:rsidRPr="00A915FD">
        <w:rPr>
          <w:spacing w:val="-2"/>
          <w:lang w:val="uk-UA"/>
        </w:rPr>
        <w:t xml:space="preserve">одиниці вторинної номінації з компонентом “кольороназва” </w:t>
      </w:r>
      <w:r w:rsidRPr="00A915FD">
        <w:rPr>
          <w:lang w:val="uk-UA"/>
        </w:rPr>
        <w:t xml:space="preserve">тісно пов’язані з культурним, економічним, соціальним і політичним життям німецького суспільства. </w:t>
      </w:r>
    </w:p>
    <w:p w:rsidR="00A915FD" w:rsidRDefault="00A915FD" w:rsidP="00A915FD">
      <w:pPr>
        <w:widowControl w:val="0"/>
        <w:spacing w:line="360" w:lineRule="auto"/>
        <w:ind w:right="-2" w:firstLine="709"/>
        <w:jc w:val="both"/>
        <w:rPr>
          <w:spacing w:val="-4"/>
          <w:lang w:val="uk-UA"/>
        </w:rPr>
      </w:pPr>
      <w:r>
        <w:rPr>
          <w:spacing w:val="-4"/>
          <w:lang w:val="uk-UA"/>
        </w:rPr>
        <w:t>Визначено, що аналізовані одиниці вторинної номінації  виконують у художніх і публіцистичних текстах сучасної німецької мови шість прагматичних функцій:  1) експресивну функцію, 2) функцію</w:t>
      </w:r>
      <w:r>
        <w:rPr>
          <w:b/>
          <w:spacing w:val="-4"/>
          <w:lang w:val="uk-UA"/>
        </w:rPr>
        <w:t xml:space="preserve"> </w:t>
      </w:r>
      <w:r>
        <w:rPr>
          <w:spacing w:val="-4"/>
          <w:lang w:val="uk-UA"/>
        </w:rPr>
        <w:t>привернення уваги, 3) функцію утримування уваги,  4) емотивну функцію,  5) оцінну функцію та 6) функцію впливу.</w:t>
      </w:r>
    </w:p>
    <w:p w:rsidR="00A915FD" w:rsidRDefault="00A915FD" w:rsidP="00A915FD">
      <w:pPr>
        <w:pStyle w:val="Bodytext3"/>
        <w:widowControl w:val="0"/>
        <w:spacing w:line="360" w:lineRule="auto"/>
        <w:ind w:firstLine="709"/>
        <w:rPr>
          <w:sz w:val="28"/>
        </w:rPr>
      </w:pPr>
      <w:r>
        <w:rPr>
          <w:color w:val="000000"/>
          <w:sz w:val="28"/>
        </w:rPr>
        <w:t xml:space="preserve">Результати дослідження показали, що </w:t>
      </w:r>
      <w:r>
        <w:rPr>
          <w:spacing w:val="-2"/>
          <w:sz w:val="28"/>
        </w:rPr>
        <w:t>одиниці вторинної номінації</w:t>
      </w:r>
      <w:r>
        <w:rPr>
          <w:color w:val="000000"/>
          <w:sz w:val="28"/>
        </w:rPr>
        <w:t xml:space="preserve">, які виконують </w:t>
      </w:r>
      <w:r>
        <w:rPr>
          <w:sz w:val="28"/>
        </w:rPr>
        <w:t>експресивну функцію, характеризуються наявністю образності, інтенс</w:t>
      </w:r>
      <w:r>
        <w:rPr>
          <w:sz w:val="28"/>
        </w:rPr>
        <w:t>и</w:t>
      </w:r>
      <w:r>
        <w:rPr>
          <w:sz w:val="28"/>
        </w:rPr>
        <w:t>вності, новизни й незвичайністю для сприйняття. Функція</w:t>
      </w:r>
      <w:r>
        <w:rPr>
          <w:b/>
          <w:sz w:val="28"/>
        </w:rPr>
        <w:t xml:space="preserve"> </w:t>
      </w:r>
      <w:r>
        <w:rPr>
          <w:sz w:val="28"/>
        </w:rPr>
        <w:t>привернення уваги властива таким одиницям, які використов</w:t>
      </w:r>
      <w:r>
        <w:rPr>
          <w:sz w:val="28"/>
        </w:rPr>
        <w:t>у</w:t>
      </w:r>
      <w:r>
        <w:rPr>
          <w:sz w:val="28"/>
        </w:rPr>
        <w:t>ються в заголовках газетних та журнальних статей, та змушують звернутися до самого тексту, щоб отримати н</w:t>
      </w:r>
      <w:r>
        <w:rPr>
          <w:sz w:val="28"/>
        </w:rPr>
        <w:t>е</w:t>
      </w:r>
      <w:r>
        <w:rPr>
          <w:sz w:val="28"/>
        </w:rPr>
        <w:t xml:space="preserve">обхідну інформацію. Функція утримування уваги </w:t>
      </w:r>
      <w:r>
        <w:rPr>
          <w:spacing w:val="-2"/>
          <w:sz w:val="28"/>
        </w:rPr>
        <w:t xml:space="preserve">одиниць вторинної номінації з компонентом “кольороназва” </w:t>
      </w:r>
      <w:r>
        <w:rPr>
          <w:sz w:val="28"/>
        </w:rPr>
        <w:t>зумовлюється їх повторним застосуванням у структурі публіцистичного  тексту, спочатку в</w:t>
      </w:r>
      <w:r>
        <w:rPr>
          <w:color w:val="000000"/>
          <w:sz w:val="28"/>
        </w:rPr>
        <w:t xml:space="preserve"> </w:t>
      </w:r>
      <w:r>
        <w:rPr>
          <w:sz w:val="28"/>
        </w:rPr>
        <w:t>заголовках газетних і жу</w:t>
      </w:r>
      <w:r>
        <w:rPr>
          <w:sz w:val="28"/>
        </w:rPr>
        <w:t>р</w:t>
      </w:r>
      <w:r>
        <w:rPr>
          <w:sz w:val="28"/>
        </w:rPr>
        <w:t>нальних статей, а потім – у самому  тексті статті. Виконуючи емотивну функцію в художніх і публіцистичних текстах, одиниці вторинної номінації впливають на емоційну сферу адресата та формують його емоційне ставле</w:t>
      </w:r>
      <w:r>
        <w:rPr>
          <w:sz w:val="28"/>
        </w:rPr>
        <w:t>н</w:t>
      </w:r>
      <w:r>
        <w:rPr>
          <w:sz w:val="28"/>
        </w:rPr>
        <w:t>ня до предметів, явищ та подій позамовної дійсності. Оцінна функція власт</w:t>
      </w:r>
      <w:r>
        <w:rPr>
          <w:sz w:val="28"/>
        </w:rPr>
        <w:t>и</w:t>
      </w:r>
      <w:r>
        <w:rPr>
          <w:sz w:val="28"/>
        </w:rPr>
        <w:t>ва таким одиницям вторинної номінації, які несуть у собі негативне чи позити</w:t>
      </w:r>
      <w:r>
        <w:rPr>
          <w:sz w:val="28"/>
        </w:rPr>
        <w:t>в</w:t>
      </w:r>
      <w:r>
        <w:rPr>
          <w:sz w:val="28"/>
        </w:rPr>
        <w:t xml:space="preserve">не ставлення до об’єктивної дійсності. Вживання </w:t>
      </w:r>
      <w:r>
        <w:rPr>
          <w:spacing w:val="-2"/>
          <w:sz w:val="28"/>
        </w:rPr>
        <w:t xml:space="preserve">одиниць вторинної номінації з компонентом “кольороназва” в пресі й публіцистиці </w:t>
      </w:r>
      <w:r>
        <w:rPr>
          <w:sz w:val="28"/>
        </w:rPr>
        <w:t xml:space="preserve">сприяє формуванню поведінки та вчинків адресата повідомлення.  </w:t>
      </w:r>
    </w:p>
    <w:p w:rsidR="00A915FD" w:rsidRPr="00A915FD" w:rsidRDefault="00A915FD" w:rsidP="00A915FD">
      <w:pPr>
        <w:pStyle w:val="2ffffb"/>
        <w:ind w:right="-2" w:firstLine="709"/>
        <w:rPr>
          <w:spacing w:val="-2"/>
          <w:lang w:val="uk-UA"/>
        </w:rPr>
      </w:pPr>
      <w:r w:rsidRPr="00A915FD">
        <w:rPr>
          <w:spacing w:val="-2"/>
          <w:lang w:val="uk-UA"/>
        </w:rPr>
        <w:t>Аналіз функцій одиниць вторинної номінації в тексті показав, що досліджувані одиниці характеризуються поєдна</w:t>
      </w:r>
      <w:r w:rsidRPr="00A915FD">
        <w:rPr>
          <w:spacing w:val="-2"/>
          <w:lang w:val="uk-UA"/>
        </w:rPr>
        <w:t>н</w:t>
      </w:r>
      <w:r w:rsidRPr="00A915FD">
        <w:rPr>
          <w:spacing w:val="-2"/>
          <w:lang w:val="uk-UA"/>
        </w:rPr>
        <w:t>ням двох чи більше  прагматичних функцій. Прагматичн</w:t>
      </w:r>
      <w:r>
        <w:rPr>
          <w:spacing w:val="-2"/>
        </w:rPr>
        <w:t>i</w:t>
      </w:r>
      <w:r w:rsidRPr="00A915FD">
        <w:rPr>
          <w:spacing w:val="-2"/>
          <w:lang w:val="uk-UA"/>
        </w:rPr>
        <w:t xml:space="preserve"> функції аналізованих одиниць тісно пов’язані між собою,  одна функція поступово переходить в іншу, в </w:t>
      </w:r>
      <w:r w:rsidRPr="00A915FD">
        <w:rPr>
          <w:spacing w:val="-2"/>
          <w:lang w:val="uk-UA"/>
        </w:rPr>
        <w:lastRenderedPageBreak/>
        <w:t xml:space="preserve">результаті чого чітке розмежування  прагматичних функцій однієї мовної одиниці в тексті стає неможливим. </w:t>
      </w:r>
    </w:p>
    <w:p w:rsidR="00A915FD" w:rsidRPr="00A915FD" w:rsidRDefault="00A915FD" w:rsidP="00A915FD">
      <w:pPr>
        <w:pStyle w:val="2ffffb"/>
        <w:ind w:right="-2" w:firstLine="709"/>
        <w:rPr>
          <w:lang w:val="uk-UA"/>
        </w:rPr>
      </w:pPr>
      <w:r w:rsidRPr="00A915FD">
        <w:rPr>
          <w:lang w:val="uk-UA"/>
        </w:rPr>
        <w:t xml:space="preserve">Таким чином, результати  проведеного дослідження шляхів і механізмів  утворення, структурних, семантичних та культурно-національних особливостей </w:t>
      </w:r>
      <w:r w:rsidRPr="00A915FD">
        <w:rPr>
          <w:spacing w:val="-2"/>
          <w:lang w:val="uk-UA"/>
        </w:rPr>
        <w:t>одиниць вторинної номінації з компонентом “кольороназва” в</w:t>
      </w:r>
      <w:r w:rsidRPr="00A915FD">
        <w:rPr>
          <w:lang w:val="uk-UA"/>
        </w:rPr>
        <w:t xml:space="preserve"> сучасній німецькій мові, а також аналіз їхніх номінативних, синтаксичних і прагматичних функцій у висловленні та текстах підтве</w:t>
      </w:r>
      <w:r w:rsidRPr="00A915FD">
        <w:rPr>
          <w:lang w:val="uk-UA"/>
        </w:rPr>
        <w:t>р</w:t>
      </w:r>
      <w:r w:rsidRPr="00A915FD">
        <w:rPr>
          <w:lang w:val="uk-UA"/>
        </w:rPr>
        <w:t>джують достовірність положень, що виносяться  на захист у цьому дисертаці</w:t>
      </w:r>
      <w:r w:rsidRPr="00A915FD">
        <w:rPr>
          <w:lang w:val="uk-UA"/>
        </w:rPr>
        <w:t>й</w:t>
      </w:r>
      <w:r w:rsidRPr="00A915FD">
        <w:rPr>
          <w:lang w:val="uk-UA"/>
        </w:rPr>
        <w:t>ному дослідженні.</w:t>
      </w:r>
    </w:p>
    <w:p w:rsidR="00A915FD" w:rsidRDefault="00A915FD" w:rsidP="00A915FD">
      <w:pPr>
        <w:pStyle w:val="2ffffb"/>
        <w:ind w:right="-2" w:firstLine="709"/>
      </w:pPr>
      <w:r w:rsidRPr="00A915FD">
        <w:rPr>
          <w:lang w:val="uk-UA"/>
        </w:rPr>
        <w:t xml:space="preserve">Подальшою перспективою наукового пошуку може бути зіставне дослідження </w:t>
      </w:r>
      <w:r w:rsidRPr="00A915FD">
        <w:rPr>
          <w:spacing w:val="-2"/>
          <w:lang w:val="uk-UA"/>
        </w:rPr>
        <w:t>одиниць вторинної номінації з компонентом “кольороназва” в</w:t>
      </w:r>
      <w:r w:rsidRPr="00A915FD">
        <w:rPr>
          <w:lang w:val="uk-UA"/>
        </w:rPr>
        <w:t xml:space="preserve"> різних мовах германської групи, оскільки таке дослідження дозволить виявити спільні й відмінні тенденції у розвитку мов, сприятиме визначенню культурологічних особливостей вторинної номінації, окресленню культурно-ціннісної картини світу, відображеної в різних культурних спільнотах. До важливих напрямів  досліджень у вирішенні проаналізованої проблеми слід віднести: вивчення  інтонаці</w:t>
      </w:r>
      <w:r w:rsidRPr="00A915FD">
        <w:rPr>
          <w:color w:val="000000"/>
          <w:lang w:val="uk-UA"/>
        </w:rPr>
        <w:t>йн</w:t>
      </w:r>
      <w:r w:rsidRPr="00A915FD">
        <w:rPr>
          <w:lang w:val="uk-UA"/>
        </w:rPr>
        <w:t xml:space="preserve">ої характеристики висловлення, в якому вживаються одиниці вторинної номінації; виявлення гендерної специфіки використання досліджуваних одиниць; встановлення особливостей стратегій і тактик лінгвокультурологічної інтерпретації німецькомовних текстів, де використовуються аналізовані одиниці. </w:t>
      </w:r>
      <w:r>
        <w:t xml:space="preserve">Перспективним вбачається також укладання </w:t>
      </w:r>
      <w:proofErr w:type="gramStart"/>
      <w:r>
        <w:t>спец</w:t>
      </w:r>
      <w:proofErr w:type="gramEnd"/>
      <w:r>
        <w:t xml:space="preserve">іального словника </w:t>
      </w:r>
      <w:r>
        <w:rPr>
          <w:spacing w:val="-2"/>
        </w:rPr>
        <w:t>одиниць вторинної номінації з компонентом “кольороназва”</w:t>
      </w:r>
      <w:r>
        <w:t>.</w:t>
      </w:r>
    </w:p>
    <w:p w:rsidR="00A915FD" w:rsidRDefault="00A915FD" w:rsidP="00A915FD">
      <w:pPr>
        <w:pStyle w:val="affffffff0"/>
      </w:pPr>
      <w:r>
        <w:br w:type="page"/>
      </w:r>
      <w:r>
        <w:lastRenderedPageBreak/>
        <w:t>СПИСОК ВИКОРИСТАНИХ ДЖЕРЕЛ</w:t>
      </w:r>
    </w:p>
    <w:p w:rsidR="00A915FD" w:rsidRDefault="00A915FD" w:rsidP="00A915FD">
      <w:pPr>
        <w:pStyle w:val="affffffff0"/>
      </w:pPr>
    </w:p>
    <w:p w:rsidR="00A915FD" w:rsidRDefault="00A915FD" w:rsidP="00FC13ED">
      <w:pPr>
        <w:pStyle w:val="afffffffc"/>
        <w:widowControl w:val="0"/>
        <w:numPr>
          <w:ilvl w:val="0"/>
          <w:numId w:val="60"/>
        </w:numPr>
        <w:suppressAutoHyphens w:val="0"/>
        <w:spacing w:after="0" w:line="360" w:lineRule="auto"/>
        <w:jc w:val="both"/>
      </w:pPr>
      <w:r>
        <w:rPr>
          <w:i/>
        </w:rPr>
        <w:t>Аврорин В.А</w:t>
      </w:r>
      <w:r>
        <w:t xml:space="preserve">. Проблемы изучения функциональной стороны языка. (К вопросу о предмете социолингвистики). – Л.: Наука, 1975. – 180 с.      </w:t>
      </w:r>
    </w:p>
    <w:p w:rsidR="00A915FD" w:rsidRDefault="00A915FD" w:rsidP="00FC13ED">
      <w:pPr>
        <w:pStyle w:val="afffffffc"/>
        <w:widowControl w:val="0"/>
        <w:numPr>
          <w:ilvl w:val="0"/>
          <w:numId w:val="60"/>
        </w:numPr>
        <w:suppressAutoHyphens w:val="0"/>
        <w:spacing w:after="0" w:line="360" w:lineRule="auto"/>
        <w:jc w:val="both"/>
      </w:pPr>
      <w:r>
        <w:rPr>
          <w:i/>
        </w:rPr>
        <w:t>Алефіренко М.Ф</w:t>
      </w:r>
      <w:r>
        <w:t>. Теоретичні питання фразеології. – Харків: Вища школа,  1987. – 135 с.</w:t>
      </w:r>
    </w:p>
    <w:p w:rsidR="00A915FD" w:rsidRDefault="00A915FD" w:rsidP="00FC13ED">
      <w:pPr>
        <w:pStyle w:val="afffffffc"/>
        <w:widowControl w:val="0"/>
        <w:numPr>
          <w:ilvl w:val="0"/>
          <w:numId w:val="60"/>
        </w:numPr>
        <w:suppressAutoHyphens w:val="0"/>
        <w:spacing w:after="0" w:line="360" w:lineRule="auto"/>
        <w:jc w:val="both"/>
      </w:pPr>
      <w:r>
        <w:rPr>
          <w:i/>
        </w:rPr>
        <w:t>Арнгольд Г.И.</w:t>
      </w:r>
      <w:r>
        <w:t xml:space="preserve"> Становление системы цветонаименований в современном немецком языке: Автореф. дис… канд. филол. наук: 10.02.04 / </w:t>
      </w:r>
      <w:proofErr w:type="gramStart"/>
      <w:r>
        <w:t>Минский</w:t>
      </w:r>
      <w:proofErr w:type="gramEnd"/>
      <w:r>
        <w:t xml:space="preserve"> гос. пед. ин-т. – Минск, 1977. –  22 с.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Арутюнова Н.Д.</w:t>
      </w:r>
      <w:r>
        <w:rPr>
          <w:spacing w:val="2"/>
        </w:rPr>
        <w:t xml:space="preserve"> Метонимия // Языкознание. Большой энциклопедич</w:t>
      </w:r>
      <w:r>
        <w:rPr>
          <w:spacing w:val="2"/>
        </w:rPr>
        <w:t>е</w:t>
      </w:r>
      <w:r>
        <w:rPr>
          <w:spacing w:val="2"/>
        </w:rPr>
        <w:t xml:space="preserve">ский словарь. – 2-е изд. – М.: Большая Российская Энциклопедия, 1998. –           С. 300-301. </w:t>
      </w:r>
    </w:p>
    <w:p w:rsidR="00A915FD" w:rsidRDefault="00A915FD" w:rsidP="00FC13ED">
      <w:pPr>
        <w:pStyle w:val="afffffffc"/>
        <w:widowControl w:val="0"/>
        <w:numPr>
          <w:ilvl w:val="0"/>
          <w:numId w:val="60"/>
        </w:numPr>
        <w:suppressAutoHyphens w:val="0"/>
        <w:spacing w:after="0" w:line="360" w:lineRule="auto"/>
        <w:jc w:val="both"/>
      </w:pPr>
      <w:r>
        <w:rPr>
          <w:i/>
        </w:rPr>
        <w:t>Арутюнова Н.Д.</w:t>
      </w:r>
      <w:r>
        <w:t xml:space="preserve"> Номинация и текст // Языковая номинация. Виды наименов</w:t>
      </w:r>
      <w:r>
        <w:t>а</w:t>
      </w:r>
      <w:r>
        <w:t>ний. – М.: Наука, 1977. –  С. 304-357.</w:t>
      </w:r>
    </w:p>
    <w:p w:rsidR="00A915FD" w:rsidRDefault="00A915FD" w:rsidP="00FC13ED">
      <w:pPr>
        <w:pStyle w:val="afffffffc"/>
        <w:widowControl w:val="0"/>
        <w:numPr>
          <w:ilvl w:val="0"/>
          <w:numId w:val="60"/>
        </w:numPr>
        <w:suppressAutoHyphens w:val="0"/>
        <w:spacing w:after="0" w:line="360" w:lineRule="auto"/>
        <w:jc w:val="both"/>
      </w:pPr>
      <w:r>
        <w:rPr>
          <w:i/>
        </w:rPr>
        <w:t>Арутюнова Н.Д.</w:t>
      </w:r>
      <w:r>
        <w:t xml:space="preserve"> Номинация – референция – значение // Языковая ном</w:t>
      </w:r>
      <w:r>
        <w:t>и</w:t>
      </w:r>
      <w:r>
        <w:t>нация. Общие вопросы. – М.: Наука, 1977. –  С.188-206.</w:t>
      </w:r>
    </w:p>
    <w:p w:rsidR="00A915FD" w:rsidRDefault="00A915FD" w:rsidP="00FC13ED">
      <w:pPr>
        <w:pStyle w:val="afffffffc"/>
        <w:widowControl w:val="0"/>
        <w:numPr>
          <w:ilvl w:val="0"/>
          <w:numId w:val="60"/>
        </w:numPr>
        <w:suppressAutoHyphens w:val="0"/>
        <w:spacing w:after="0" w:line="360" w:lineRule="auto"/>
        <w:jc w:val="both"/>
      </w:pPr>
      <w:r>
        <w:rPr>
          <w:i/>
        </w:rPr>
        <w:t>Арутюнова Н.Д.</w:t>
      </w:r>
      <w:r>
        <w:t xml:space="preserve"> Типы языковых значений: Оценка. Событие. Факт. – М.: Наука, 1988. – 314 с.</w:t>
      </w:r>
    </w:p>
    <w:p w:rsidR="00A915FD" w:rsidRDefault="00A915FD" w:rsidP="00FC13ED">
      <w:pPr>
        <w:pStyle w:val="afffffffc"/>
        <w:widowControl w:val="0"/>
        <w:numPr>
          <w:ilvl w:val="0"/>
          <w:numId w:val="60"/>
        </w:numPr>
        <w:suppressAutoHyphens w:val="0"/>
        <w:spacing w:after="0" w:line="360" w:lineRule="auto"/>
        <w:jc w:val="both"/>
        <w:rPr>
          <w:spacing w:val="-2"/>
        </w:rPr>
      </w:pPr>
      <w:r>
        <w:rPr>
          <w:i/>
          <w:spacing w:val="-2"/>
        </w:rPr>
        <w:t>Арутюнова Н.Д.</w:t>
      </w:r>
      <w:r>
        <w:rPr>
          <w:spacing w:val="-2"/>
        </w:rPr>
        <w:t xml:space="preserve"> Язык и мир человека. – М.: Языки русской культуры, 1998. – 896 с. </w:t>
      </w:r>
    </w:p>
    <w:p w:rsidR="00A915FD" w:rsidRDefault="00A915FD" w:rsidP="00FC13ED">
      <w:pPr>
        <w:pStyle w:val="afffffffc"/>
        <w:widowControl w:val="0"/>
        <w:numPr>
          <w:ilvl w:val="0"/>
          <w:numId w:val="60"/>
        </w:numPr>
        <w:suppressAutoHyphens w:val="0"/>
        <w:spacing w:after="0" w:line="360" w:lineRule="auto"/>
        <w:jc w:val="both"/>
      </w:pPr>
      <w:r>
        <w:rPr>
          <w:i/>
        </w:rPr>
        <w:t>Астрамскайте Г.Э.</w:t>
      </w:r>
      <w:r>
        <w:t xml:space="preserve"> Названия ахроматических цветов литовского языка в сопоставлении с </w:t>
      </w:r>
      <w:proofErr w:type="gramStart"/>
      <w:r>
        <w:t>немецким</w:t>
      </w:r>
      <w:proofErr w:type="gramEnd"/>
      <w:r>
        <w:t>: Автореф. дис. … канд. филол. наук: 10.02.04 / Вильнюский гос. ун-т им. В. Капсукаса. – Вил</w:t>
      </w:r>
      <w:r>
        <w:t>ь</w:t>
      </w:r>
      <w:r>
        <w:t>нюс, 1980. – 20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Ахманова О.С.</w:t>
      </w:r>
      <w:r>
        <w:t xml:space="preserve"> Словарь лингвистических терминов. –  2-е </w:t>
      </w:r>
      <w:proofErr w:type="gramStart"/>
      <w:r>
        <w:t>изд</w:t>
      </w:r>
      <w:proofErr w:type="gramEnd"/>
      <w:r>
        <w:t>, стер. – М.: Сов</w:t>
      </w:r>
      <w:proofErr w:type="gramStart"/>
      <w:r>
        <w:t>.</w:t>
      </w:r>
      <w:proofErr w:type="gramEnd"/>
      <w:r>
        <w:t xml:space="preserve"> </w:t>
      </w:r>
      <w:proofErr w:type="gramStart"/>
      <w:r>
        <w:t>э</w:t>
      </w:r>
      <w:proofErr w:type="gramEnd"/>
      <w:r>
        <w:t>н</w:t>
      </w:r>
      <w:r>
        <w:t>цикл., 1969. – 607 с.</w:t>
      </w:r>
    </w:p>
    <w:p w:rsidR="00A915FD" w:rsidRDefault="00A915FD" w:rsidP="00FC13ED">
      <w:pPr>
        <w:pStyle w:val="afffffffc"/>
        <w:widowControl w:val="0"/>
        <w:numPr>
          <w:ilvl w:val="0"/>
          <w:numId w:val="60"/>
        </w:numPr>
        <w:suppressAutoHyphens w:val="0"/>
        <w:spacing w:after="0" w:line="360" w:lineRule="auto"/>
        <w:jc w:val="both"/>
      </w:pPr>
      <w:r>
        <w:rPr>
          <w:i/>
        </w:rPr>
        <w:t xml:space="preserve"> Бабій І.М.</w:t>
      </w:r>
      <w:r>
        <w:t xml:space="preserve"> Семантика, структура та </w:t>
      </w:r>
      <w:proofErr w:type="gramStart"/>
      <w:r>
        <w:t>стил</w:t>
      </w:r>
      <w:proofErr w:type="gramEnd"/>
      <w:r>
        <w:t>істичні функції назв кольорів у сучасній українській мові (на матеріалі малої прози В.Стефаника, М.Коцюбинського, М.Хвильового): Автореф. дис. …  канд. філол. наук: 10.02.01 / НАН України</w:t>
      </w:r>
      <w:proofErr w:type="gramStart"/>
      <w:r>
        <w:t>.</w:t>
      </w:r>
      <w:proofErr w:type="gramEnd"/>
      <w:r>
        <w:t xml:space="preserve"> І</w:t>
      </w:r>
      <w:proofErr w:type="gramStart"/>
      <w:r>
        <w:t>н</w:t>
      </w:r>
      <w:proofErr w:type="gramEnd"/>
      <w:r>
        <w:t>ст</w:t>
      </w:r>
      <w:r>
        <w:t>и</w:t>
      </w:r>
      <w:r>
        <w:t xml:space="preserve">тут укр. мови. – К., 1997. – 21 с.  </w:t>
      </w:r>
    </w:p>
    <w:p w:rsidR="00A915FD" w:rsidRDefault="00A915FD" w:rsidP="00FC13ED">
      <w:pPr>
        <w:pStyle w:val="afffffffc"/>
        <w:widowControl w:val="0"/>
        <w:numPr>
          <w:ilvl w:val="0"/>
          <w:numId w:val="60"/>
        </w:numPr>
        <w:suppressAutoHyphens w:val="0"/>
        <w:spacing w:after="0" w:line="360" w:lineRule="auto"/>
        <w:jc w:val="both"/>
        <w:rPr>
          <w:spacing w:val="-2"/>
        </w:rPr>
      </w:pPr>
      <w:r>
        <w:rPr>
          <w:i/>
        </w:rPr>
        <w:t xml:space="preserve"> Базарская Н.И.</w:t>
      </w:r>
      <w:r>
        <w:t xml:space="preserve"> Вторичная номинация в системе языковых знаков (на </w:t>
      </w:r>
      <w:r>
        <w:rPr>
          <w:spacing w:val="-2"/>
        </w:rPr>
        <w:lastRenderedPageBreak/>
        <w:t>м</w:t>
      </w:r>
      <w:r>
        <w:rPr>
          <w:spacing w:val="-2"/>
        </w:rPr>
        <w:t>а</w:t>
      </w:r>
      <w:r>
        <w:rPr>
          <w:spacing w:val="-2"/>
        </w:rPr>
        <w:t>териале перифраз английского и русского языков): Автореф. дис. … канд. филол. наук: 10.02.19 / Саратовский гос. ун-т им. Н.Г. Чернышевского. – Сар</w:t>
      </w:r>
      <w:r>
        <w:rPr>
          <w:spacing w:val="-2"/>
        </w:rPr>
        <w:t>а</w:t>
      </w:r>
      <w:r>
        <w:rPr>
          <w:spacing w:val="-2"/>
        </w:rPr>
        <w:t>тов, 1988. – 16 с.</w:t>
      </w:r>
    </w:p>
    <w:p w:rsidR="00A915FD" w:rsidRDefault="00A915FD" w:rsidP="00FC13ED">
      <w:pPr>
        <w:pStyle w:val="afffffffc"/>
        <w:widowControl w:val="0"/>
        <w:numPr>
          <w:ilvl w:val="0"/>
          <w:numId w:val="60"/>
        </w:numPr>
        <w:suppressAutoHyphens w:val="0"/>
        <w:spacing w:after="0" w:line="360" w:lineRule="auto"/>
        <w:jc w:val="both"/>
        <w:rPr>
          <w:spacing w:val="-4"/>
        </w:rPr>
      </w:pPr>
      <w:r>
        <w:rPr>
          <w:i/>
          <w:spacing w:val="-4"/>
        </w:rPr>
        <w:t xml:space="preserve"> Бангерт И.А.</w:t>
      </w:r>
      <w:r>
        <w:rPr>
          <w:spacing w:val="-4"/>
        </w:rPr>
        <w:t xml:space="preserve"> Специфика семантики языковых знаков косвенной номин</w:t>
      </w:r>
      <w:r>
        <w:rPr>
          <w:spacing w:val="-4"/>
        </w:rPr>
        <w:t>а</w:t>
      </w:r>
      <w:r>
        <w:rPr>
          <w:spacing w:val="-4"/>
        </w:rPr>
        <w:t>ции (на  материале системного исследования лексем и устойчивых сл</w:t>
      </w:r>
      <w:r>
        <w:rPr>
          <w:spacing w:val="-4"/>
        </w:rPr>
        <w:t>о</w:t>
      </w:r>
      <w:r>
        <w:rPr>
          <w:spacing w:val="-4"/>
        </w:rPr>
        <w:t>весных комплексов немецкого языка): Автореф. дис. … канд. филол. наук: 10.02.04 / Моск. гос. пед. ин-т иност. яз</w:t>
      </w:r>
      <w:proofErr w:type="gramStart"/>
      <w:r>
        <w:rPr>
          <w:spacing w:val="-4"/>
        </w:rPr>
        <w:t>.</w:t>
      </w:r>
      <w:proofErr w:type="gramEnd"/>
      <w:r>
        <w:rPr>
          <w:spacing w:val="-4"/>
        </w:rPr>
        <w:t xml:space="preserve"> </w:t>
      </w:r>
      <w:proofErr w:type="gramStart"/>
      <w:r>
        <w:rPr>
          <w:spacing w:val="-4"/>
        </w:rPr>
        <w:t>и</w:t>
      </w:r>
      <w:proofErr w:type="gramEnd"/>
      <w:r>
        <w:rPr>
          <w:spacing w:val="-4"/>
        </w:rPr>
        <w:t>м. Мориса Тореза. – М., 1980.  –  25 с.</w:t>
      </w:r>
    </w:p>
    <w:p w:rsidR="00A915FD" w:rsidRDefault="00A915FD" w:rsidP="00FC13ED">
      <w:pPr>
        <w:pStyle w:val="afffffffc"/>
        <w:widowControl w:val="0"/>
        <w:numPr>
          <w:ilvl w:val="0"/>
          <w:numId w:val="60"/>
        </w:numPr>
        <w:suppressAutoHyphens w:val="0"/>
        <w:spacing w:after="0" w:line="360" w:lineRule="auto"/>
        <w:jc w:val="both"/>
        <w:rPr>
          <w:spacing w:val="2"/>
        </w:rPr>
      </w:pPr>
      <w:r>
        <w:rPr>
          <w:i/>
        </w:rPr>
        <w:t xml:space="preserve"> </w:t>
      </w:r>
      <w:r>
        <w:rPr>
          <w:i/>
          <w:spacing w:val="2"/>
        </w:rPr>
        <w:t>Баран Я.А.</w:t>
      </w:r>
      <w:r>
        <w:rPr>
          <w:spacing w:val="2"/>
        </w:rPr>
        <w:t xml:space="preserve"> Фразеологія у системі мови. – Івано-Франківськ: Лілея НВ, 1997. – 176 с.</w:t>
      </w:r>
    </w:p>
    <w:p w:rsidR="00A915FD" w:rsidRDefault="00A915FD" w:rsidP="00FC13ED">
      <w:pPr>
        <w:pStyle w:val="afffffffc"/>
        <w:widowControl w:val="0"/>
        <w:numPr>
          <w:ilvl w:val="0"/>
          <w:numId w:val="60"/>
        </w:numPr>
        <w:suppressAutoHyphens w:val="0"/>
        <w:spacing w:after="0" w:line="360" w:lineRule="auto"/>
        <w:jc w:val="both"/>
      </w:pPr>
      <w:r>
        <w:rPr>
          <w:i/>
        </w:rPr>
        <w:t xml:space="preserve"> Бахилина Н.В.</w:t>
      </w:r>
      <w:r>
        <w:t xml:space="preserve"> История цветообозначений в русском языке. –  М.: Наука, 1975. – 288 с.</w:t>
      </w:r>
    </w:p>
    <w:p w:rsidR="00A915FD" w:rsidRDefault="00A915FD" w:rsidP="00FC13ED">
      <w:pPr>
        <w:pStyle w:val="afffffffc"/>
        <w:widowControl w:val="0"/>
        <w:numPr>
          <w:ilvl w:val="0"/>
          <w:numId w:val="60"/>
        </w:numPr>
        <w:suppressAutoHyphens w:val="0"/>
        <w:spacing w:after="0" w:line="360" w:lineRule="auto"/>
        <w:jc w:val="both"/>
      </w:pPr>
      <w:r>
        <w:rPr>
          <w:i/>
        </w:rPr>
        <w:t xml:space="preserve"> Бацевич Ф.С.</w:t>
      </w:r>
      <w:r>
        <w:t xml:space="preserve"> Функционально-ономасиологическое изучение лексики: теоретический и практический аспекты (на материале русского глагола): текст л</w:t>
      </w:r>
      <w:r>
        <w:t>е</w:t>
      </w:r>
      <w:r>
        <w:t xml:space="preserve">кций. – Львов: Ред.- изд. отдел Львовского ун-та, 1993. – 171 с. </w:t>
      </w:r>
    </w:p>
    <w:p w:rsidR="00A915FD" w:rsidRDefault="00A915FD" w:rsidP="00FC13ED">
      <w:pPr>
        <w:pStyle w:val="afffffffc"/>
        <w:widowControl w:val="0"/>
        <w:numPr>
          <w:ilvl w:val="0"/>
          <w:numId w:val="60"/>
        </w:numPr>
        <w:suppressAutoHyphens w:val="0"/>
        <w:spacing w:after="0" w:line="360" w:lineRule="auto"/>
        <w:jc w:val="both"/>
      </w:pPr>
      <w:r>
        <w:rPr>
          <w:i/>
        </w:rPr>
        <w:t xml:space="preserve"> Бегова Б.А.</w:t>
      </w:r>
      <w:r>
        <w:t xml:space="preserve"> О номинативных свойствах окказионализмов художестве</w:t>
      </w:r>
      <w:r>
        <w:t>н</w:t>
      </w:r>
      <w:r>
        <w:t>ной речи // Номинативные единицы языка и их функционирование. – К</w:t>
      </w:r>
      <w:r>
        <w:t>е</w:t>
      </w:r>
      <w:r>
        <w:t>мерово: К</w:t>
      </w:r>
      <w:r>
        <w:t>е</w:t>
      </w:r>
      <w:r>
        <w:t xml:space="preserve">меровский </w:t>
      </w:r>
      <w:proofErr w:type="gramStart"/>
      <w:r>
        <w:t>г</w:t>
      </w:r>
      <w:proofErr w:type="gramEnd"/>
      <w:r>
        <w:t>oc. ун-т, 1987.  –  С. 115-123.</w:t>
      </w:r>
    </w:p>
    <w:p w:rsidR="00A915FD" w:rsidRDefault="00A915FD" w:rsidP="00FC13ED">
      <w:pPr>
        <w:pStyle w:val="afffffffc"/>
        <w:widowControl w:val="0"/>
        <w:numPr>
          <w:ilvl w:val="0"/>
          <w:numId w:val="60"/>
        </w:numPr>
        <w:suppressAutoHyphens w:val="0"/>
        <w:spacing w:after="0" w:line="360" w:lineRule="auto"/>
        <w:jc w:val="both"/>
      </w:pPr>
      <w:r>
        <w:rPr>
          <w:i/>
        </w:rPr>
        <w:t xml:space="preserve"> Беженарь И.С.</w:t>
      </w:r>
      <w:r>
        <w:t xml:space="preserve"> Фразеологическая номинация возраста человека в совр</w:t>
      </w:r>
      <w:r>
        <w:t>е</w:t>
      </w:r>
      <w:r>
        <w:t>менном английском языке: Дис. … канд. филол. наук: 10.02.04. –  Киев, 1994. – 184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Бейли Г.</w:t>
      </w:r>
      <w:r>
        <w:t xml:space="preserve"> Потерянный язык символов / Сер. “Символы”. – Кн. 5. – М.: З</w:t>
      </w:r>
      <w:r>
        <w:t>о</w:t>
      </w:r>
      <w:r>
        <w:t xml:space="preserve">лотой век, 1996. – 348 с. </w:t>
      </w:r>
    </w:p>
    <w:p w:rsidR="00A915FD" w:rsidRDefault="00A915FD" w:rsidP="00FC13ED">
      <w:pPr>
        <w:pStyle w:val="afffffffc"/>
        <w:widowControl w:val="0"/>
        <w:numPr>
          <w:ilvl w:val="0"/>
          <w:numId w:val="60"/>
        </w:numPr>
        <w:suppressAutoHyphens w:val="0"/>
        <w:spacing w:after="0" w:line="360" w:lineRule="auto"/>
        <w:jc w:val="both"/>
      </w:pPr>
      <w:r>
        <w:rPr>
          <w:i/>
        </w:rPr>
        <w:t xml:space="preserve"> Беккер А.В.</w:t>
      </w:r>
      <w:r>
        <w:t xml:space="preserve"> Когнитивно-прагматический аспект современной иноязы</w:t>
      </w:r>
      <w:r>
        <w:t>ч</w:t>
      </w:r>
      <w:r>
        <w:t xml:space="preserve">ной номинации в английском тексте: Автореф. дис. … канд. филол. наук: 10.02.04 / Моск. гос. линг. ун-т. – М., 1999. – 22 с. </w:t>
      </w:r>
    </w:p>
    <w:p w:rsidR="00A915FD" w:rsidRDefault="00A915FD" w:rsidP="00FC13ED">
      <w:pPr>
        <w:pStyle w:val="afffffffc"/>
        <w:widowControl w:val="0"/>
        <w:numPr>
          <w:ilvl w:val="0"/>
          <w:numId w:val="60"/>
        </w:numPr>
        <w:suppressAutoHyphens w:val="0"/>
        <w:spacing w:after="0" w:line="360" w:lineRule="auto"/>
        <w:jc w:val="both"/>
      </w:pPr>
      <w:r>
        <w:rPr>
          <w:i/>
        </w:rPr>
        <w:t xml:space="preserve"> Бєлєхова Л.І.</w:t>
      </w:r>
      <w:r>
        <w:rPr>
          <w:b/>
        </w:rPr>
        <w:t xml:space="preserve"> </w:t>
      </w:r>
      <w:r>
        <w:t>Образний прості</w:t>
      </w:r>
      <w:proofErr w:type="gramStart"/>
      <w:r>
        <w:t>р</w:t>
      </w:r>
      <w:proofErr w:type="gramEnd"/>
      <w:r>
        <w:t xml:space="preserve"> американської поезії: лінгвокогнітивний аспект: Дис. ... д-ра філол. наук: 10.02.04. –  К., 2002. –  476 с.</w:t>
      </w:r>
    </w:p>
    <w:p w:rsidR="00A915FD" w:rsidRDefault="00A915FD" w:rsidP="00FC13ED">
      <w:pPr>
        <w:pStyle w:val="afffffffc"/>
        <w:widowControl w:val="0"/>
        <w:numPr>
          <w:ilvl w:val="0"/>
          <w:numId w:val="60"/>
        </w:numPr>
        <w:suppressAutoHyphens w:val="0"/>
        <w:spacing w:after="0" w:line="360" w:lineRule="auto"/>
        <w:jc w:val="both"/>
      </w:pPr>
      <w:r>
        <w:rPr>
          <w:i/>
        </w:rPr>
        <w:t xml:space="preserve"> Бидерманн Г.</w:t>
      </w:r>
      <w:r>
        <w:t xml:space="preserve"> Энциклопедия символов: Пер. с </w:t>
      </w:r>
      <w:proofErr w:type="gramStart"/>
      <w:r>
        <w:t>нем</w:t>
      </w:r>
      <w:proofErr w:type="gramEnd"/>
      <w:r>
        <w:t>. / Под ред. И.С. Свенци</w:t>
      </w:r>
      <w:r>
        <w:t>ц</w:t>
      </w:r>
      <w:r>
        <w:t>кой.  – М.: Республика, 1996. – 335 с.</w:t>
      </w:r>
    </w:p>
    <w:p w:rsidR="00A915FD" w:rsidRDefault="00A915FD" w:rsidP="00FC13ED">
      <w:pPr>
        <w:pStyle w:val="afffffffc"/>
        <w:widowControl w:val="0"/>
        <w:numPr>
          <w:ilvl w:val="0"/>
          <w:numId w:val="60"/>
        </w:numPr>
        <w:suppressAutoHyphens w:val="0"/>
        <w:spacing w:after="0" w:line="360" w:lineRule="auto"/>
        <w:jc w:val="both"/>
        <w:rPr>
          <w:spacing w:val="-4"/>
        </w:rPr>
      </w:pPr>
      <w:r>
        <w:rPr>
          <w:i/>
          <w:spacing w:val="-4"/>
        </w:rPr>
        <w:t xml:space="preserve"> Блэк М.</w:t>
      </w:r>
      <w:r>
        <w:rPr>
          <w:spacing w:val="-4"/>
        </w:rPr>
        <w:t xml:space="preserve"> Метафора  // Теория метафоры. – М.: Прогресс, 1990. –  С. 153-172.</w:t>
      </w:r>
    </w:p>
    <w:p w:rsidR="00A915FD" w:rsidRDefault="00A915FD" w:rsidP="00FC13ED">
      <w:pPr>
        <w:pStyle w:val="afffffffc"/>
        <w:widowControl w:val="0"/>
        <w:numPr>
          <w:ilvl w:val="0"/>
          <w:numId w:val="60"/>
        </w:numPr>
        <w:suppressAutoHyphens w:val="0"/>
        <w:spacing w:after="0" w:line="360" w:lineRule="auto"/>
        <w:jc w:val="both"/>
      </w:pPr>
      <w:r>
        <w:rPr>
          <w:i/>
        </w:rPr>
        <w:t xml:space="preserve"> Боброва Т.А.</w:t>
      </w:r>
      <w:r>
        <w:t xml:space="preserve"> О природе названия и принципах номинации // Русский язык в шк</w:t>
      </w:r>
      <w:r>
        <w:t>о</w:t>
      </w:r>
      <w:r>
        <w:t>ле. – 1974.  –  № 4. –  С.73-79.</w:t>
      </w:r>
    </w:p>
    <w:p w:rsidR="00A915FD" w:rsidRDefault="00A915FD" w:rsidP="00FC13ED">
      <w:pPr>
        <w:pStyle w:val="afffffffc"/>
        <w:widowControl w:val="0"/>
        <w:numPr>
          <w:ilvl w:val="0"/>
          <w:numId w:val="60"/>
        </w:numPr>
        <w:suppressAutoHyphens w:val="0"/>
        <w:spacing w:after="0" w:line="360" w:lineRule="auto"/>
        <w:jc w:val="both"/>
        <w:rPr>
          <w:spacing w:val="-4"/>
        </w:rPr>
      </w:pPr>
      <w:r>
        <w:rPr>
          <w:i/>
          <w:spacing w:val="-4"/>
        </w:rPr>
        <w:lastRenderedPageBreak/>
        <w:t xml:space="preserve"> Бойко Л.Б.</w:t>
      </w:r>
      <w:r>
        <w:rPr>
          <w:spacing w:val="-4"/>
        </w:rPr>
        <w:t xml:space="preserve"> Особенности функционирования заглавия в текстах с разли</w:t>
      </w:r>
      <w:r>
        <w:rPr>
          <w:spacing w:val="-4"/>
        </w:rPr>
        <w:t>ч</w:t>
      </w:r>
      <w:r>
        <w:rPr>
          <w:spacing w:val="-4"/>
        </w:rPr>
        <w:t>ными коммуникативными заданиями: Автореф. дис. … канд. филол. наук: 10.02.04 / Одесский гос. ун-т им. И.И.Мечникова. – Одесса, 1989. – 14 с.</w:t>
      </w:r>
    </w:p>
    <w:p w:rsidR="00A915FD" w:rsidRDefault="00A915FD" w:rsidP="00FC13ED">
      <w:pPr>
        <w:pStyle w:val="afffffffc"/>
        <w:widowControl w:val="0"/>
        <w:numPr>
          <w:ilvl w:val="0"/>
          <w:numId w:val="60"/>
        </w:numPr>
        <w:suppressAutoHyphens w:val="0"/>
        <w:spacing w:after="0" w:line="360" w:lineRule="auto"/>
        <w:jc w:val="both"/>
      </w:pPr>
      <w:r>
        <w:rPr>
          <w:i/>
        </w:rPr>
        <w:t xml:space="preserve"> Бондаренко Л.Ф.</w:t>
      </w:r>
      <w:r>
        <w:t xml:space="preserve"> Структурно-семантические особенности пословиц как специфического разряда устойчивых фраз современного немецкого яз</w:t>
      </w:r>
      <w:r>
        <w:t>ы</w:t>
      </w:r>
      <w:r>
        <w:t>ка: Дис. … канд. филол. наук: 10.02.04.  –  К., 1976. – 195 с.</w:t>
      </w:r>
    </w:p>
    <w:p w:rsidR="00A915FD" w:rsidRDefault="00A915FD" w:rsidP="00FC13ED">
      <w:pPr>
        <w:pStyle w:val="afffffffc"/>
        <w:widowControl w:val="0"/>
        <w:numPr>
          <w:ilvl w:val="0"/>
          <w:numId w:val="60"/>
        </w:numPr>
        <w:suppressAutoHyphens w:val="0"/>
        <w:spacing w:after="0" w:line="360" w:lineRule="auto"/>
        <w:jc w:val="both"/>
      </w:pPr>
      <w:r>
        <w:rPr>
          <w:i/>
        </w:rPr>
        <w:t xml:space="preserve"> Бондарко А.В.</w:t>
      </w:r>
      <w:r>
        <w:t xml:space="preserve"> Функциональная грамматика. – Л.: Наука, 1984. – 133 с.</w:t>
      </w:r>
    </w:p>
    <w:p w:rsidR="00A915FD" w:rsidRDefault="00A915FD" w:rsidP="00FC13ED">
      <w:pPr>
        <w:pStyle w:val="afffffffc"/>
        <w:widowControl w:val="0"/>
        <w:numPr>
          <w:ilvl w:val="0"/>
          <w:numId w:val="60"/>
        </w:numPr>
        <w:suppressAutoHyphens w:val="0"/>
        <w:spacing w:after="0" w:line="360" w:lineRule="auto"/>
        <w:jc w:val="both"/>
      </w:pPr>
      <w:r>
        <w:rPr>
          <w:i/>
        </w:rPr>
        <w:t xml:space="preserve"> Брагина Н.Г.</w:t>
      </w:r>
      <w:r>
        <w:t xml:space="preserve"> Фрагмент лингвокультурологического лексикона (базовые понятия) // Фразеология в контексте культуры. – М.: Языки русской кул</w:t>
      </w:r>
      <w:r>
        <w:t>ь</w:t>
      </w:r>
      <w:r>
        <w:t>туры, 1999. – С. 131-138.</w:t>
      </w:r>
    </w:p>
    <w:p w:rsidR="00A915FD" w:rsidRDefault="00A915FD" w:rsidP="00FC13ED">
      <w:pPr>
        <w:pStyle w:val="afffffffc"/>
        <w:widowControl w:val="0"/>
        <w:numPr>
          <w:ilvl w:val="0"/>
          <w:numId w:val="60"/>
        </w:numPr>
        <w:suppressAutoHyphens w:val="0"/>
        <w:spacing w:after="0" w:line="360" w:lineRule="auto"/>
        <w:jc w:val="both"/>
      </w:pPr>
      <w:r>
        <w:rPr>
          <w:i/>
        </w:rPr>
        <w:t xml:space="preserve"> Брандес М.П.</w:t>
      </w:r>
      <w:r>
        <w:t xml:space="preserve"> Стилистика немецкого языка (для ин-тов и </w:t>
      </w:r>
      <w:proofErr w:type="gramStart"/>
      <w:r>
        <w:t>фак-тов</w:t>
      </w:r>
      <w:proofErr w:type="gramEnd"/>
      <w:r>
        <w:t xml:space="preserve"> ин</w:t>
      </w:r>
      <w:r>
        <w:t>о</w:t>
      </w:r>
      <w:r>
        <w:t>странных языков): Учебник. – 2-е изд., испр. и доп. – М.: Высшая школа, 1991. – 320 с.</w:t>
      </w:r>
    </w:p>
    <w:p w:rsidR="00A915FD" w:rsidRDefault="00A915FD" w:rsidP="00FC13ED">
      <w:pPr>
        <w:pStyle w:val="afffffffc"/>
        <w:widowControl w:val="0"/>
        <w:numPr>
          <w:ilvl w:val="0"/>
          <w:numId w:val="60"/>
        </w:numPr>
        <w:suppressAutoHyphens w:val="0"/>
        <w:spacing w:after="0" w:line="360" w:lineRule="auto"/>
        <w:jc w:val="both"/>
      </w:pPr>
      <w:r>
        <w:rPr>
          <w:i/>
        </w:rPr>
        <w:t xml:space="preserve"> Василевич А.П.</w:t>
      </w:r>
      <w:r>
        <w:t xml:space="preserve"> Исследование лексики в психологическом эксперименте. На материале цветообозначений в языках разных систем. – М.: Наука, 1987. – 140 с.</w:t>
      </w:r>
    </w:p>
    <w:p w:rsidR="00A915FD" w:rsidRDefault="00A915FD" w:rsidP="00FC13ED">
      <w:pPr>
        <w:pStyle w:val="afffffffc"/>
        <w:widowControl w:val="0"/>
        <w:numPr>
          <w:ilvl w:val="0"/>
          <w:numId w:val="60"/>
        </w:numPr>
        <w:suppressAutoHyphens w:val="0"/>
        <w:spacing w:after="0" w:line="360" w:lineRule="auto"/>
        <w:jc w:val="both"/>
        <w:rPr>
          <w:spacing w:val="-2"/>
        </w:rPr>
      </w:pPr>
      <w:r>
        <w:rPr>
          <w:i/>
          <w:spacing w:val="-2"/>
        </w:rPr>
        <w:t xml:space="preserve"> Васильєва О.В.</w:t>
      </w:r>
      <w:r>
        <w:rPr>
          <w:spacing w:val="-2"/>
        </w:rPr>
        <w:t xml:space="preserve"> Еволюція семантичної структури імен кольору в </w:t>
      </w:r>
      <w:proofErr w:type="gramStart"/>
      <w:r>
        <w:rPr>
          <w:spacing w:val="-2"/>
        </w:rPr>
        <w:t>англ</w:t>
      </w:r>
      <w:proofErr w:type="gramEnd"/>
      <w:r>
        <w:rPr>
          <w:spacing w:val="-2"/>
        </w:rPr>
        <w:t>ійському романі XVIII-XIX століть: Автореф. дис. … канд. філол. н</w:t>
      </w:r>
      <w:r>
        <w:rPr>
          <w:spacing w:val="-2"/>
        </w:rPr>
        <w:t>а</w:t>
      </w:r>
      <w:r>
        <w:rPr>
          <w:spacing w:val="-2"/>
        </w:rPr>
        <w:t>ук: 10.02.04 / НАН України, Інститут лі</w:t>
      </w:r>
      <w:proofErr w:type="gramStart"/>
      <w:r>
        <w:rPr>
          <w:spacing w:val="-2"/>
        </w:rPr>
        <w:t>т-ри</w:t>
      </w:r>
      <w:proofErr w:type="gramEnd"/>
      <w:r>
        <w:rPr>
          <w:spacing w:val="-2"/>
        </w:rPr>
        <w:t xml:space="preserve"> ім. Т.Г. Шевченка. – К., 1997. – 16 с. </w:t>
      </w:r>
    </w:p>
    <w:p w:rsidR="00A915FD" w:rsidRDefault="00A915FD" w:rsidP="00FC13ED">
      <w:pPr>
        <w:pStyle w:val="afffffffc"/>
        <w:widowControl w:val="0"/>
        <w:numPr>
          <w:ilvl w:val="0"/>
          <w:numId w:val="60"/>
        </w:numPr>
        <w:suppressAutoHyphens w:val="0"/>
        <w:spacing w:after="0" w:line="360" w:lineRule="auto"/>
        <w:jc w:val="both"/>
        <w:rPr>
          <w:spacing w:val="-2"/>
        </w:rPr>
      </w:pPr>
      <w:r>
        <w:rPr>
          <w:i/>
        </w:rPr>
        <w:t xml:space="preserve"> </w:t>
      </w:r>
      <w:r>
        <w:rPr>
          <w:i/>
          <w:spacing w:val="-2"/>
        </w:rPr>
        <w:t>Вежбицкая А.</w:t>
      </w:r>
      <w:r>
        <w:rPr>
          <w:spacing w:val="-2"/>
        </w:rPr>
        <w:t xml:space="preserve">  Язык.  Культура.  Познание.  –  М.: Русские словари,          1996. – 411 с. </w:t>
      </w:r>
    </w:p>
    <w:p w:rsidR="00A915FD" w:rsidRDefault="00A915FD" w:rsidP="00FC13ED">
      <w:pPr>
        <w:pStyle w:val="afffffffc"/>
        <w:widowControl w:val="0"/>
        <w:numPr>
          <w:ilvl w:val="0"/>
          <w:numId w:val="60"/>
        </w:numPr>
        <w:suppressAutoHyphens w:val="0"/>
        <w:spacing w:after="0" w:line="360" w:lineRule="auto"/>
        <w:jc w:val="both"/>
      </w:pPr>
      <w:r>
        <w:rPr>
          <w:i/>
        </w:rPr>
        <w:t xml:space="preserve"> Верещагин Е.М., Костомаров В.Г.</w:t>
      </w:r>
      <w:r>
        <w:t xml:space="preserve"> Национально-культурная семантика русских фразеологизмов // Словари и лингвострановедение. – М.: Русский язык, 1982.  –  С. 89-98. </w:t>
      </w:r>
    </w:p>
    <w:p w:rsidR="00A915FD" w:rsidRDefault="00A915FD" w:rsidP="00FC13ED">
      <w:pPr>
        <w:pStyle w:val="afffffffc"/>
        <w:widowControl w:val="0"/>
        <w:numPr>
          <w:ilvl w:val="0"/>
          <w:numId w:val="60"/>
        </w:numPr>
        <w:suppressAutoHyphens w:val="0"/>
        <w:spacing w:after="0" w:line="360" w:lineRule="auto"/>
        <w:jc w:val="both"/>
      </w:pPr>
      <w:r>
        <w:rPr>
          <w:i/>
        </w:rPr>
        <w:t xml:space="preserve"> Верещагин Е.М., Костомаров В.Г.</w:t>
      </w:r>
      <w:r>
        <w:t xml:space="preserve"> Язык и культура. Лингвострановед</w:t>
      </w:r>
      <w:r>
        <w:t>е</w:t>
      </w:r>
      <w:r>
        <w:t xml:space="preserve">ние в  преподовании русского  языка  как иностранного. –  4-е изд., перер. и доп. – М.: Русский язык, 1990. –  246 с. </w:t>
      </w:r>
    </w:p>
    <w:p w:rsidR="00A915FD" w:rsidRDefault="00A915FD" w:rsidP="00FC13ED">
      <w:pPr>
        <w:pStyle w:val="afffffffc"/>
        <w:numPr>
          <w:ilvl w:val="0"/>
          <w:numId w:val="60"/>
        </w:numPr>
        <w:tabs>
          <w:tab w:val="clear" w:pos="294"/>
          <w:tab w:val="left" w:pos="284"/>
        </w:tabs>
        <w:suppressAutoHyphens w:val="0"/>
        <w:spacing w:after="0" w:line="360" w:lineRule="auto"/>
        <w:ind w:left="289" w:hanging="357"/>
        <w:jc w:val="both"/>
        <w:rPr>
          <w:spacing w:val="-4"/>
        </w:rPr>
      </w:pPr>
      <w:r>
        <w:rPr>
          <w:i/>
          <w:spacing w:val="-4"/>
        </w:rPr>
        <w:t xml:space="preserve"> Виноградов В.В.</w:t>
      </w:r>
      <w:r>
        <w:rPr>
          <w:spacing w:val="-4"/>
        </w:rPr>
        <w:t xml:space="preserve"> Основные понятия русской фразеологии как лингвист</w:t>
      </w:r>
      <w:r>
        <w:rPr>
          <w:spacing w:val="-4"/>
        </w:rPr>
        <w:t>и</w:t>
      </w:r>
      <w:r>
        <w:rPr>
          <w:spacing w:val="-4"/>
        </w:rPr>
        <w:t>ческой дисциплины // Лексикология и лексикография. Избранные труды. – М.: Наука, 1977. –  С. 118-139.</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Вовк В.Н.</w:t>
      </w:r>
      <w:r>
        <w:t xml:space="preserve"> Языковая метафора в художественной речи: Природа вторичной </w:t>
      </w:r>
      <w:r>
        <w:lastRenderedPageBreak/>
        <w:t>ном</w:t>
      </w:r>
      <w:r>
        <w:t>и</w:t>
      </w:r>
      <w:r>
        <w:t>нации. – К.: Наукова думка, 1986. – 142 с.</w:t>
      </w:r>
    </w:p>
    <w:p w:rsidR="00A915FD" w:rsidRDefault="00A915FD" w:rsidP="00FC13ED">
      <w:pPr>
        <w:pStyle w:val="afffffffc"/>
        <w:widowControl w:val="0"/>
        <w:numPr>
          <w:ilvl w:val="0"/>
          <w:numId w:val="60"/>
        </w:numPr>
        <w:tabs>
          <w:tab w:val="clear" w:pos="294"/>
          <w:tab w:val="left" w:pos="284"/>
        </w:tabs>
        <w:suppressAutoHyphens w:val="0"/>
        <w:spacing w:after="0" w:line="360" w:lineRule="auto"/>
        <w:jc w:val="both"/>
      </w:pPr>
      <w:r>
        <w:rPr>
          <w:i/>
        </w:rPr>
        <w:t xml:space="preserve"> Вольф Е.М.</w:t>
      </w:r>
      <w:r>
        <w:t xml:space="preserve"> Грамматика и семантика прилагательных: на материале иб</w:t>
      </w:r>
      <w:r>
        <w:t>е</w:t>
      </w:r>
      <w:r>
        <w:t xml:space="preserve">ро-романских языков. – М.: Наука, 1978. –  200 с. </w:t>
      </w:r>
    </w:p>
    <w:p w:rsidR="00A915FD" w:rsidRDefault="00A915FD" w:rsidP="00FC13ED">
      <w:pPr>
        <w:pStyle w:val="afffffffc"/>
        <w:widowControl w:val="0"/>
        <w:numPr>
          <w:ilvl w:val="0"/>
          <w:numId w:val="60"/>
        </w:numPr>
        <w:tabs>
          <w:tab w:val="left" w:pos="-1701"/>
        </w:tabs>
        <w:suppressAutoHyphens w:val="0"/>
        <w:spacing w:after="0" w:line="360" w:lineRule="auto"/>
        <w:jc w:val="both"/>
        <w:rPr>
          <w:spacing w:val="-4"/>
        </w:rPr>
      </w:pPr>
      <w:r>
        <w:rPr>
          <w:i/>
          <w:spacing w:val="-4"/>
        </w:rPr>
        <w:t xml:space="preserve"> Вольф Е.М.</w:t>
      </w:r>
      <w:r>
        <w:rPr>
          <w:spacing w:val="-4"/>
        </w:rPr>
        <w:t xml:space="preserve"> Функциональная семантика оценки. –  М.: Наука, 1985. –  228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Гаврись В.І.</w:t>
      </w:r>
      <w:r>
        <w:t xml:space="preserve"> Деякі питання німецької фразеології // Німецько-український фраз</w:t>
      </w:r>
      <w:r>
        <w:t>е</w:t>
      </w:r>
      <w:r>
        <w:t>ологічний словник. – К.: Радянська школа, 1981. –  С. 355-377.</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Гаврись В.И.</w:t>
      </w:r>
      <w:r>
        <w:t xml:space="preserve"> К вопросу о первичном и вторичном фразообразовательном процессах // Вопросы словообразования и фразообразования в германских языках: Сб. науч. тр. МГПИИЯ им. Мориса Тореза. – М: МГПИИЯ им. Мориса Тореза, 1980. – Вып. 164.  –  С.133-146.</w:t>
      </w:r>
    </w:p>
    <w:p w:rsidR="00A915FD" w:rsidRDefault="00A915FD" w:rsidP="00FC13ED">
      <w:pPr>
        <w:pStyle w:val="afffffffc"/>
        <w:widowControl w:val="0"/>
        <w:numPr>
          <w:ilvl w:val="0"/>
          <w:numId w:val="60"/>
        </w:numPr>
        <w:suppressAutoHyphens w:val="0"/>
        <w:spacing w:after="0" w:line="360" w:lineRule="auto"/>
        <w:jc w:val="both"/>
      </w:pPr>
      <w:r>
        <w:rPr>
          <w:i/>
        </w:rPr>
        <w:t xml:space="preserve"> Гаврись В.І.</w:t>
      </w:r>
      <w:r>
        <w:t xml:space="preserve"> Крылатые выражения и их роль в обогащении фразеолог</w:t>
      </w:r>
      <w:r>
        <w:t>и</w:t>
      </w:r>
      <w:r>
        <w:t>ческого состава немецкого языка: Дис. … канд. филол. наук: 10.02.04. –  М., 1971. – 203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Гак В.Г.</w:t>
      </w:r>
      <w:r>
        <w:t xml:space="preserve"> К типологии лингвистических номинаций // Языковая номинация. Общие вопросы. – М.: Наука, 1977. –  С. 230-293.</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Гак В.Г.</w:t>
      </w:r>
      <w:r>
        <w:t xml:space="preserve"> К типологии функциональных подходов к изучению языка // Пробл</w:t>
      </w:r>
      <w:r>
        <w:t>е</w:t>
      </w:r>
      <w:r>
        <w:t>мы функциональной  грамматики. – М.: Наука, 1985. –  С. 5-15.</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2"/>
        </w:rPr>
        <w:t xml:space="preserve"> </w:t>
      </w:r>
      <w:r>
        <w:rPr>
          <w:i/>
          <w:spacing w:val="-4"/>
        </w:rPr>
        <w:t xml:space="preserve">Гак В.Г. </w:t>
      </w:r>
      <w:r>
        <w:rPr>
          <w:spacing w:val="-4"/>
        </w:rPr>
        <w:t>К эволюции способов речевой номинации // Вопросы языкозн</w:t>
      </w:r>
      <w:r>
        <w:rPr>
          <w:spacing w:val="-4"/>
        </w:rPr>
        <w:t>а</w:t>
      </w:r>
      <w:r>
        <w:rPr>
          <w:spacing w:val="-4"/>
        </w:rPr>
        <w:t>ния. – 1985.  –  №  4. –  С. 28-42.</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Гак В.Г.</w:t>
      </w:r>
      <w:r>
        <w:t xml:space="preserve"> Метафора: </w:t>
      </w:r>
      <w:proofErr w:type="gramStart"/>
      <w:r>
        <w:t>универсальное</w:t>
      </w:r>
      <w:proofErr w:type="gramEnd"/>
      <w:r>
        <w:t xml:space="preserve"> и специфическое // Метафора в языке и тексте.  – М.: Наука, 1988.  –  С. 11-26.</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Гак В.Г.</w:t>
      </w:r>
      <w:r>
        <w:t xml:space="preserve"> Языковые преобразования. – М.: Школа “Языки русской кул</w:t>
      </w:r>
      <w:r>
        <w:t>ь</w:t>
      </w:r>
      <w:r>
        <w:t>туры”, 1998. –  768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Гамзюк  М.В.</w:t>
      </w:r>
      <w:r>
        <w:t xml:space="preserve"> Емотивний компонент значення  у процесі створення фр</w:t>
      </w:r>
      <w:r>
        <w:t>а</w:t>
      </w:r>
      <w:r>
        <w:t xml:space="preserve">зеологічних одиниць (на </w:t>
      </w:r>
      <w:proofErr w:type="gramStart"/>
      <w:r>
        <w:t>матер</w:t>
      </w:r>
      <w:proofErr w:type="gramEnd"/>
      <w:r>
        <w:t>іалі німецької мови). – К.: Видавничий центр КДЛУ, 2000.  –  255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rPr>
        <w:t xml:space="preserve"> </w:t>
      </w:r>
      <w:r>
        <w:rPr>
          <w:i/>
          <w:spacing w:val="-4"/>
        </w:rPr>
        <w:t>Гаспаров Б.М.</w:t>
      </w:r>
      <w:r>
        <w:rPr>
          <w:spacing w:val="-4"/>
        </w:rPr>
        <w:t xml:space="preserve"> Язык. Память. Образ. Лингвистика языкового существ</w:t>
      </w:r>
      <w:r>
        <w:rPr>
          <w:spacing w:val="-4"/>
        </w:rPr>
        <w:t>о</w:t>
      </w:r>
      <w:r>
        <w:rPr>
          <w:spacing w:val="-4"/>
        </w:rPr>
        <w:t xml:space="preserve">вания. – М.: Новое лит-ное обозрение, 1996. – 352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Гачев Г.Д.</w:t>
      </w:r>
      <w:r>
        <w:t xml:space="preserve"> Национальные образы мира: Космо – Психо – Логос. – М.: Изд. группа: Прогресс – Культура, 1995. –  480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 xml:space="preserve"> Гвоздарёв Ю.А.</w:t>
      </w:r>
      <w:r>
        <w:rPr>
          <w:spacing w:val="-2"/>
        </w:rPr>
        <w:t xml:space="preserve"> Функции  фразеологических  единиц  в разговорной речи // </w:t>
      </w:r>
      <w:r>
        <w:rPr>
          <w:spacing w:val="-2"/>
        </w:rPr>
        <w:lastRenderedPageBreak/>
        <w:t>Фразеологическая номинация: Особенности семантики фразеологизмов: Межвуз. сб. науч. трудов. –  Ростов  н</w:t>
      </w:r>
      <w:proofErr w:type="gramStart"/>
      <w:r>
        <w:rPr>
          <w:spacing w:val="-2"/>
        </w:rPr>
        <w:t>/Д</w:t>
      </w:r>
      <w:proofErr w:type="gramEnd"/>
      <w:r>
        <w:rPr>
          <w:spacing w:val="-2"/>
        </w:rPr>
        <w:t xml:space="preserve">:  Ростовский  гос.  пед.  ин-т, 1989. –  С. 4-12.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2"/>
        </w:rPr>
        <w:t xml:space="preserve"> </w:t>
      </w:r>
      <w:r>
        <w:rPr>
          <w:i/>
          <w:spacing w:val="-4"/>
        </w:rPr>
        <w:t>Гединер Е.С.</w:t>
      </w:r>
      <w:r>
        <w:rPr>
          <w:spacing w:val="-4"/>
        </w:rPr>
        <w:t xml:space="preserve"> Вторичная номинация в современном немецком языке (на материале класса имён существительных): Автореф. дис. … канд. филол. наук: 10.02.04 / </w:t>
      </w:r>
      <w:proofErr w:type="gramStart"/>
      <w:r>
        <w:rPr>
          <w:spacing w:val="-4"/>
        </w:rPr>
        <w:t>Ленинградский</w:t>
      </w:r>
      <w:proofErr w:type="gramEnd"/>
      <w:r>
        <w:rPr>
          <w:spacing w:val="-4"/>
        </w:rPr>
        <w:t xml:space="preserve">  гос. пед. ин-т  им. А.И.Герцена. – Л., 1983. –  19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Гнаповская Л.В.</w:t>
      </w:r>
      <w:r>
        <w:t xml:space="preserve"> Лингвокогнитивные и лингвокультурологические хара</w:t>
      </w:r>
      <w:r>
        <w:t>к</w:t>
      </w:r>
      <w:r>
        <w:t>теристики английских антропонимов германского происхождения: Дис. …  канд.  филол.  наук:  10.02.04. – К., 1999. – 206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Головин Б.Н.</w:t>
      </w:r>
      <w:r>
        <w:t xml:space="preserve"> Язык и статистика. – М.: Просвещение, 1971. – 190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rPr>
        <w:t xml:space="preserve"> Губарев В.П.</w:t>
      </w:r>
      <w:r>
        <w:t xml:space="preserve"> </w:t>
      </w:r>
      <w:r>
        <w:rPr>
          <w:spacing w:val="-2"/>
        </w:rPr>
        <w:t>Семантическая структура знаков прямой и косвенной номин</w:t>
      </w:r>
      <w:r>
        <w:rPr>
          <w:spacing w:val="-2"/>
        </w:rPr>
        <w:t>а</w:t>
      </w:r>
      <w:r>
        <w:rPr>
          <w:spacing w:val="-2"/>
        </w:rPr>
        <w:t>ции одной семантической области // Лексикология и фразеология неме</w:t>
      </w:r>
      <w:r>
        <w:rPr>
          <w:spacing w:val="-2"/>
        </w:rPr>
        <w:t>ц</w:t>
      </w:r>
      <w:r>
        <w:rPr>
          <w:spacing w:val="-2"/>
        </w:rPr>
        <w:t>кого языка: Сб. науч. тр. МГПИИЯ</w:t>
      </w:r>
      <w:r>
        <w:t xml:space="preserve"> им. Мориса Тореза.</w:t>
      </w:r>
      <w:r>
        <w:rPr>
          <w:spacing w:val="-2"/>
        </w:rPr>
        <w:t xml:space="preserve"> – М: МГПИИЯ </w:t>
      </w:r>
      <w:r>
        <w:t>им. Мориса Тореза</w:t>
      </w:r>
      <w:r>
        <w:rPr>
          <w:spacing w:val="-2"/>
        </w:rPr>
        <w:t>, 1981. – Вып. 172.  –  С.11-23.</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Губарев В.П.</w:t>
      </w:r>
      <w:r>
        <w:t xml:space="preserve"> Фразеологическая номинация в тексте (на материале пр</w:t>
      </w:r>
      <w:r>
        <w:t>о</w:t>
      </w:r>
      <w:r>
        <w:t>грессивной прессы ГДР, ФРГ, Австрии и Западного Берлина) // Лексико-фразеологическая система немецкого языка и её реализация в тексте: Сб. науч. тр. МГПИИЯ им. Мориса Тореза. – М: МГПИИЯ им. Мориса Тореза, 1984. – Вып. 232.  –  С. 3-15.</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6"/>
        </w:rPr>
      </w:pPr>
      <w:r>
        <w:rPr>
          <w:i/>
          <w:spacing w:val="-6"/>
        </w:rPr>
        <w:t xml:space="preserve"> Гумбольд В. фон.</w:t>
      </w:r>
      <w:r>
        <w:rPr>
          <w:spacing w:val="-4"/>
        </w:rPr>
        <w:t xml:space="preserve"> </w:t>
      </w:r>
      <w:r>
        <w:rPr>
          <w:spacing w:val="-6"/>
        </w:rPr>
        <w:t>Язык и философия культуры</w:t>
      </w:r>
      <w:r>
        <w:rPr>
          <w:spacing w:val="-4"/>
        </w:rPr>
        <w:t xml:space="preserve">. – М.: Прогресс, </w:t>
      </w:r>
      <w:r>
        <w:rPr>
          <w:spacing w:val="-6"/>
        </w:rPr>
        <w:t>1985.  – 451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Деменчук О.В.</w:t>
      </w:r>
      <w:r>
        <w:t xml:space="preserve"> Колоративна композита в </w:t>
      </w:r>
      <w:proofErr w:type="gramStart"/>
      <w:r>
        <w:t>англ</w:t>
      </w:r>
      <w:proofErr w:type="gramEnd"/>
      <w:r>
        <w:t>ійській мові: когнітивно-ономасіологічний  аспект: Дис. … канд. филол. н</w:t>
      </w:r>
      <w:r>
        <w:t>а</w:t>
      </w:r>
      <w:r>
        <w:t>ук: 10.02.04. – К., 2003. – 204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Денисенко С.Н.</w:t>
      </w:r>
      <w:r>
        <w:t xml:space="preserve">  Фразообразование в немецком языке. – Львов: Изд-во Львовского ун-та, 1988. – 196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Дзивак О.И.</w:t>
      </w:r>
      <w:r>
        <w:t xml:space="preserve"> Лексика на обозначение цвета в современном украинском языке: Автореф. дис. … канд. филол. наук: 10.02.02 / Киев</w:t>
      </w:r>
      <w:proofErr w:type="gramStart"/>
      <w:r>
        <w:t>.</w:t>
      </w:r>
      <w:proofErr w:type="gramEnd"/>
      <w:r>
        <w:t xml:space="preserve"> </w:t>
      </w:r>
      <w:proofErr w:type="gramStart"/>
      <w:r>
        <w:t>г</w:t>
      </w:r>
      <w:proofErr w:type="gramEnd"/>
      <w:r>
        <w:t>ос. пед. ин-т им. А.М. Горького. –  К., 1974. – 34 с.</w:t>
      </w:r>
    </w:p>
    <w:p w:rsidR="00A915FD" w:rsidRDefault="00A915FD" w:rsidP="00FC13ED">
      <w:pPr>
        <w:pStyle w:val="affffffffffffffffffff5"/>
        <w:widowControl w:val="0"/>
        <w:numPr>
          <w:ilvl w:val="0"/>
          <w:numId w:val="60"/>
        </w:numPr>
        <w:tabs>
          <w:tab w:val="left" w:pos="567"/>
          <w:tab w:val="left" w:pos="10490"/>
        </w:tabs>
        <w:spacing w:line="360" w:lineRule="auto"/>
        <w:ind w:right="0"/>
        <w:jc w:val="both"/>
      </w:pPr>
      <w:r>
        <w:rPr>
          <w:i/>
        </w:rPr>
        <w:t xml:space="preserve"> Дмитренко М.К.</w:t>
      </w:r>
      <w:r>
        <w:t xml:space="preserve"> Що таке символ? // Словник символів. – К.: Народознавс</w:t>
      </w:r>
      <w:r>
        <w:t>т</w:t>
      </w:r>
      <w:r>
        <w:t>во,  1997. – С. 5-8.</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Добровольский Д.О.</w:t>
      </w:r>
      <w:r>
        <w:t xml:space="preserve"> Образная составляющая в семантике идиом // Вопросы </w:t>
      </w:r>
      <w:r>
        <w:lastRenderedPageBreak/>
        <w:t>яз</w:t>
      </w:r>
      <w:r>
        <w:t>ы</w:t>
      </w:r>
      <w:r>
        <w:t>кознания. – 1996. –  № 1. –  С. 71-93.</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 xml:space="preserve"> Добровольский Д.О.</w:t>
      </w:r>
      <w:r>
        <w:rPr>
          <w:spacing w:val="-4"/>
        </w:rPr>
        <w:t xml:space="preserve"> Национально-культурная специфика во фразеол</w:t>
      </w:r>
      <w:r>
        <w:rPr>
          <w:spacing w:val="-4"/>
        </w:rPr>
        <w:t>о</w:t>
      </w:r>
      <w:r>
        <w:rPr>
          <w:spacing w:val="-4"/>
        </w:rPr>
        <w:t>гии  // Вопросы яз</w:t>
      </w:r>
      <w:r>
        <w:rPr>
          <w:spacing w:val="-4"/>
        </w:rPr>
        <w:t>ы</w:t>
      </w:r>
      <w:r>
        <w:rPr>
          <w:spacing w:val="-4"/>
        </w:rPr>
        <w:t>кознания. – 1997.  –  № 6. – С. 37-48.</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Донец П.Н.</w:t>
      </w:r>
      <w:r>
        <w:t xml:space="preserve"> Средства национально-культурной номинации в совреме</w:t>
      </w:r>
      <w:r>
        <w:t>н</w:t>
      </w:r>
      <w:r>
        <w:t>ном немецком языке // Сб. науч. тр. МГПИИЯ им. Мориса Тореза. – М: МГПИИЯ им. Мориса Тореза, 1987. – Вып. 266. – С. 15-23.</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rPr>
        <w:t xml:space="preserve"> </w:t>
      </w:r>
      <w:r>
        <w:rPr>
          <w:i/>
          <w:spacing w:val="-4"/>
        </w:rPr>
        <w:t>Донецких Л.И.</w:t>
      </w:r>
      <w:r>
        <w:rPr>
          <w:spacing w:val="-4"/>
        </w:rPr>
        <w:t xml:space="preserve"> Реализация эстетических возможностей имён прилагательных в тексте художественных произведений. – Кишинёв: ШТИИ</w:t>
      </w:r>
      <w:r>
        <w:rPr>
          <w:spacing w:val="-4"/>
        </w:rPr>
        <w:t>Н</w:t>
      </w:r>
      <w:r>
        <w:rPr>
          <w:spacing w:val="-4"/>
        </w:rPr>
        <w:t xml:space="preserve">ЦА, 1980. – 156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Жаботинская С.А.</w:t>
      </w:r>
      <w:r>
        <w:t xml:space="preserve"> К вопросу о принципах построения концептуальной модели языковой номинации // Имя: Слово, словосочетание,  предлож</w:t>
      </w:r>
      <w:r>
        <w:t>е</w:t>
      </w:r>
      <w:r>
        <w:t>ние,  текст  (именование на различных уровнях языка).  –  К.:  ИСИО, 1993. –           С. 48-56.</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Железанова Т.Т.</w:t>
      </w:r>
      <w:r>
        <w:t xml:space="preserve"> Номинация паралингвистических явлений в совреме</w:t>
      </w:r>
      <w:r>
        <w:t>н</w:t>
      </w:r>
      <w:r>
        <w:t>ном немецком языке: Автореф. дис. … канд. филол. наук: 10.02.04 / Моск. гос. пед. ин-т иност. яз</w:t>
      </w:r>
      <w:proofErr w:type="gramStart"/>
      <w:r>
        <w:t>.</w:t>
      </w:r>
      <w:proofErr w:type="gramEnd"/>
      <w:r>
        <w:t xml:space="preserve"> </w:t>
      </w:r>
      <w:proofErr w:type="gramStart"/>
      <w:r>
        <w:t>и</w:t>
      </w:r>
      <w:proofErr w:type="gramEnd"/>
      <w:r>
        <w:t>м. Мориса Тореза. – М., 1982. – 26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Жирмунская М.Л.</w:t>
      </w:r>
      <w:r>
        <w:t xml:space="preserve"> Словообразовательный потенциал прилагательных цветообозначения в современных германских языках: Дис. … канд. филол. н</w:t>
      </w:r>
      <w:r>
        <w:t>а</w:t>
      </w:r>
      <w:r>
        <w:t>ук: 10.02.04. – М., 1982. –  253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Жуков В.П.</w:t>
      </w:r>
      <w:r>
        <w:t xml:space="preserve"> Словарь русских пословиц и поговорок. – 6-е изд., стер. – М.: Русский язык, 1998. –  544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rPr>
        <w:t xml:space="preserve"> </w:t>
      </w:r>
      <w:r>
        <w:rPr>
          <w:i/>
          <w:spacing w:val="-2"/>
        </w:rPr>
        <w:t>Жукова Л.П.</w:t>
      </w:r>
      <w:r>
        <w:rPr>
          <w:spacing w:val="-2"/>
        </w:rPr>
        <w:t xml:space="preserve"> Прагматический аспект функционирования устойчивых словесных комплексов в газетном тексте // Фразеологическая семантика (ге</w:t>
      </w:r>
      <w:r>
        <w:rPr>
          <w:spacing w:val="-2"/>
        </w:rPr>
        <w:t>р</w:t>
      </w:r>
      <w:r>
        <w:rPr>
          <w:spacing w:val="-2"/>
        </w:rPr>
        <w:t>манские и романские языки): Сб. науч. тр. МГПИИЯ им. Мориса Тореза – М: МГПИИЯ им. Мориса Тореза, 1983. – Вып. 211.   –  С. 62-74.</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Журавлёва Т.А.</w:t>
      </w:r>
      <w:r>
        <w:t xml:space="preserve"> Особенности терминологической номинации. – Донецк: До</w:t>
      </w:r>
      <w:r>
        <w:t>н</w:t>
      </w:r>
      <w:r>
        <w:t xml:space="preserve">басс, 1998. – 252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Иванов Вяч.Вс.</w:t>
      </w:r>
      <w:r>
        <w:t xml:space="preserve"> Избранные труды по семиотике и истории культуры. – М.: Школа “Языки русской культуры”, 1998. –  912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rPr>
        <w:t xml:space="preserve"> </w:t>
      </w:r>
      <w:r>
        <w:rPr>
          <w:i/>
          <w:spacing w:val="-4"/>
        </w:rPr>
        <w:t>Иванова Л.П.</w:t>
      </w:r>
      <w:r>
        <w:rPr>
          <w:spacing w:val="-4"/>
        </w:rPr>
        <w:t xml:space="preserve">   Методы  лингвистических исследований. – К.: ИСДО,   1995. – 88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Ивенс Р.М.</w:t>
      </w:r>
      <w:r>
        <w:t xml:space="preserve"> Введение в теорию цвета. – М.: Искусство, 1969. –  442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lastRenderedPageBreak/>
        <w:t xml:space="preserve"> Ивин А.А.</w:t>
      </w:r>
      <w:r>
        <w:t xml:space="preserve"> Основание теории аргументации. – М.: Владос, 1997. – 351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w:t>
      </w:r>
      <w:proofErr w:type="gramStart"/>
      <w:r>
        <w:rPr>
          <w:i/>
        </w:rPr>
        <w:t>Капуш А.В.</w:t>
      </w:r>
      <w:r>
        <w:t xml:space="preserve"> Новоутворення-метафори в сучасній німецькій лексиці суспільно-політичного змісту (номінативний та когнітивний аспекти) // Вісник Київського державного лінгвістичного університету.</w:t>
      </w:r>
      <w:proofErr w:type="gramEnd"/>
      <w:r>
        <w:t xml:space="preserve"> Серія: Філологія.  – 1999. – Т. 2,  № 1. –  С. 121-127.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 xml:space="preserve"> Караулов Ю.Н.</w:t>
      </w:r>
      <w:r>
        <w:rPr>
          <w:spacing w:val="-4"/>
        </w:rPr>
        <w:t xml:space="preserve"> </w:t>
      </w:r>
      <w:r>
        <w:rPr>
          <w:spacing w:val="-6"/>
        </w:rPr>
        <w:t>Русский язык и языковая личность</w:t>
      </w:r>
      <w:r>
        <w:rPr>
          <w:spacing w:val="-4"/>
        </w:rPr>
        <w:t>. – М.: Наука, 1987. – 261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 xml:space="preserve"> Киричук Л.М.</w:t>
      </w:r>
      <w:r>
        <w:rPr>
          <w:spacing w:val="-4"/>
        </w:rPr>
        <w:t xml:space="preserve"> Прагмасемантичні особливості категорії оцінки в рекла</w:t>
      </w:r>
      <w:r>
        <w:rPr>
          <w:spacing w:val="-4"/>
        </w:rPr>
        <w:t>м</w:t>
      </w:r>
      <w:r>
        <w:rPr>
          <w:spacing w:val="-4"/>
        </w:rPr>
        <w:t>ному тексті (на матеріалі реклами журналу „</w:t>
      </w:r>
      <w:proofErr w:type="gramStart"/>
      <w:r>
        <w:rPr>
          <w:spacing w:val="-4"/>
        </w:rPr>
        <w:t>Т</w:t>
      </w:r>
      <w:proofErr w:type="gramEnd"/>
      <w:r>
        <w:rPr>
          <w:spacing w:val="-4"/>
        </w:rPr>
        <w:t>ime“): Автореф. дис. … канд. філол. н</w:t>
      </w:r>
      <w:r>
        <w:rPr>
          <w:spacing w:val="-4"/>
        </w:rPr>
        <w:t>а</w:t>
      </w:r>
      <w:r>
        <w:rPr>
          <w:spacing w:val="-4"/>
        </w:rPr>
        <w:t>ук: 10.02.04  /  Київ</w:t>
      </w:r>
      <w:proofErr w:type="gramStart"/>
      <w:r>
        <w:rPr>
          <w:spacing w:val="-4"/>
        </w:rPr>
        <w:t>c</w:t>
      </w:r>
      <w:proofErr w:type="gramEnd"/>
      <w:r>
        <w:rPr>
          <w:spacing w:val="-4"/>
        </w:rPr>
        <w:t>ький  держ. лінг. ун-т. – K., 1999. – 15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rPr>
        <w:t xml:space="preserve"> </w:t>
      </w:r>
      <w:r>
        <w:rPr>
          <w:i/>
          <w:spacing w:val="2"/>
        </w:rPr>
        <w:t>Кобжева М.Ф.</w:t>
      </w:r>
      <w:r>
        <w:rPr>
          <w:spacing w:val="2"/>
        </w:rPr>
        <w:t xml:space="preserve"> Формирование номинативных единиц в сфере специал</w:t>
      </w:r>
      <w:r>
        <w:rPr>
          <w:spacing w:val="2"/>
        </w:rPr>
        <w:t>ь</w:t>
      </w:r>
      <w:r>
        <w:rPr>
          <w:spacing w:val="2"/>
        </w:rPr>
        <w:t>ной лексики (на материале немецкой генетической терминологии): Авт</w:t>
      </w:r>
      <w:r>
        <w:rPr>
          <w:spacing w:val="2"/>
        </w:rPr>
        <w:t>о</w:t>
      </w:r>
      <w:r>
        <w:rPr>
          <w:spacing w:val="2"/>
        </w:rPr>
        <w:t xml:space="preserve">реф. дис. … канд. филол. наук: 10.02.04 / </w:t>
      </w:r>
      <w:proofErr w:type="gramStart"/>
      <w:r>
        <w:rPr>
          <w:spacing w:val="2"/>
        </w:rPr>
        <w:t>Киевский</w:t>
      </w:r>
      <w:proofErr w:type="gramEnd"/>
      <w:r>
        <w:rPr>
          <w:spacing w:val="2"/>
        </w:rPr>
        <w:t xml:space="preserve"> гос. пед. ин-т. иностр. яз</w:t>
      </w:r>
      <w:r>
        <w:rPr>
          <w:spacing w:val="2"/>
        </w:rPr>
        <w:t>ы</w:t>
      </w:r>
      <w:r>
        <w:rPr>
          <w:spacing w:val="2"/>
        </w:rPr>
        <w:t>ков. –  К., 1985. –  24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Коваленко В.А.</w:t>
      </w:r>
      <w:r>
        <w:t xml:space="preserve"> Особенности номинации и варьирования номинаций в австралийском варианте английского языка (на материале объектов ихтиофа</w:t>
      </w:r>
      <w:r>
        <w:t>у</w:t>
      </w:r>
      <w:r>
        <w:t>ны): Дис. … канд. филол. наук: 10.02.04. – К., 1992. –  214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Ковбасюк Л.А.</w:t>
      </w:r>
      <w:r>
        <w:t xml:space="preserve"> Колі</w:t>
      </w:r>
      <w:proofErr w:type="gramStart"/>
      <w:r>
        <w:t>р</w:t>
      </w:r>
      <w:proofErr w:type="gramEnd"/>
      <w:r>
        <w:t xml:space="preserve"> та його відображення в мові (на матеріалі сучасної німецької мови) // Південний архів. Філологічні науки: Зб. наук</w:t>
      </w:r>
      <w:proofErr w:type="gramStart"/>
      <w:r>
        <w:t>.</w:t>
      </w:r>
      <w:proofErr w:type="gramEnd"/>
      <w:r>
        <w:t xml:space="preserve"> </w:t>
      </w:r>
      <w:proofErr w:type="gramStart"/>
      <w:r>
        <w:t>п</w:t>
      </w:r>
      <w:proofErr w:type="gramEnd"/>
      <w:r>
        <w:t xml:space="preserve">р. – Вип. Х: За </w:t>
      </w:r>
      <w:proofErr w:type="gramStart"/>
      <w:r>
        <w:t>матер</w:t>
      </w:r>
      <w:proofErr w:type="gramEnd"/>
      <w:r>
        <w:t>іалами конференції “Семантика мовних одиниць: теор</w:t>
      </w:r>
      <w:r>
        <w:t>е</w:t>
      </w:r>
      <w:r>
        <w:t>тичний і прагматичний аспе</w:t>
      </w:r>
      <w:r>
        <w:t>к</w:t>
      </w:r>
      <w:r>
        <w:t>ти”. – Херсон: Айлант, 2001. –  С. 22-27.</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Ковбасюк Л.А.</w:t>
      </w:r>
      <w:r>
        <w:t xml:space="preserve"> Культурно-національна специфіка  одиниць вторинної номінації з компонентом “кольороназва” (на матеріалі сучасної німецької мови) // </w:t>
      </w:r>
      <w:proofErr w:type="gramStart"/>
      <w:r>
        <w:t>П</w:t>
      </w:r>
      <w:proofErr w:type="gramEnd"/>
      <w:r>
        <w:t>івденний архів. Філологічні науки: Зб. наук</w:t>
      </w:r>
      <w:proofErr w:type="gramStart"/>
      <w:r>
        <w:t>.</w:t>
      </w:r>
      <w:proofErr w:type="gramEnd"/>
      <w:r>
        <w:t xml:space="preserve"> </w:t>
      </w:r>
      <w:proofErr w:type="gramStart"/>
      <w:r>
        <w:t>п</w:t>
      </w:r>
      <w:proofErr w:type="gramEnd"/>
      <w:r>
        <w:t xml:space="preserve">р. – Вип. Х-ХІ: За </w:t>
      </w:r>
      <w:proofErr w:type="gramStart"/>
      <w:r>
        <w:t>п</w:t>
      </w:r>
      <w:proofErr w:type="gramEnd"/>
      <w:r>
        <w:t>ідсумками Всеукраїнської конференції “Культурологічні аспекти ви</w:t>
      </w:r>
      <w:r>
        <w:t>в</w:t>
      </w:r>
      <w:r>
        <w:t>чення мов”. –  Херсон: А</w:t>
      </w:r>
      <w:r>
        <w:t>й</w:t>
      </w:r>
      <w:r>
        <w:t>лант, 2000. – С. 55-66.</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Ковбасюк Л.А.</w:t>
      </w:r>
      <w:r>
        <w:t xml:space="preserve"> Номінативні функції одиниць вторинної номінації у публіцистичних творах сучасної німецької мови (на матеріалі лексики та фразеології з компонентом “кольороназва”) // </w:t>
      </w:r>
      <w:proofErr w:type="gramStart"/>
      <w:r>
        <w:t>П</w:t>
      </w:r>
      <w:proofErr w:type="gramEnd"/>
      <w:r>
        <w:t>івденний архів. Філологічні науки: Зб. наук</w:t>
      </w:r>
      <w:proofErr w:type="gramStart"/>
      <w:r>
        <w:t>.</w:t>
      </w:r>
      <w:proofErr w:type="gramEnd"/>
      <w:r>
        <w:t xml:space="preserve"> </w:t>
      </w:r>
      <w:proofErr w:type="gramStart"/>
      <w:r>
        <w:t>п</w:t>
      </w:r>
      <w:proofErr w:type="gramEnd"/>
      <w:r>
        <w:t>р. – Вип. Х</w:t>
      </w:r>
      <w:proofErr w:type="gramStart"/>
      <w:r>
        <w:t>V</w:t>
      </w:r>
      <w:proofErr w:type="gramEnd"/>
      <w:r>
        <w:t>: За матеріалами конференції “Функціонування мовних одиниць у художньому і публіцистичному мовленні”. – Херсон: ХДПУ, 2002. – С.</w:t>
      </w:r>
      <w:r w:rsidRPr="007947E2">
        <w:rPr>
          <w:lang w:val="uk-UA"/>
        </w:rPr>
        <w:t xml:space="preserve"> </w:t>
      </w:r>
      <w:r>
        <w:t xml:space="preserve">84-87. </w:t>
      </w:r>
    </w:p>
    <w:p w:rsidR="00A915FD" w:rsidRPr="00A915FD" w:rsidRDefault="00A915FD" w:rsidP="00FC13ED">
      <w:pPr>
        <w:pStyle w:val="afffffffc"/>
        <w:widowControl w:val="0"/>
        <w:numPr>
          <w:ilvl w:val="0"/>
          <w:numId w:val="60"/>
        </w:numPr>
        <w:tabs>
          <w:tab w:val="left" w:pos="567"/>
        </w:tabs>
        <w:suppressAutoHyphens w:val="0"/>
        <w:spacing w:after="0" w:line="360" w:lineRule="auto"/>
        <w:jc w:val="both"/>
        <w:rPr>
          <w:lang w:val="uk-UA"/>
        </w:rPr>
      </w:pPr>
      <w:r w:rsidRPr="007947E2">
        <w:rPr>
          <w:i/>
          <w:lang w:val="uk-UA"/>
        </w:rPr>
        <w:lastRenderedPageBreak/>
        <w:t xml:space="preserve"> </w:t>
      </w:r>
      <w:r w:rsidRPr="00A915FD">
        <w:rPr>
          <w:i/>
          <w:lang w:val="uk-UA"/>
        </w:rPr>
        <w:t>Ковбасюк Л.А.</w:t>
      </w:r>
      <w:r w:rsidRPr="00A915FD">
        <w:rPr>
          <w:lang w:val="uk-UA"/>
        </w:rPr>
        <w:t xml:space="preserve"> Семантичне трансформування вільних словосполучень та речень з компонентом “кольороназва” в сучасній німецькій мові // Філологічні науки: Зб. наук. пр. –  Суми: СумДПУ, 2002. – С. 98-105.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sidRPr="00A915FD">
        <w:rPr>
          <w:i/>
          <w:spacing w:val="-4"/>
          <w:lang w:val="uk-UA"/>
        </w:rPr>
        <w:t xml:space="preserve"> Ковбасюк Л.А.</w:t>
      </w:r>
      <w:r w:rsidRPr="00A915FD">
        <w:rPr>
          <w:spacing w:val="-4"/>
          <w:lang w:val="uk-UA"/>
        </w:rPr>
        <w:t xml:space="preserve"> Синтаксична функція додатка одиниць вторинної номінації в сучасній німецькій мові // Гуманітарний вісник. Серія: Іноземна філологія. Проблеми сучасної світової літератури. Проблеми сучасної лінгвістики: Всеукр. зб. наук. пр.  </w:t>
      </w:r>
      <w:r>
        <w:rPr>
          <w:spacing w:val="-4"/>
        </w:rPr>
        <w:t>– Черкаси: ЧДТУ, 2002. – Число 6. –  С. 137</w:t>
      </w:r>
      <w:r>
        <w:t>-</w:t>
      </w:r>
      <w:r>
        <w:rPr>
          <w:spacing w:val="-4"/>
        </w:rPr>
        <w:t>139.</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Ковбасюк Л.А.</w:t>
      </w:r>
      <w:r>
        <w:t xml:space="preserve"> Синтаксична функція </w:t>
      </w:r>
      <w:proofErr w:type="gramStart"/>
      <w:r>
        <w:t>п</w:t>
      </w:r>
      <w:proofErr w:type="gramEnd"/>
      <w:r>
        <w:t>ідмета одиниць вторинної номінації в сучасній німецькій мові // Матеріали міжвузівської наукової конференції молодих учених “Актуальні дослідження іноземних мов і л</w:t>
      </w:r>
      <w:r>
        <w:t>і</w:t>
      </w:r>
      <w:r>
        <w:t xml:space="preserve">тератур”. – Донецьк: ДонНУ, 2003. –  С. 138-140.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 xml:space="preserve"> Ковбасюк Л.А.</w:t>
      </w:r>
      <w:r>
        <w:rPr>
          <w:spacing w:val="-2"/>
        </w:rPr>
        <w:t xml:space="preserve"> Функціонування одиниць вторинної номінації з компон</w:t>
      </w:r>
      <w:r>
        <w:rPr>
          <w:spacing w:val="-2"/>
        </w:rPr>
        <w:t>е</w:t>
      </w:r>
      <w:r>
        <w:rPr>
          <w:spacing w:val="-2"/>
        </w:rPr>
        <w:t xml:space="preserve">нтом “кольороназва” (на матеріалі сучасної німецької мови) // </w:t>
      </w:r>
      <w:proofErr w:type="gramStart"/>
      <w:r>
        <w:rPr>
          <w:spacing w:val="-2"/>
        </w:rPr>
        <w:t>П</w:t>
      </w:r>
      <w:proofErr w:type="gramEnd"/>
      <w:r>
        <w:rPr>
          <w:spacing w:val="-2"/>
        </w:rPr>
        <w:t>івденний архів. Філологічні науки: Зб. наук</w:t>
      </w:r>
      <w:proofErr w:type="gramStart"/>
      <w:r>
        <w:rPr>
          <w:spacing w:val="-2"/>
        </w:rPr>
        <w:t>.</w:t>
      </w:r>
      <w:proofErr w:type="gramEnd"/>
      <w:r>
        <w:rPr>
          <w:spacing w:val="-2"/>
        </w:rPr>
        <w:t xml:space="preserve"> </w:t>
      </w:r>
      <w:proofErr w:type="gramStart"/>
      <w:r>
        <w:rPr>
          <w:spacing w:val="-2"/>
        </w:rPr>
        <w:t>п</w:t>
      </w:r>
      <w:proofErr w:type="gramEnd"/>
      <w:r>
        <w:rPr>
          <w:spacing w:val="-2"/>
        </w:rPr>
        <w:t>р. – Херсон: Айлант, 1999. – Вип. V</w:t>
      </w:r>
      <w:r>
        <w:rPr>
          <w:spacing w:val="-2"/>
          <w:lang w:val="de-DE"/>
        </w:rPr>
        <w:t>-</w:t>
      </w:r>
      <w:r>
        <w:rPr>
          <w:spacing w:val="-2"/>
        </w:rPr>
        <w:t xml:space="preserve">VІ. –  </w:t>
      </w:r>
      <w:r>
        <w:rPr>
          <w:spacing w:val="-2"/>
          <w:lang w:val="de-DE"/>
        </w:rPr>
        <w:t xml:space="preserve">        </w:t>
      </w:r>
      <w:r>
        <w:rPr>
          <w:spacing w:val="-2"/>
        </w:rPr>
        <w:t>С. 104-113.</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 xml:space="preserve"> Козак Т.Б.</w:t>
      </w:r>
      <w:r>
        <w:rPr>
          <w:spacing w:val="-2"/>
        </w:rPr>
        <w:t xml:space="preserve"> Лексико-семантична група слів, які позначають колі</w:t>
      </w:r>
      <w:proofErr w:type="gramStart"/>
      <w:r>
        <w:rPr>
          <w:spacing w:val="-2"/>
        </w:rPr>
        <w:t>р</w:t>
      </w:r>
      <w:proofErr w:type="gramEnd"/>
      <w:r>
        <w:rPr>
          <w:spacing w:val="-2"/>
        </w:rPr>
        <w:t xml:space="preserve"> у німецькій мові (діахронічне дослідження): Автореф. дис. … канд. філол. наук: 10.02.04 / Одеський нац. ун-т ім. І.І. Мечникова. – Одеса, 2002.  – 19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Козырева Л.Ф.</w:t>
      </w:r>
      <w:r>
        <w:t xml:space="preserve"> Устойчивые фразы и контекст. – Ростов н</w:t>
      </w:r>
      <w:proofErr w:type="gramStart"/>
      <w:r>
        <w:t>/Д</w:t>
      </w:r>
      <w:proofErr w:type="gramEnd"/>
      <w:r>
        <w:t>: Изд-во Ро</w:t>
      </w:r>
      <w:r>
        <w:t>с</w:t>
      </w:r>
      <w:r>
        <w:t>товского ун-та, 1983. – 120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rPr>
        <w:t xml:space="preserve"> Колесник С.Н.</w:t>
      </w:r>
      <w:r>
        <w:t xml:space="preserve"> Оценочные номинации и их функционирование в тексте: на </w:t>
      </w:r>
      <w:r>
        <w:rPr>
          <w:spacing w:val="-2"/>
        </w:rPr>
        <w:t>материале английского языка: Автореф. дис. … канд. филол. наук: 10.02.04 / Киев</w:t>
      </w:r>
      <w:proofErr w:type="gramStart"/>
      <w:r>
        <w:rPr>
          <w:spacing w:val="-2"/>
        </w:rPr>
        <w:t>.</w:t>
      </w:r>
      <w:proofErr w:type="gramEnd"/>
      <w:r>
        <w:rPr>
          <w:spacing w:val="-2"/>
        </w:rPr>
        <w:t xml:space="preserve"> </w:t>
      </w:r>
      <w:proofErr w:type="gramStart"/>
      <w:r>
        <w:rPr>
          <w:spacing w:val="-2"/>
        </w:rPr>
        <w:t>г</w:t>
      </w:r>
      <w:proofErr w:type="gramEnd"/>
      <w:r>
        <w:rPr>
          <w:spacing w:val="-2"/>
        </w:rPr>
        <w:t>ос. ун-т им. Т. Г.Шевченка. – К., 1988. – 18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Колтун М.М.</w:t>
      </w:r>
      <w:r>
        <w:t xml:space="preserve"> Мир физики: Научно-художественная литература. – 2-е изд. – М.: Детская литература, 1987. –  271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Колшанский Г.В.</w:t>
      </w:r>
      <w:r>
        <w:t xml:space="preserve"> Контекстная семантика. – М.: Наука, 1980. – 149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Колшанский Г.В.</w:t>
      </w:r>
      <w:r>
        <w:t xml:space="preserve"> Лингво-гносеологические основы языковой номинации // Яз</w:t>
      </w:r>
      <w:r>
        <w:t>ы</w:t>
      </w:r>
      <w:r>
        <w:t>ковая номинация. Общие вопросы. – М.: Наука, 1977. – С. 99-146.</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Колшанский Г.В.</w:t>
      </w:r>
      <w:r>
        <w:t xml:space="preserve"> Объективная картина мира в познании и языке. – М.: Наука, 1990. – 108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Комина Е.В.</w:t>
      </w:r>
      <w:r>
        <w:t xml:space="preserve"> Модели цветообозначений в английском языке. (Диахро</w:t>
      </w:r>
      <w:r>
        <w:t>н</w:t>
      </w:r>
      <w:r>
        <w:t>но-</w:t>
      </w:r>
      <w:r>
        <w:lastRenderedPageBreak/>
        <w:t>синхронное исследование): Автореф. дис. … канд. филол. наук: 10.02.04  / К</w:t>
      </w:r>
      <w:r>
        <w:t>а</w:t>
      </w:r>
      <w:r>
        <w:t>линский гос. пед. ин-т. – Калинин, 1973. – 18 с.</w:t>
      </w:r>
    </w:p>
    <w:p w:rsidR="00A915FD" w:rsidRDefault="00A915FD" w:rsidP="00FC13ED">
      <w:pPr>
        <w:pStyle w:val="afffffffc"/>
        <w:widowControl w:val="0"/>
        <w:numPr>
          <w:ilvl w:val="0"/>
          <w:numId w:val="60"/>
        </w:numPr>
        <w:tabs>
          <w:tab w:val="left" w:pos="567"/>
        </w:tabs>
        <w:suppressAutoHyphens w:val="0"/>
        <w:spacing w:after="0" w:line="360" w:lineRule="auto"/>
        <w:ind w:right="-94"/>
        <w:jc w:val="both"/>
        <w:rPr>
          <w:spacing w:val="-4"/>
        </w:rPr>
      </w:pPr>
      <w:r>
        <w:rPr>
          <w:i/>
          <w:spacing w:val="-4"/>
        </w:rPr>
        <w:t xml:space="preserve"> </w:t>
      </w:r>
      <w:proofErr w:type="gramStart"/>
      <w:r>
        <w:rPr>
          <w:i/>
          <w:spacing w:val="-4"/>
        </w:rPr>
        <w:t>Коротич Т.А.</w:t>
      </w:r>
      <w:r>
        <w:rPr>
          <w:spacing w:val="-4"/>
        </w:rPr>
        <w:t xml:space="preserve"> Сравнительно-сопоставительный анализ функций цвет</w:t>
      </w:r>
      <w:r>
        <w:rPr>
          <w:spacing w:val="-4"/>
        </w:rPr>
        <w:t>о</w:t>
      </w:r>
      <w:r>
        <w:rPr>
          <w:spacing w:val="-4"/>
        </w:rPr>
        <w:t>обозначений в сказочном и библейском текстах (на материале французких фантастических сказок и евангилия SELON MARC):</w:t>
      </w:r>
      <w:proofErr w:type="gramEnd"/>
      <w:r>
        <w:rPr>
          <w:spacing w:val="-4"/>
        </w:rPr>
        <w:t xml:space="preserve"> Дис. … канд. филол. н</w:t>
      </w:r>
      <w:r>
        <w:rPr>
          <w:spacing w:val="-4"/>
        </w:rPr>
        <w:t>а</w:t>
      </w:r>
      <w:r>
        <w:rPr>
          <w:spacing w:val="-4"/>
        </w:rPr>
        <w:t>ук: 10.02.05. – К., 1992. – 220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 xml:space="preserve"> Кочерган М.П.</w:t>
      </w:r>
      <w:r>
        <w:rPr>
          <w:spacing w:val="-4"/>
        </w:rPr>
        <w:t xml:space="preserve"> Загальне мовознавство: </w:t>
      </w:r>
      <w:proofErr w:type="gramStart"/>
      <w:r>
        <w:rPr>
          <w:spacing w:val="-4"/>
        </w:rPr>
        <w:t>П</w:t>
      </w:r>
      <w:proofErr w:type="gramEnd"/>
      <w:r>
        <w:rPr>
          <w:spacing w:val="-4"/>
        </w:rPr>
        <w:t>ідручник для студентів філологічних  спеціальностей  вищих  закладів  освіти. – К.: Академія, 1999. –  288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Кочерган М.П.</w:t>
      </w:r>
      <w:r>
        <w:t xml:space="preserve"> Слово і контекст. – Львів: Вища школа, 1980. – 183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Краткий</w:t>
      </w:r>
      <w:r>
        <w:t xml:space="preserve"> словарь когнитивных терминов / Е.С. Кубрякова, В.З. Демьянков, Ю.Г. Панкрац, Л.Г. Лузина; Под общ</w:t>
      </w:r>
      <w:proofErr w:type="gramStart"/>
      <w:r>
        <w:t>.</w:t>
      </w:r>
      <w:proofErr w:type="gramEnd"/>
      <w:r>
        <w:t xml:space="preserve"> </w:t>
      </w:r>
      <w:proofErr w:type="gramStart"/>
      <w:r>
        <w:t>р</w:t>
      </w:r>
      <w:proofErr w:type="gramEnd"/>
      <w:r>
        <w:t xml:space="preserve">ед. Е.С. Кубряковой. –  М.: Филол.   ф-т МГУ им. М.В. Ломоносова, 1996.  –  245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 Крепель В.И.</w:t>
      </w:r>
      <w:r>
        <w:t xml:space="preserve"> Взаимодействие языковых и внеязыковых факторов в процессе фразеологической номинации (на материале немецких фразеолог</w:t>
      </w:r>
      <w:r>
        <w:t>и</w:t>
      </w:r>
      <w:r>
        <w:t xml:space="preserve">ческих единиц с цветообозначающим компонентом): Автореф. дис. … канд. филол. наук: 10.02.04 / </w:t>
      </w:r>
      <w:proofErr w:type="gramStart"/>
      <w:r>
        <w:t>K</w:t>
      </w:r>
      <w:proofErr w:type="gramEnd"/>
      <w:r>
        <w:t>иевский гос. пед. ин-та иност. яз. – К., 1989. –  25 с.</w:t>
      </w:r>
    </w:p>
    <w:p w:rsidR="00A915FD" w:rsidRDefault="00A915FD" w:rsidP="00FC13ED">
      <w:pPr>
        <w:pStyle w:val="afffffffc"/>
        <w:widowControl w:val="0"/>
        <w:numPr>
          <w:ilvl w:val="0"/>
          <w:numId w:val="60"/>
        </w:numPr>
        <w:tabs>
          <w:tab w:val="clear" w:pos="294"/>
          <w:tab w:val="num" w:pos="567"/>
        </w:tabs>
        <w:suppressAutoHyphens w:val="0"/>
        <w:spacing w:after="0" w:line="360" w:lineRule="auto"/>
        <w:jc w:val="both"/>
      </w:pPr>
      <w:r>
        <w:rPr>
          <w:i/>
        </w:rPr>
        <w:t>Кубрякова Е.С.</w:t>
      </w:r>
      <w:r>
        <w:t xml:space="preserve"> Номинативный аспект речевой деятельности. – М.: На</w:t>
      </w:r>
      <w:r>
        <w:t>у</w:t>
      </w:r>
      <w:r>
        <w:t>ка, 1986. – 160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Кубрякова Е.С.</w:t>
      </w:r>
      <w:r>
        <w:t xml:space="preserve"> Теория номинации и словообразование // Языковая номин</w:t>
      </w:r>
      <w:r>
        <w:t>а</w:t>
      </w:r>
      <w:r>
        <w:t>ция. Виды наименований. – М.: Наука, 1977. –  С. 222-303.</w:t>
      </w:r>
    </w:p>
    <w:p w:rsidR="00A915FD" w:rsidRDefault="00A915FD" w:rsidP="00A915FD">
      <w:pPr>
        <w:pStyle w:val="afffffffc"/>
        <w:widowControl w:val="0"/>
        <w:tabs>
          <w:tab w:val="left" w:pos="567"/>
        </w:tabs>
        <w:spacing w:after="0"/>
        <w:ind w:left="-66"/>
        <w:jc w:val="both"/>
      </w:pP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Кубрякова Е.С.</w:t>
      </w:r>
      <w:r>
        <w:rPr>
          <w:spacing w:val="-4"/>
        </w:rPr>
        <w:t xml:space="preserve"> Типы языковых значений. Семантика производного слова. – М.: Наука, 1981. – 200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Кубрякова Е.С.</w:t>
      </w:r>
      <w:r>
        <w:t xml:space="preserve"> Части речи в ономасиологическом освещении. – М.: Наука, 1978. – 116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Кунин А.В.</w:t>
      </w:r>
      <w:r>
        <w:t xml:space="preserve">  Курс  фразеологии  современного  английского  языка: Учебное  пособие  для  ин-тов и </w:t>
      </w:r>
      <w:proofErr w:type="gramStart"/>
      <w:r>
        <w:t>фак-тов</w:t>
      </w:r>
      <w:proofErr w:type="gramEnd"/>
      <w:r>
        <w:t xml:space="preserve"> иностр. языков. – М.: Высшая школа, 1986. – 336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 xml:space="preserve">Кунин А.В. </w:t>
      </w:r>
      <w:r>
        <w:t>О фразеологической номинации // Фразеологическая сема</w:t>
      </w:r>
      <w:r>
        <w:t>н</w:t>
      </w:r>
      <w:r>
        <w:t xml:space="preserve">тика (германские и романские языки): Сб. науч. тр. МГПИИЯ им. Мориса  Тореза. – М: МГПИИЯ им. Мориса Тореза, 1983. – Вып. 211.  –     С. </w:t>
      </w:r>
      <w:r>
        <w:lastRenderedPageBreak/>
        <w:t>88-100.</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Кунин А.В.</w:t>
      </w:r>
      <w:r>
        <w:t xml:space="preserve"> Фразеологические единицы и контекст // Иностранный язык в школе. – 1971. –  № 5.  –  С. 2-15.</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Лакофф</w:t>
      </w:r>
      <w:proofErr w:type="gramStart"/>
      <w:r>
        <w:rPr>
          <w:i/>
        </w:rPr>
        <w:t xml:space="preserve"> Д</w:t>
      </w:r>
      <w:proofErr w:type="gramEnd"/>
      <w:r>
        <w:rPr>
          <w:i/>
        </w:rPr>
        <w:t>ж., Джонсон М.</w:t>
      </w:r>
      <w:r>
        <w:t xml:space="preserve"> Метафоры, которыми мы живем // Теория мет</w:t>
      </w:r>
      <w:r>
        <w:t>а</w:t>
      </w:r>
      <w:r>
        <w:t>форы. – М.: Прогресс, 1990. – С. 387-415.</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Левицкий А.Э.</w:t>
      </w:r>
      <w:r>
        <w:rPr>
          <w:spacing w:val="-4"/>
        </w:rPr>
        <w:t xml:space="preserve"> Функциональные изменения в системе номинативных единиц современного английского языка: Дис. … д-ра филол. н</w:t>
      </w:r>
      <w:r>
        <w:rPr>
          <w:spacing w:val="-4"/>
        </w:rPr>
        <w:t>а</w:t>
      </w:r>
      <w:r>
        <w:rPr>
          <w:spacing w:val="-4"/>
        </w:rPr>
        <w:t>ук: 10.02.04. – К.,     1999. – 396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Лепа К.Я.</w:t>
      </w:r>
      <w:r>
        <w:t xml:space="preserve"> Функциональные свойства фразеологизмов современного немецкого языка в текстах политической направленности: Автореф.  дис. ... канд. ф</w:t>
      </w:r>
      <w:r>
        <w:t>и</w:t>
      </w:r>
      <w:r>
        <w:t>лол. наук: 10.02.04 / Минский гос. ун-т. – Минск, 1983.  –  22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Лингвистическая</w:t>
      </w:r>
      <w:r>
        <w:t xml:space="preserve"> сущность и аспекты номинации // Языковая номин</w:t>
      </w:r>
      <w:r>
        <w:t>а</w:t>
      </w:r>
      <w:r>
        <w:t>ция. Общие вопросы / А.А. Уфимцева, Э.С. Азнаурова, Е.С. Кубрякова,           В.Н. Телия. – М.: На</w:t>
      </w:r>
      <w:r>
        <w:t>у</w:t>
      </w:r>
      <w:r>
        <w:t>ка,1977. – С. 7-98.</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6"/>
        </w:rPr>
      </w:pPr>
      <w:r>
        <w:rPr>
          <w:i/>
          <w:spacing w:val="-6"/>
        </w:rPr>
        <w:t>Лисенко О.М.</w:t>
      </w:r>
      <w:r>
        <w:rPr>
          <w:spacing w:val="-6"/>
        </w:rPr>
        <w:t xml:space="preserve"> Дериваційні процеси у німецькій фразеології (на </w:t>
      </w:r>
      <w:proofErr w:type="gramStart"/>
      <w:r>
        <w:rPr>
          <w:spacing w:val="-6"/>
        </w:rPr>
        <w:t>матер</w:t>
      </w:r>
      <w:proofErr w:type="gramEnd"/>
      <w:r>
        <w:rPr>
          <w:spacing w:val="-6"/>
        </w:rPr>
        <w:t>іалі фразеологічних біблеїзмів): Дис. … канд. филол. наук: 10.02.04. –  К.,  2000. – 221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Лосев А.Ф.</w:t>
      </w:r>
      <w:r>
        <w:rPr>
          <w:spacing w:val="-4"/>
        </w:rPr>
        <w:t xml:space="preserve"> Знак. Символ. </w:t>
      </w:r>
      <w:proofErr w:type="gramStart"/>
      <w:r>
        <w:rPr>
          <w:spacing w:val="-4"/>
        </w:rPr>
        <w:t>M</w:t>
      </w:r>
      <w:proofErr w:type="gramEnd"/>
      <w:r>
        <w:rPr>
          <w:spacing w:val="-4"/>
        </w:rPr>
        <w:t xml:space="preserve">иф: Труды по языкознанию. – M.: </w:t>
      </w:r>
      <w:proofErr w:type="gramStart"/>
      <w:r>
        <w:rPr>
          <w:spacing w:val="-4"/>
        </w:rPr>
        <w:t>M</w:t>
      </w:r>
      <w:proofErr w:type="gramEnd"/>
      <w:r>
        <w:rPr>
          <w:spacing w:val="-4"/>
        </w:rPr>
        <w:t>ГУ, 1982. – 489 c.</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Лотман Ю.М.</w:t>
      </w:r>
      <w:r>
        <w:t xml:space="preserve"> Внутри мыслящих миров. Человек – текст – семиосфера – история. – М.: Языки русской культуры, 1996. –  464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Лукьянова Н.А.</w:t>
      </w:r>
      <w:r>
        <w:t xml:space="preserve"> Экспрессивная лексика разговорного употребления: Проблемы семантики. – Новосибирск: Наука. Сибир. о</w:t>
      </w:r>
      <w:r>
        <w:t>т</w:t>
      </w:r>
      <w:r>
        <w:t>дел</w:t>
      </w:r>
      <w:proofErr w:type="gramStart"/>
      <w:r>
        <w:t xml:space="preserve">., </w:t>
      </w:r>
      <w:proofErr w:type="gramEnd"/>
      <w:r>
        <w:t>1986. – 201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Ляшенко Н.С.</w:t>
      </w:r>
      <w:r>
        <w:t xml:space="preserve"> Внутренняя форма фразеологических единиц: онтологический и культурологический аспекты: Дис. … канд. филол. наук: 10.02.02., 10.02.01. – К., 1997. – 227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Маккормак Э.</w:t>
      </w:r>
      <w:r>
        <w:t xml:space="preserve"> Когнитивная теория метафоры // Теория метафоры. – М.: Пр</w:t>
      </w:r>
      <w:r>
        <w:t>о</w:t>
      </w:r>
      <w:r>
        <w:t>гресс, 1990. – С. 358-386.</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Маковский М.М.</w:t>
      </w:r>
      <w:r>
        <w:t xml:space="preserve"> Удивительный мир слов и значений: Иллюзии и пар</w:t>
      </w:r>
      <w:r>
        <w:t>а</w:t>
      </w:r>
      <w:r>
        <w:t>доксы в лексике и семантике. – М.: Высшая школа, 1989. –  200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Мальцева Д.Г.</w:t>
      </w:r>
      <w:r>
        <w:t xml:space="preserve"> Страноведение через фразеологизмы. Пособие по немецкому </w:t>
      </w:r>
      <w:r>
        <w:lastRenderedPageBreak/>
        <w:t>яз</w:t>
      </w:r>
      <w:r>
        <w:t>ы</w:t>
      </w:r>
      <w:r>
        <w:t>ку: Учебное пособие. – М.: Высшая школа, 1991. – 173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Маслова В.А.</w:t>
      </w:r>
      <w:r>
        <w:t xml:space="preserve"> Лингвокультурология. – М.: Академия, 2001. –  208 с.  </w:t>
      </w:r>
    </w:p>
    <w:p w:rsidR="00A915FD" w:rsidRDefault="00A915FD" w:rsidP="00FC13ED">
      <w:pPr>
        <w:pStyle w:val="afffffffc"/>
        <w:widowControl w:val="0"/>
        <w:numPr>
          <w:ilvl w:val="0"/>
          <w:numId w:val="60"/>
        </w:numPr>
        <w:tabs>
          <w:tab w:val="left" w:pos="567"/>
        </w:tabs>
        <w:suppressAutoHyphens w:val="0"/>
        <w:spacing w:after="0" w:line="360" w:lineRule="auto"/>
        <w:ind w:left="289" w:hanging="357"/>
        <w:jc w:val="both"/>
        <w:rPr>
          <w:spacing w:val="2"/>
        </w:rPr>
      </w:pPr>
      <w:r>
        <w:rPr>
          <w:i/>
          <w:spacing w:val="2"/>
        </w:rPr>
        <w:t>Миннарт М.</w:t>
      </w:r>
      <w:r>
        <w:rPr>
          <w:spacing w:val="2"/>
        </w:rPr>
        <w:t xml:space="preserve"> Свет и цвет в природе: Пер. </w:t>
      </w:r>
      <w:proofErr w:type="gramStart"/>
      <w:r>
        <w:rPr>
          <w:spacing w:val="2"/>
        </w:rPr>
        <w:t>с</w:t>
      </w:r>
      <w:proofErr w:type="gramEnd"/>
      <w:r>
        <w:rPr>
          <w:spacing w:val="2"/>
        </w:rPr>
        <w:t xml:space="preserve"> нем. – М.: Физматгиз, 1958.  – 120 </w:t>
      </w:r>
      <w:r>
        <w:rPr>
          <w:spacing w:val="2"/>
          <w:lang w:val="en-US"/>
        </w:rPr>
        <w:t>c</w:t>
      </w:r>
      <w:r>
        <w:rPr>
          <w:spacing w:val="2"/>
        </w:rPr>
        <w:t>.</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Миронова Л.Н.</w:t>
      </w:r>
      <w:r>
        <w:t xml:space="preserve"> Семантика цвета в эволюции психики человека // Пр</w:t>
      </w:r>
      <w:r>
        <w:t>о</w:t>
      </w:r>
      <w:r>
        <w:t>блемы цвета в психологии. – М.: Наука, 1993. – С. 172-188.</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Молчанова А.Н.</w:t>
      </w:r>
      <w:r>
        <w:rPr>
          <w:spacing w:val="-2"/>
        </w:rPr>
        <w:t xml:space="preserve"> О соотношении внешних и внутренних факторов, влияющих на процесс вторичной образной номинации: Автореф. дис. … канд. филол. наук: 10.02.19 / Моск. гос. пед. ин-та иност. яз</w:t>
      </w:r>
      <w:proofErr w:type="gramStart"/>
      <w:r>
        <w:rPr>
          <w:spacing w:val="-2"/>
        </w:rPr>
        <w:t>.</w:t>
      </w:r>
      <w:proofErr w:type="gramEnd"/>
      <w:r>
        <w:rPr>
          <w:spacing w:val="-2"/>
        </w:rPr>
        <w:t xml:space="preserve"> </w:t>
      </w:r>
      <w:proofErr w:type="gramStart"/>
      <w:r>
        <w:rPr>
          <w:spacing w:val="-2"/>
        </w:rPr>
        <w:t>и</w:t>
      </w:r>
      <w:proofErr w:type="gramEnd"/>
      <w:r>
        <w:rPr>
          <w:spacing w:val="-2"/>
        </w:rPr>
        <w:t>м. Мориса Тореза. – М., 1981. – 22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Москович В.А.</w:t>
      </w:r>
      <w:r>
        <w:rPr>
          <w:spacing w:val="-2"/>
        </w:rPr>
        <w:t xml:space="preserve"> Семантическое поле цветообозначений (опыт типологического исследования семантического поля): Автореф. дис. ... канд. ф</w:t>
      </w:r>
      <w:r>
        <w:rPr>
          <w:spacing w:val="-2"/>
        </w:rPr>
        <w:t>и</w:t>
      </w:r>
      <w:r>
        <w:rPr>
          <w:spacing w:val="-2"/>
        </w:rPr>
        <w:t>лол. наук: 10.02.04 / Моск. гос. пед. ин-та иност. яз</w:t>
      </w:r>
      <w:proofErr w:type="gramStart"/>
      <w:r>
        <w:rPr>
          <w:spacing w:val="-2"/>
        </w:rPr>
        <w:t>.</w:t>
      </w:r>
      <w:proofErr w:type="gramEnd"/>
      <w:r>
        <w:rPr>
          <w:spacing w:val="-2"/>
        </w:rPr>
        <w:t xml:space="preserve"> </w:t>
      </w:r>
      <w:proofErr w:type="gramStart"/>
      <w:r>
        <w:rPr>
          <w:spacing w:val="-2"/>
        </w:rPr>
        <w:t>и</w:t>
      </w:r>
      <w:proofErr w:type="gramEnd"/>
      <w:r>
        <w:rPr>
          <w:spacing w:val="-2"/>
        </w:rPr>
        <w:t>м. Мориса Тореза.  – М., 1965. – 18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Муминов Т.А.</w:t>
      </w:r>
      <w:r>
        <w:t xml:space="preserve"> Проблемы вторичной номинации в лексике (образование переносного значения): Автореф. дис. … канд. филол. наук: 10.02.19 / Моск. гос. пед. ин-та иност. яз</w:t>
      </w:r>
      <w:proofErr w:type="gramStart"/>
      <w:r>
        <w:t>.</w:t>
      </w:r>
      <w:proofErr w:type="gramEnd"/>
      <w:r>
        <w:t xml:space="preserve"> </w:t>
      </w:r>
      <w:proofErr w:type="gramStart"/>
      <w:r>
        <w:t>и</w:t>
      </w:r>
      <w:proofErr w:type="gramEnd"/>
      <w:r>
        <w:t>м. Мориса Тореза. – М., 1978. – 26 с.</w:t>
      </w:r>
    </w:p>
    <w:p w:rsidR="00A915FD" w:rsidRDefault="00A915FD" w:rsidP="00FC13ED">
      <w:pPr>
        <w:pStyle w:val="afffffffc"/>
        <w:numPr>
          <w:ilvl w:val="0"/>
          <w:numId w:val="60"/>
        </w:numPr>
        <w:tabs>
          <w:tab w:val="left" w:pos="567"/>
        </w:tabs>
        <w:suppressAutoHyphens w:val="0"/>
        <w:spacing w:after="0" w:line="360" w:lineRule="auto"/>
        <w:ind w:left="289" w:hanging="357"/>
        <w:jc w:val="both"/>
      </w:pPr>
      <w:r>
        <w:rPr>
          <w:i/>
        </w:rPr>
        <w:t>Назаров С.Н.</w:t>
      </w:r>
      <w:r>
        <w:t xml:space="preserve"> Устойчивые словесные комплексы с национально-культурным компонентом содержания в современном немецком языке: Опыт синхронного описания: Автореф. дис. ... канд. филол. наук: 10.02.04 / </w:t>
      </w:r>
      <w:proofErr w:type="gramStart"/>
      <w:r>
        <w:t>K</w:t>
      </w:r>
      <w:proofErr w:type="gramEnd"/>
      <w:r>
        <w:t>иeвский гос. пед. ин-та иност. яз. – К., 1987. – 24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Невойт В.И.</w:t>
      </w:r>
      <w:r>
        <w:t xml:space="preserve"> Номинация как обьект сопоставительных исследований (на материале русского и английского языков) // </w:t>
      </w:r>
      <w:proofErr w:type="gramStart"/>
      <w:r>
        <w:t>Вісник</w:t>
      </w:r>
      <w:proofErr w:type="gramEnd"/>
      <w:r>
        <w:t xml:space="preserve"> Київського державного лінгвістичного університету: </w:t>
      </w:r>
      <w:proofErr w:type="gramStart"/>
      <w:r>
        <w:t>Досл</w:t>
      </w:r>
      <w:proofErr w:type="gramEnd"/>
      <w:r>
        <w:t>ідження молодих вч</w:t>
      </w:r>
      <w:r>
        <w:t>е</w:t>
      </w:r>
      <w:r>
        <w:t xml:space="preserve">них. Серія: Філологія. – 1999. – Т. 2, № 1. –  С. 70-77.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Омарлиева Ж.К.</w:t>
      </w:r>
      <w:r>
        <w:rPr>
          <w:spacing w:val="-2"/>
        </w:rPr>
        <w:t xml:space="preserve"> Национально-культурная специфика конвенционал</w:t>
      </w:r>
      <w:r>
        <w:rPr>
          <w:spacing w:val="-2"/>
        </w:rPr>
        <w:t>ь</w:t>
      </w:r>
      <w:r>
        <w:rPr>
          <w:spacing w:val="-2"/>
        </w:rPr>
        <w:t xml:space="preserve">ных фразеологизмов с соматизмами: Автореф. дис. …канд. филол. наук: 10.02.20 / Казахский гос. нац. ун-т им. аль-Фараби. – Алматы, 1999. – 27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Опарина Е.О.</w:t>
      </w:r>
      <w:r>
        <w:t xml:space="preserve"> Концептуальная метафора // Метафора в языке и тексте. – М.: Наука, 1988. – С. 65-77.</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Остапович О.Я.</w:t>
      </w:r>
      <w:r>
        <w:t xml:space="preserve"> Національно марковані фразеологічні одиниці </w:t>
      </w:r>
      <w:proofErr w:type="gramStart"/>
      <w:r>
        <w:lastRenderedPageBreak/>
        <w:t>австр</w:t>
      </w:r>
      <w:proofErr w:type="gramEnd"/>
      <w:r>
        <w:t>ійського варіанту сучасної німецької мови: Дис. … канд. філол. наук: 10.02.04. –  К., 1999.  –   207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Оцалюк С.І.</w:t>
      </w:r>
      <w:r>
        <w:t xml:space="preserve"> Оцінне переосмислення як один із механізмів семантичної дер</w:t>
      </w:r>
      <w:r>
        <w:t>и</w:t>
      </w:r>
      <w:r>
        <w:t>вації // Мовознавство. – 1992. – № 6. – С. 23–25.</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Панов Е.И.</w:t>
      </w:r>
      <w:r>
        <w:t xml:space="preserve"> Знаки, символы, языки. – М.: Знание, 1980. – 192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Пастушенко Т.В.</w:t>
      </w:r>
      <w:r>
        <w:t xml:space="preserve"> Колірна номінація як елемент вторинної мовної ка</w:t>
      </w:r>
      <w:r>
        <w:t>р</w:t>
      </w:r>
      <w:r>
        <w:t xml:space="preserve">тини </w:t>
      </w:r>
      <w:proofErr w:type="gramStart"/>
      <w:r>
        <w:t>св</w:t>
      </w:r>
      <w:proofErr w:type="gramEnd"/>
      <w:r>
        <w:t>іту (на матеріалі сучасної англійської мови): Дис. … канд. філол. наук: 10.02.04. – К., 1998. – 207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Пелевина И.Ф.</w:t>
      </w:r>
      <w:r>
        <w:t xml:space="preserve"> Теория значения и опыт построения семантических п</w:t>
      </w:r>
      <w:r>
        <w:t>о</w:t>
      </w:r>
      <w:r>
        <w:t xml:space="preserve">лей (значение света и цвета): Автореф. дис. ... канд. филол. наук: 10.677 / АН СССР. Ин-т. языкознания. Ленинградское отделение. – Л., 1971. –  16  с.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Петрова Н.Д.</w:t>
      </w:r>
      <w:r>
        <w:rPr>
          <w:spacing w:val="-2"/>
        </w:rPr>
        <w:t xml:space="preserve"> Лингво-гносеологические основы динамики фразеолог</w:t>
      </w:r>
      <w:r>
        <w:rPr>
          <w:spacing w:val="-2"/>
        </w:rPr>
        <w:t>и</w:t>
      </w:r>
      <w:r>
        <w:rPr>
          <w:spacing w:val="-2"/>
        </w:rPr>
        <w:t>ческой номинации (на материале английской фразеологии живой прир</w:t>
      </w:r>
      <w:r>
        <w:rPr>
          <w:spacing w:val="-2"/>
        </w:rPr>
        <w:t>о</w:t>
      </w:r>
      <w:r>
        <w:rPr>
          <w:spacing w:val="-2"/>
        </w:rPr>
        <w:t xml:space="preserve">ды): Дис. … д-ра филол. наук: 10.02.04. – К., 1996. –  463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Позднякова Н.А.</w:t>
      </w:r>
      <w:r>
        <w:rPr>
          <w:b/>
        </w:rPr>
        <w:t xml:space="preserve"> </w:t>
      </w:r>
      <w:r>
        <w:t>Лингвостилистические и композиционные средства п</w:t>
      </w:r>
      <w:r>
        <w:t>е</w:t>
      </w:r>
      <w:r>
        <w:t>редачи эмоционального состояния человека в художественном тексте (на примере английской прозы XIX века): Дис. ... канд. филол. наук: 10.02.04. – К., 1997. – 170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Постовалова В.И.</w:t>
      </w:r>
      <w:r>
        <w:t xml:space="preserve"> Картина  мира  в  жизнедеятельности  человека   //      Роль  человеческого  фактора  в  языке.  Язык  и  картина мира. – М.: Наука, 1988.  – С. 8-69.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Постовалова В.И.</w:t>
      </w:r>
      <w:r>
        <w:rPr>
          <w:spacing w:val="-4"/>
        </w:rPr>
        <w:t xml:space="preserve"> Лингвокультурология в свете антропологической п</w:t>
      </w:r>
      <w:r>
        <w:rPr>
          <w:spacing w:val="-4"/>
        </w:rPr>
        <w:t>а</w:t>
      </w:r>
      <w:r>
        <w:rPr>
          <w:spacing w:val="-4"/>
        </w:rPr>
        <w:t>радигмы  (к  проблеме  оснований  и  границ  современной  фразеологии) // Фразеология в ко</w:t>
      </w:r>
      <w:r>
        <w:rPr>
          <w:spacing w:val="-4"/>
        </w:rPr>
        <w:t>н</w:t>
      </w:r>
      <w:r>
        <w:rPr>
          <w:spacing w:val="-4"/>
        </w:rPr>
        <w:t>тексте культуры. – М.: Языки русской культуры, 1999.  –      С. 25-33.</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Райхштейн А.Д.</w:t>
      </w:r>
      <w:r>
        <w:rPr>
          <w:spacing w:val="-4"/>
        </w:rPr>
        <w:t xml:space="preserve"> Лингвострановедческий   аспект   устойчивых    словесных комплексов  //  Словари   и   лингвострановедение.  –  М.: Русский язык, 1980. –  С. 142-153.</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Райхштейн А.Д.</w:t>
      </w:r>
      <w:r>
        <w:t xml:space="preserve"> Немецкие устойчивые фразы. – Ленинград: Просвещ</w:t>
      </w:r>
      <w:r>
        <w:t>е</w:t>
      </w:r>
      <w:r>
        <w:t xml:space="preserve">ние, 1971. – 184 с.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Райхштейн А.Д.</w:t>
      </w:r>
      <w:r>
        <w:rPr>
          <w:spacing w:val="-4"/>
        </w:rPr>
        <w:t xml:space="preserve"> О механизмах   экспрессивно-оценочной     номинации  в </w:t>
      </w:r>
      <w:r>
        <w:rPr>
          <w:spacing w:val="-4"/>
        </w:rPr>
        <w:lastRenderedPageBreak/>
        <w:t>современном немецком языке // Словообразование и проблемы номин</w:t>
      </w:r>
      <w:r>
        <w:rPr>
          <w:spacing w:val="-4"/>
        </w:rPr>
        <w:t>а</w:t>
      </w:r>
      <w:r>
        <w:rPr>
          <w:spacing w:val="-4"/>
        </w:rPr>
        <w:t xml:space="preserve">ции в германских языках. – Горький: Изд-во </w:t>
      </w:r>
      <w:r>
        <w:rPr>
          <w:spacing w:val="-6"/>
        </w:rPr>
        <w:t xml:space="preserve">Горьковского </w:t>
      </w:r>
      <w:r>
        <w:rPr>
          <w:spacing w:val="-4"/>
        </w:rPr>
        <w:t>гос. ун-та, 1985. –             С. 70-77.</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Райхштейн А.Д.</w:t>
      </w:r>
      <w:r>
        <w:t xml:space="preserve"> Сопоставительный анализ немецкой и русской фразеологии: Учеб</w:t>
      </w:r>
      <w:proofErr w:type="gramStart"/>
      <w:r>
        <w:t>.</w:t>
      </w:r>
      <w:proofErr w:type="gramEnd"/>
      <w:r>
        <w:t xml:space="preserve"> </w:t>
      </w:r>
      <w:proofErr w:type="gramStart"/>
      <w:r>
        <w:t>п</w:t>
      </w:r>
      <w:proofErr w:type="gramEnd"/>
      <w:r>
        <w:t>особ. для ин-тов и фак-тов ин. яз. – М.: Высшая школа, 1980. – 143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Ребрій О.В.</w:t>
      </w:r>
      <w:r>
        <w:rPr>
          <w:spacing w:val="-4"/>
        </w:rPr>
        <w:t xml:space="preserve"> Оказіоналізми в сучасній </w:t>
      </w:r>
      <w:proofErr w:type="gramStart"/>
      <w:r>
        <w:rPr>
          <w:spacing w:val="-4"/>
        </w:rPr>
        <w:t>англ</w:t>
      </w:r>
      <w:proofErr w:type="gramEnd"/>
      <w:r>
        <w:rPr>
          <w:spacing w:val="-4"/>
        </w:rPr>
        <w:t>ійській мові (стру</w:t>
      </w:r>
      <w:r>
        <w:rPr>
          <w:spacing w:val="-4"/>
        </w:rPr>
        <w:t>к</w:t>
      </w:r>
      <w:r>
        <w:rPr>
          <w:spacing w:val="-4"/>
        </w:rPr>
        <w:t>турно-функціональний аналіз): Дис. … канд. філол. наук: 10.02.04. – Харьків,        1997. – 203 с.</w:t>
      </w:r>
    </w:p>
    <w:p w:rsidR="00A915FD" w:rsidRDefault="00A915FD" w:rsidP="00FC13ED">
      <w:pPr>
        <w:widowControl w:val="0"/>
        <w:numPr>
          <w:ilvl w:val="0"/>
          <w:numId w:val="60"/>
        </w:numPr>
        <w:suppressAutoHyphens w:val="0"/>
        <w:spacing w:line="360" w:lineRule="auto"/>
        <w:jc w:val="both"/>
        <w:rPr>
          <w:lang w:val="uk-UA"/>
        </w:rPr>
      </w:pPr>
      <w:r>
        <w:rPr>
          <w:i/>
          <w:lang w:val="uk-UA"/>
        </w:rPr>
        <w:t>Розгон В.В.</w:t>
      </w:r>
      <w:r>
        <w:rPr>
          <w:b/>
          <w:lang w:val="uk-UA"/>
        </w:rPr>
        <w:t xml:space="preserve"> </w:t>
      </w:r>
      <w:r>
        <w:rPr>
          <w:lang w:val="uk-UA"/>
        </w:rPr>
        <w:t>Синтаксичні функції фразеологічних одиниць у структурі речення: Автореф. дис. ... канд. філол. наук: 10.02.01 / Нац. пед. ун-т ім. М.П. Драгоманова. – К., 1999. – 19 с.</w:t>
      </w:r>
    </w:p>
    <w:p w:rsidR="00A915FD" w:rsidRDefault="00A915FD" w:rsidP="00FC13ED">
      <w:pPr>
        <w:widowControl w:val="0"/>
        <w:numPr>
          <w:ilvl w:val="0"/>
          <w:numId w:val="60"/>
        </w:numPr>
        <w:suppressAutoHyphens w:val="0"/>
        <w:spacing w:line="360" w:lineRule="auto"/>
        <w:jc w:val="both"/>
        <w:rPr>
          <w:lang w:val="uk-UA"/>
        </w:rPr>
      </w:pPr>
      <w:r>
        <w:rPr>
          <w:i/>
          <w:lang w:val="uk-UA"/>
        </w:rPr>
        <w:t>Розен Е.В.</w:t>
      </w:r>
      <w:r>
        <w:rPr>
          <w:lang w:val="uk-UA"/>
        </w:rPr>
        <w:t xml:space="preserve"> Немецкая лексика: история и современность: Учебное пос</w:t>
      </w:r>
      <w:r>
        <w:rPr>
          <w:lang w:val="uk-UA"/>
        </w:rPr>
        <w:t>о</w:t>
      </w:r>
      <w:r>
        <w:rPr>
          <w:lang w:val="uk-UA"/>
        </w:rPr>
        <w:t>бие. – М.: Высшая школа, 1991. – 96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Рузин И.Г.</w:t>
      </w:r>
      <w:r>
        <w:t xml:space="preserve"> Возможности и пределы концептуального объяснения языковых фа</w:t>
      </w:r>
      <w:r>
        <w:t>к</w:t>
      </w:r>
      <w:r>
        <w:t>тов // Вопросы языкознания. – 1996. – № 5. – С. 39-50.</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Рузин И.Г.</w:t>
      </w:r>
      <w:r>
        <w:t xml:space="preserve">  Когнитивные стратегии именования: модусы перцепции         (зрение, осязание, обаняние, вкус) и их выражение  в языке // Вопросы языко</w:t>
      </w:r>
      <w:r>
        <w:t>з</w:t>
      </w:r>
      <w:r>
        <w:t>нания. – 1994. –  № 6. – С. 79-100.</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8"/>
        </w:rPr>
      </w:pPr>
      <w:proofErr w:type="gramStart"/>
      <w:r>
        <w:rPr>
          <w:i/>
          <w:spacing w:val="-8"/>
        </w:rPr>
        <w:t>C</w:t>
      </w:r>
      <w:proofErr w:type="gramEnd"/>
      <w:r>
        <w:rPr>
          <w:i/>
          <w:spacing w:val="-8"/>
        </w:rPr>
        <w:t>еливанова Е.А.</w:t>
      </w:r>
      <w:r>
        <w:rPr>
          <w:spacing w:val="-8"/>
        </w:rPr>
        <w:t xml:space="preserve">  Когнитивная   ономасиология.   –   К.:  Фитоцентр, 2000. –  248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Серебренников Б.А.</w:t>
      </w:r>
      <w:r>
        <w:t xml:space="preserve"> Номинация и проблема выбора  // Языковая номинация. О</w:t>
      </w:r>
      <w:r>
        <w:t>б</w:t>
      </w:r>
      <w:r>
        <w:t>щие вопросы. – М.: Наука, 1977. –  С. 147-87.</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Слюсарева Н.А.</w:t>
      </w:r>
      <w:r>
        <w:t xml:space="preserve"> Проблемы функционального синтаксиса современного англий</w:t>
      </w:r>
      <w:r>
        <w:t>с</w:t>
      </w:r>
      <w:r>
        <w:t>кого языка. – М.: Наука, 1981. –  206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Слюсарева Н.А.</w:t>
      </w:r>
      <w:r>
        <w:t xml:space="preserve"> Функции языка // Языкознание. Большой энциклоп</w:t>
      </w:r>
      <w:r>
        <w:t>е</w:t>
      </w:r>
      <w:r>
        <w:t xml:space="preserve">дический словарь. – 2-е изд. – М.: Большая Российская Энциклопедия, 1998. – С. 564-565.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Солдатова С.Н.</w:t>
      </w:r>
      <w:r>
        <w:rPr>
          <w:spacing w:val="-4"/>
        </w:rPr>
        <w:t xml:space="preserve"> Народноэтимологическое переосмысление фразеол</w:t>
      </w:r>
      <w:r>
        <w:rPr>
          <w:spacing w:val="-4"/>
        </w:rPr>
        <w:t>о</w:t>
      </w:r>
      <w:r>
        <w:rPr>
          <w:spacing w:val="-4"/>
        </w:rPr>
        <w:t>гизмов и его роль в обогащении фразеологического состава немецкого языка: Дис. … канд. ф</w:t>
      </w:r>
      <w:r>
        <w:rPr>
          <w:spacing w:val="-4"/>
        </w:rPr>
        <w:t>и</w:t>
      </w:r>
      <w:r>
        <w:rPr>
          <w:spacing w:val="-4"/>
        </w:rPr>
        <w:t>лол. наук: 10.02.04. –  К., 1987. –  201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lastRenderedPageBreak/>
        <w:t>Старцева Н.М.</w:t>
      </w:r>
      <w:r>
        <w:t xml:space="preserve"> Метафорическая номинация речевой деятельности (на материале современного английского языка): Дис. ... канд. филол. наук: 10.02.04. – Х</w:t>
      </w:r>
      <w:r>
        <w:t>а</w:t>
      </w:r>
      <w:r>
        <w:t>рьков, 1996. – 167с.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Степанов Ю.С.</w:t>
      </w:r>
      <w:r>
        <w:t xml:space="preserve"> В трёхмерном пространстве языка. (Семиотические проблемы л</w:t>
      </w:r>
      <w:r>
        <w:t>и</w:t>
      </w:r>
      <w:r>
        <w:t>нгвистики, философии, искусства) – М.: Наука, 1985. – 315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Степанов Ю.С.</w:t>
      </w:r>
      <w:r>
        <w:t xml:space="preserve"> Константы. Словарь русской культуры. Опыт исслед</w:t>
      </w:r>
      <w:r>
        <w:t>о</w:t>
      </w:r>
      <w:r>
        <w:t>вания. – М.: Языки русской культуры, 1997. –  824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Степанов Ю.С.</w:t>
      </w:r>
      <w:r>
        <w:t xml:space="preserve"> Семиотика. – М.: Наука, 1971. – 145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6"/>
        </w:rPr>
      </w:pPr>
      <w:r>
        <w:rPr>
          <w:i/>
          <w:spacing w:val="-6"/>
        </w:rPr>
        <w:t>Стерлигов С.Г.</w:t>
      </w:r>
      <w:r>
        <w:rPr>
          <w:spacing w:val="-6"/>
        </w:rPr>
        <w:t xml:space="preserve"> Устойчивые символические единицы современного н</w:t>
      </w:r>
      <w:r>
        <w:rPr>
          <w:spacing w:val="-6"/>
        </w:rPr>
        <w:t>е</w:t>
      </w:r>
      <w:r>
        <w:rPr>
          <w:spacing w:val="-6"/>
        </w:rPr>
        <w:t>мецкого языка: Семантика и функционирование: Автореф. дис. … канд. филол. наук: 10.02.04 / Моск. гос. пед. ин-та иност. яз</w:t>
      </w:r>
      <w:proofErr w:type="gramStart"/>
      <w:r>
        <w:rPr>
          <w:spacing w:val="-6"/>
        </w:rPr>
        <w:t>.</w:t>
      </w:r>
      <w:proofErr w:type="gramEnd"/>
      <w:r>
        <w:rPr>
          <w:spacing w:val="-6"/>
        </w:rPr>
        <w:t xml:space="preserve"> </w:t>
      </w:r>
      <w:proofErr w:type="gramStart"/>
      <w:r>
        <w:rPr>
          <w:spacing w:val="-6"/>
        </w:rPr>
        <w:t>и</w:t>
      </w:r>
      <w:proofErr w:type="gramEnd"/>
      <w:r>
        <w:rPr>
          <w:spacing w:val="-6"/>
        </w:rPr>
        <w:t>м. Мориса Тореза. – М., 1971. – 24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8"/>
        </w:rPr>
      </w:pPr>
      <w:r>
        <w:rPr>
          <w:i/>
          <w:spacing w:val="-8"/>
        </w:rPr>
        <w:t>Стилистика</w:t>
      </w:r>
      <w:r>
        <w:rPr>
          <w:spacing w:val="-8"/>
        </w:rPr>
        <w:t xml:space="preserve"> английского языка: Учебник / А.Н.Мороховский, О.П.Воробьёва,    Н.И.Лихошерст,   З.В.Тимошенко. – К.:  Выща  школа,  1991. –  272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Тезисы</w:t>
      </w:r>
      <w:r>
        <w:t xml:space="preserve"> Пражского лингвистического кружка // Пражский лингвистический кр</w:t>
      </w:r>
      <w:r>
        <w:t>у</w:t>
      </w:r>
      <w:r>
        <w:t>жок. – М.: Наука, 1967. – С. 3-59.</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Телия В.Н.</w:t>
      </w:r>
      <w:r>
        <w:t xml:space="preserve"> Вторичная номинация и её виды // Языковая номинация. Виды наим</w:t>
      </w:r>
      <w:r>
        <w:t>е</w:t>
      </w:r>
      <w:r>
        <w:t>нований. – М.: Наука, 1977. – С. 129-221.</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Телия В.Н.</w:t>
      </w:r>
      <w:r>
        <w:t xml:space="preserve"> Коннотативный аспект семантики номинативных единиц. – М.:  На</w:t>
      </w:r>
      <w:r>
        <w:t>у</w:t>
      </w:r>
      <w:r>
        <w:t>ка, 1986. – 141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Телия В.Н.</w:t>
      </w:r>
      <w:r>
        <w:t xml:space="preserve"> Коннотация // Языкознание. Большой энциклопедический словарь. – 2-е изд. – М.: Большая Российская Энциклопедия, 1998. – С. 236. </w:t>
      </w:r>
    </w:p>
    <w:p w:rsidR="00A915FD" w:rsidRDefault="00A915FD" w:rsidP="00FC13ED">
      <w:pPr>
        <w:pStyle w:val="afffffffc"/>
        <w:widowControl w:val="0"/>
        <w:numPr>
          <w:ilvl w:val="0"/>
          <w:numId w:val="60"/>
        </w:numPr>
        <w:tabs>
          <w:tab w:val="left" w:pos="567"/>
        </w:tabs>
        <w:suppressAutoHyphens w:val="0"/>
        <w:spacing w:after="0" w:line="360" w:lineRule="auto"/>
        <w:jc w:val="both"/>
        <w:rPr>
          <w:b/>
          <w:spacing w:val="-4"/>
        </w:rPr>
      </w:pPr>
      <w:r>
        <w:rPr>
          <w:i/>
          <w:spacing w:val="-4"/>
        </w:rPr>
        <w:t>Телия В.Н.</w:t>
      </w:r>
      <w:r>
        <w:rPr>
          <w:spacing w:val="-4"/>
        </w:rPr>
        <w:t xml:space="preserve"> Метафоризация и её роль в создании языковой картины мира // Роль человеческого фактора в языке. Язык и картина мира. – М.: Наука, 1988. – С. 173-204.</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Телия В.Н.</w:t>
      </w:r>
      <w:r>
        <w:t xml:space="preserve">  Номинация   //  Языкознание.  Большой  энциклопедический сл</w:t>
      </w:r>
      <w:r>
        <w:t>о</w:t>
      </w:r>
      <w:r>
        <w:t xml:space="preserve">варь. –  2-е   изд.  –  М.:  Большая    Российская    Энциклопедия,  1998. – С. 336-337.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Телия В.Н.</w:t>
      </w:r>
      <w:r>
        <w:rPr>
          <w:spacing w:val="-2"/>
        </w:rPr>
        <w:t xml:space="preserve"> Первоочередные   задачи   и   методологические      проблемы и</w:t>
      </w:r>
      <w:r>
        <w:rPr>
          <w:spacing w:val="-2"/>
        </w:rPr>
        <w:t>с</w:t>
      </w:r>
      <w:r>
        <w:rPr>
          <w:spacing w:val="-2"/>
        </w:rPr>
        <w:t>следования  фразеологического  состава  языка   в   контексте  культуры // Фразеология в контексте культуры. – М.: Языки русской культуры, 1999. –   С. 13-24.</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lastRenderedPageBreak/>
        <w:t>Телия В.Н.</w:t>
      </w:r>
      <w:r>
        <w:t xml:space="preserve"> Русская фразеология. Семантический,  прагматический  и лингв</w:t>
      </w:r>
      <w:r>
        <w:t>о</w:t>
      </w:r>
      <w:r>
        <w:t>культурологический  аспекты.  –  М.: Языки   русской  культуры,   1996.  –  288  с.</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Телия В.Н.</w:t>
      </w:r>
      <w:r>
        <w:rPr>
          <w:spacing w:val="-2"/>
        </w:rPr>
        <w:t xml:space="preserve"> Типы языковых значений. Связанное значение слова в яз</w:t>
      </w:r>
      <w:r>
        <w:rPr>
          <w:spacing w:val="-2"/>
        </w:rPr>
        <w:t>ы</w:t>
      </w:r>
      <w:r>
        <w:rPr>
          <w:spacing w:val="-2"/>
        </w:rPr>
        <w:t>ке. – М.: Наука, 1981. – 269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Телия В.Н.</w:t>
      </w:r>
      <w:r>
        <w:t xml:space="preserve"> Экспрессивность как проявление субъективного фактора в языке и ее прагматическая ориентация // Человеческий фактор в языке. Языковые механи</w:t>
      </w:r>
      <w:r>
        <w:t>з</w:t>
      </w:r>
      <w:r>
        <w:t>мы экспрессивности. – М.: Наука, 1991. – С. 5-35.</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6"/>
        </w:rPr>
      </w:pPr>
      <w:r>
        <w:rPr>
          <w:i/>
          <w:spacing w:val="-6"/>
        </w:rPr>
        <w:t>Тонквист Г.</w:t>
      </w:r>
      <w:r>
        <w:rPr>
          <w:spacing w:val="-6"/>
        </w:rPr>
        <w:t xml:space="preserve"> Аспекты цвета. Что они значат и как могут быть   использованы  //  Проблемы  цвета  в  психологии.  –  М.: Наука, 1993. –       С. 5-53.</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Топоров В.Н.</w:t>
      </w:r>
      <w:r>
        <w:t xml:space="preserve"> Миф. Ритуал. Символ. Образ: Исследования в области мифопоэт</w:t>
      </w:r>
      <w:r>
        <w:t>и</w:t>
      </w:r>
      <w:r>
        <w:t>ческого: Избранное. – М.: Прогресс, Культура, 1995. – 623 с.</w:t>
      </w:r>
    </w:p>
    <w:p w:rsidR="00A915FD" w:rsidRDefault="00A915FD" w:rsidP="00A915FD">
      <w:pPr>
        <w:pStyle w:val="afffffffc"/>
        <w:widowControl w:val="0"/>
        <w:tabs>
          <w:tab w:val="left" w:pos="567"/>
        </w:tabs>
        <w:spacing w:after="0"/>
        <w:ind w:left="-66"/>
        <w:jc w:val="both"/>
      </w:pPr>
      <w:r>
        <w:t xml:space="preserve">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Pr>
          <w:i/>
          <w:spacing w:val="-4"/>
        </w:rPr>
        <w:t>Топорова Т.В.</w:t>
      </w:r>
      <w:r>
        <w:rPr>
          <w:spacing w:val="-4"/>
        </w:rPr>
        <w:t xml:space="preserve"> Об опозиции “тёмный мир” – “светлый мир” в древнегерман</w:t>
      </w:r>
      <w:r>
        <w:rPr>
          <w:spacing w:val="-4"/>
        </w:rPr>
        <w:t>с</w:t>
      </w:r>
      <w:r>
        <w:rPr>
          <w:spacing w:val="-4"/>
        </w:rPr>
        <w:t>кой  космологии  //  Вопросы языкознания.  –  1998.  –   № 6. –      С. 39-47.</w:t>
      </w:r>
    </w:p>
    <w:p w:rsidR="00A915FD" w:rsidRDefault="00A915FD" w:rsidP="00FC13ED">
      <w:pPr>
        <w:pStyle w:val="afffffffc"/>
        <w:widowControl w:val="0"/>
        <w:numPr>
          <w:ilvl w:val="0"/>
          <w:numId w:val="60"/>
        </w:numPr>
        <w:tabs>
          <w:tab w:val="left" w:pos="567"/>
        </w:tabs>
        <w:suppressAutoHyphens w:val="0"/>
        <w:spacing w:after="0" w:line="360" w:lineRule="auto"/>
        <w:jc w:val="both"/>
        <w:rPr>
          <w:b/>
        </w:rPr>
      </w:pPr>
      <w:r>
        <w:rPr>
          <w:i/>
        </w:rPr>
        <w:t>Тропіна Н.П.</w:t>
      </w:r>
      <w:r>
        <w:t xml:space="preserve"> Прагматичний тип вторинної номінації в сучасній російській мові // Мовознавство. – 1991. – № 3. – С. 53-57.</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Уфимцева А.А.</w:t>
      </w:r>
      <w:r>
        <w:t xml:space="preserve"> Знак языковой // Языкознание. Большой  энциклопедический словарь. – 2-е изд. – М.: Большая Российская Энциклопедия, 1998.  – С. 167.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Уфимцева А.А.</w:t>
      </w:r>
      <w:r>
        <w:t xml:space="preserve"> Лексическая номинация (первичная нейтральная) // Языковая н</w:t>
      </w:r>
      <w:r>
        <w:t>о</w:t>
      </w:r>
      <w:r>
        <w:t>минация. Виды наименований. – М.: Наука, 1977. – С. 5-85.</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Фірсова Ю.А.</w:t>
      </w:r>
      <w:r>
        <w:t xml:space="preserve"> Фразеологічні одиниці з топонімічним компонентом у німецькій мові: лінгвокультурологічний аспект: Дис. … канд. філол. наук: 10.02.04. –  К., 2002. – 194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Фрилинг Г., Ауэр К.</w:t>
      </w:r>
      <w:r>
        <w:t xml:space="preserve"> Человек – цвет – пространство. Прикладная цветопсих</w:t>
      </w:r>
      <w:r>
        <w:t>о</w:t>
      </w:r>
      <w:r>
        <w:t xml:space="preserve">логия: Сокр. пер. с </w:t>
      </w:r>
      <w:proofErr w:type="gramStart"/>
      <w:r>
        <w:t>нем</w:t>
      </w:r>
      <w:proofErr w:type="gramEnd"/>
      <w:r>
        <w:t>. – Л.: Стройиздат, 1973. – 117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Фрумкина Р.М.</w:t>
      </w:r>
      <w:r>
        <w:t xml:space="preserve"> Цвет. Смысл. Сходство: Аспекты психолингвистического анал</w:t>
      </w:r>
      <w:r>
        <w:t>и</w:t>
      </w:r>
      <w:r>
        <w:t xml:space="preserve">за. – М.: Наука, 1984. – 175 с.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Функциональная</w:t>
      </w:r>
      <w:r>
        <w:t xml:space="preserve"> лингвистика: проблемы и перспективы. – Симфер</w:t>
      </w:r>
      <w:r>
        <w:t>о</w:t>
      </w:r>
      <w:r>
        <w:t xml:space="preserve">поль: </w:t>
      </w:r>
      <w:proofErr w:type="gramStart"/>
      <w:r>
        <w:lastRenderedPageBreak/>
        <w:t>С</w:t>
      </w:r>
      <w:proofErr w:type="gramEnd"/>
      <w:r>
        <w:t xml:space="preserve">LC, 1995. – 192 с. </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2"/>
        </w:rPr>
      </w:pPr>
      <w:r>
        <w:rPr>
          <w:i/>
          <w:spacing w:val="-2"/>
        </w:rPr>
        <w:t>Харченко В.К.</w:t>
      </w:r>
      <w:r>
        <w:rPr>
          <w:spacing w:val="-2"/>
        </w:rPr>
        <w:t xml:space="preserve"> Разграничение оценочности, образности, экспрессии и эмоциональности в семантике слова // Русский язык в школе. – 1983. –  № 3. –  C. 66-71.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Черданцева Т.З.</w:t>
      </w:r>
      <w:r>
        <w:t xml:space="preserve"> Метафора и символ во фразеологических единицах // Метафора в языке и тексте. – М.: Наука, 1988. –  С. 78-92. </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Чернышева И.И.</w:t>
      </w:r>
      <w:r>
        <w:t xml:space="preserve"> Лексикология современного немецкого языка. – М.: Высшая школа, 1970.  –  200 с.</w:t>
      </w:r>
    </w:p>
    <w:p w:rsidR="00A915FD" w:rsidRDefault="00A915FD" w:rsidP="00FC13ED">
      <w:pPr>
        <w:pStyle w:val="afffffffc"/>
        <w:numPr>
          <w:ilvl w:val="0"/>
          <w:numId w:val="60"/>
        </w:numPr>
        <w:tabs>
          <w:tab w:val="left" w:pos="567"/>
        </w:tabs>
        <w:suppressAutoHyphens w:val="0"/>
        <w:spacing w:after="0" w:line="360" w:lineRule="auto"/>
        <w:ind w:left="289" w:hanging="357"/>
        <w:jc w:val="both"/>
      </w:pPr>
      <w:r>
        <w:rPr>
          <w:i/>
          <w:spacing w:val="-4"/>
        </w:rPr>
        <w:t>Чікало М.І.</w:t>
      </w:r>
      <w:r>
        <w:rPr>
          <w:spacing w:val="-4"/>
        </w:rPr>
        <w:t xml:space="preserve"> Назви кольорів у </w:t>
      </w:r>
      <w:proofErr w:type="gramStart"/>
      <w:r>
        <w:rPr>
          <w:spacing w:val="-4"/>
        </w:rPr>
        <w:t>пам’ятках</w:t>
      </w:r>
      <w:proofErr w:type="gramEnd"/>
      <w:r>
        <w:rPr>
          <w:spacing w:val="-4"/>
        </w:rPr>
        <w:t xml:space="preserve"> української мови ХІV-XVIII століть: Автореф. дис. …  канд. філол. наук: 10.02.01 / Львівський держ. ун-т. – Львів, 1997. – 21 с.</w:t>
      </w:r>
    </w:p>
    <w:p w:rsidR="00A915FD" w:rsidRDefault="00A915FD" w:rsidP="00FC13ED">
      <w:pPr>
        <w:pStyle w:val="afffffffc"/>
        <w:numPr>
          <w:ilvl w:val="0"/>
          <w:numId w:val="60"/>
        </w:numPr>
        <w:tabs>
          <w:tab w:val="left" w:pos="567"/>
        </w:tabs>
        <w:suppressAutoHyphens w:val="0"/>
        <w:spacing w:after="0" w:line="360" w:lineRule="auto"/>
        <w:ind w:left="289" w:hanging="357"/>
        <w:jc w:val="both"/>
      </w:pPr>
      <w:r>
        <w:rPr>
          <w:i/>
        </w:rPr>
        <w:t>Чирнер Х.</w:t>
      </w:r>
      <w:r>
        <w:t xml:space="preserve"> Семантический объём прилагательных, обозначающих цвета в русском языке в сопоставлении с </w:t>
      </w:r>
      <w:proofErr w:type="gramStart"/>
      <w:r>
        <w:t>немецким</w:t>
      </w:r>
      <w:proofErr w:type="gramEnd"/>
      <w:r>
        <w:t>: Автореф. дис. … канд. филол. н</w:t>
      </w:r>
      <w:r>
        <w:t>а</w:t>
      </w:r>
      <w:r>
        <w:t>ук: 10.02.04 / Моск. гос. ун-т. – М., 1973. – 28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Шаховский В.И.</w:t>
      </w:r>
      <w:r>
        <w:t xml:space="preserve"> Категоризация эмоций в лексико-семантической си</w:t>
      </w:r>
      <w:r>
        <w:t>с</w:t>
      </w:r>
      <w:r>
        <w:t>теме языка. – Воронеж: Изд-во Воронежского ун-та, 1987. – 190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Шинкаренко О.В.</w:t>
      </w:r>
      <w:r>
        <w:t xml:space="preserve"> Вторичная номинация в художественной речи (на м</w:t>
      </w:r>
      <w:r>
        <w:t>а</w:t>
      </w:r>
      <w:r>
        <w:t>териале творчества Н.В.Гоголя):  Дис. … канд. филол. наук: 10.02.02. – К., 1997. – 177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Шмелёв Д.Н.</w:t>
      </w:r>
      <w:r>
        <w:t xml:space="preserve"> Способы номинации в современном русском языке. – М.: Наука, 1982. – 296 с.</w:t>
      </w:r>
    </w:p>
    <w:p w:rsidR="00A915FD" w:rsidRDefault="00A915FD" w:rsidP="00FC13ED">
      <w:pPr>
        <w:pStyle w:val="afffffffc"/>
        <w:widowControl w:val="0"/>
        <w:numPr>
          <w:ilvl w:val="0"/>
          <w:numId w:val="60"/>
        </w:numPr>
        <w:tabs>
          <w:tab w:val="left" w:pos="567"/>
        </w:tabs>
        <w:suppressAutoHyphens w:val="0"/>
        <w:spacing w:after="0" w:line="360" w:lineRule="auto"/>
        <w:jc w:val="both"/>
      </w:pPr>
      <w:r>
        <w:rPr>
          <w:i/>
        </w:rPr>
        <w:t>Язык</w:t>
      </w:r>
      <w:r>
        <w:t xml:space="preserve"> и наука конца ХХ века: Сб.ст. / Под ред. Ю.С.Степанова. – М.: Изд. центр РГГУ, 1995. –  420 с.</w:t>
      </w:r>
    </w:p>
    <w:p w:rsidR="00A915FD" w:rsidRDefault="00A915FD" w:rsidP="00FC13ED">
      <w:pPr>
        <w:pStyle w:val="afffffffc"/>
        <w:widowControl w:val="0"/>
        <w:numPr>
          <w:ilvl w:val="0"/>
          <w:numId w:val="60"/>
        </w:numPr>
        <w:tabs>
          <w:tab w:val="left" w:pos="567"/>
        </w:tabs>
        <w:suppressAutoHyphens w:val="0"/>
        <w:spacing w:after="0" w:line="360" w:lineRule="auto"/>
        <w:jc w:val="both"/>
      </w:pPr>
      <w:r w:rsidRPr="00A915FD">
        <w:rPr>
          <w:i/>
          <w:lang w:val="en-US"/>
        </w:rPr>
        <w:t>Altmann H.</w:t>
      </w:r>
      <w:r w:rsidRPr="00A915FD">
        <w:rPr>
          <w:lang w:val="en-US"/>
        </w:rPr>
        <w:t xml:space="preserve"> Zu methodischen Problemen der semantischen Beschreibung von Farbadjektiva im Deutschen // Words, lexems, concepts – approches to the lexicon. </w:t>
      </w:r>
      <w:r>
        <w:t xml:space="preserve">Studies in honour of L.Lipka. –  Tübungen: Narr, 1999. – S. 1-11. </w:t>
      </w:r>
    </w:p>
    <w:p w:rsidR="00A915FD" w:rsidRDefault="00A915FD" w:rsidP="00FC13ED">
      <w:pPr>
        <w:widowControl w:val="0"/>
        <w:numPr>
          <w:ilvl w:val="0"/>
          <w:numId w:val="60"/>
        </w:numPr>
        <w:suppressAutoHyphens w:val="0"/>
        <w:spacing w:line="360" w:lineRule="auto"/>
        <w:jc w:val="both"/>
        <w:rPr>
          <w:lang w:val="uk-UA"/>
        </w:rPr>
      </w:pPr>
      <w:r>
        <w:rPr>
          <w:i/>
          <w:lang w:val="uk-UA"/>
        </w:rPr>
        <w:t>Altmann Н.</w:t>
      </w:r>
      <w:r>
        <w:rPr>
          <w:lang w:val="uk-UA"/>
        </w:rPr>
        <w:t xml:space="preserve"> Zur Semantik der Farbadjektiva im Deutschen // Grippe, Kamm und Eulenspiegel. – Berlin: de Gruyter, 1999. –  S. 1</w:t>
      </w:r>
      <w:r>
        <w:rPr>
          <w:lang w:val="de-DE"/>
        </w:rPr>
        <w:t>-</w:t>
      </w:r>
      <w:r>
        <w:rPr>
          <w:lang w:val="uk-UA"/>
        </w:rPr>
        <w:t xml:space="preserve">21. </w:t>
      </w:r>
    </w:p>
    <w:p w:rsidR="00A915FD" w:rsidRDefault="00A915FD" w:rsidP="00FC13ED">
      <w:pPr>
        <w:widowControl w:val="0"/>
        <w:numPr>
          <w:ilvl w:val="0"/>
          <w:numId w:val="60"/>
        </w:numPr>
        <w:suppressAutoHyphens w:val="0"/>
        <w:spacing w:line="360" w:lineRule="auto"/>
        <w:jc w:val="both"/>
        <w:rPr>
          <w:lang w:val="uk-UA"/>
        </w:rPr>
      </w:pPr>
      <w:r>
        <w:rPr>
          <w:i/>
          <w:lang w:val="uk-UA"/>
        </w:rPr>
        <w:t>Altmann H., Hahnemann S.</w:t>
      </w:r>
      <w:r>
        <w:rPr>
          <w:lang w:val="uk-UA"/>
        </w:rPr>
        <w:t xml:space="preserve"> Syntax fürs Examen. Studien und Arbeitsbuch. – Opladen, Wiesbaden: Westdeutscher Verlag, 2001. –  200 S.</w:t>
      </w:r>
    </w:p>
    <w:p w:rsidR="00A915FD" w:rsidRPr="00A915FD" w:rsidRDefault="00A915FD" w:rsidP="00FC13ED">
      <w:pPr>
        <w:pStyle w:val="afffffffc"/>
        <w:widowControl w:val="0"/>
        <w:numPr>
          <w:ilvl w:val="0"/>
          <w:numId w:val="60"/>
        </w:numPr>
        <w:tabs>
          <w:tab w:val="left" w:pos="567"/>
        </w:tabs>
        <w:suppressAutoHyphens w:val="0"/>
        <w:spacing w:after="0" w:line="360" w:lineRule="auto"/>
        <w:jc w:val="both"/>
        <w:rPr>
          <w:spacing w:val="-4"/>
          <w:lang w:val="en-US"/>
        </w:rPr>
      </w:pPr>
      <w:r w:rsidRPr="00A915FD">
        <w:rPr>
          <w:i/>
          <w:spacing w:val="-4"/>
          <w:lang w:val="en-US"/>
        </w:rPr>
        <w:t>Altmann H., Kemerling S.</w:t>
      </w:r>
      <w:r w:rsidRPr="00A915FD">
        <w:rPr>
          <w:spacing w:val="-4"/>
          <w:lang w:val="en-US"/>
        </w:rPr>
        <w:t xml:space="preserve"> Wortbildung fürs Examen. Studien und Arbeitsbuch. – </w:t>
      </w:r>
      <w:r w:rsidRPr="00A915FD">
        <w:rPr>
          <w:spacing w:val="-4"/>
          <w:lang w:val="en-US"/>
        </w:rPr>
        <w:lastRenderedPageBreak/>
        <w:t>Opladen, Wiesbaden: Westdeutscher Verlag, 2000. – 200 S.</w:t>
      </w:r>
    </w:p>
    <w:p w:rsidR="00A915FD" w:rsidRPr="00A915FD" w:rsidRDefault="00A915FD" w:rsidP="00FC13ED">
      <w:pPr>
        <w:pStyle w:val="afffffffc"/>
        <w:widowControl w:val="0"/>
        <w:numPr>
          <w:ilvl w:val="0"/>
          <w:numId w:val="60"/>
        </w:numPr>
        <w:tabs>
          <w:tab w:val="left" w:pos="567"/>
        </w:tabs>
        <w:suppressAutoHyphens w:val="0"/>
        <w:spacing w:after="0" w:line="360" w:lineRule="auto"/>
        <w:jc w:val="both"/>
        <w:rPr>
          <w:lang w:val="en-US"/>
        </w:rPr>
      </w:pPr>
      <w:proofErr w:type="gramStart"/>
      <w:r>
        <w:rPr>
          <w:i/>
        </w:rPr>
        <w:t>А</w:t>
      </w:r>
      <w:proofErr w:type="gramEnd"/>
      <w:r w:rsidRPr="00A915FD">
        <w:rPr>
          <w:i/>
          <w:lang w:val="en-US"/>
        </w:rPr>
        <w:t>umüller N.</w:t>
      </w:r>
      <w:r w:rsidRPr="00A915FD">
        <w:rPr>
          <w:lang w:val="en-US"/>
        </w:rPr>
        <w:t xml:space="preserve"> Eine wortsem</w:t>
      </w:r>
      <w:r>
        <w:t>а</w:t>
      </w:r>
      <w:r w:rsidRPr="00A915FD">
        <w:rPr>
          <w:lang w:val="en-US"/>
        </w:rPr>
        <w:t xml:space="preserve">ntische </w:t>
      </w:r>
      <w:r>
        <w:t>А</w:t>
      </w:r>
      <w:r w:rsidRPr="00A915FD">
        <w:rPr>
          <w:lang w:val="en-US"/>
        </w:rPr>
        <w:t>n</w:t>
      </w:r>
      <w:r>
        <w:t>а</w:t>
      </w:r>
      <w:r w:rsidRPr="00A915FD">
        <w:rPr>
          <w:lang w:val="en-US"/>
        </w:rPr>
        <w:t>lyse des F</w:t>
      </w:r>
      <w:r>
        <w:t>а</w:t>
      </w:r>
      <w:r w:rsidRPr="00A915FD">
        <w:rPr>
          <w:lang w:val="en-US"/>
        </w:rPr>
        <w:t>rb</w:t>
      </w:r>
      <w:r>
        <w:t>а</w:t>
      </w:r>
      <w:r w:rsidRPr="00A915FD">
        <w:rPr>
          <w:lang w:val="en-US"/>
        </w:rPr>
        <w:t>djektivs bl</w:t>
      </w:r>
      <w:r>
        <w:t>а</w:t>
      </w:r>
      <w:r w:rsidRPr="00A915FD">
        <w:rPr>
          <w:lang w:val="en-US"/>
        </w:rPr>
        <w:t xml:space="preserve">u. </w:t>
      </w:r>
      <w:proofErr w:type="gramStart"/>
      <w:r w:rsidRPr="00A915FD">
        <w:rPr>
          <w:lang w:val="en-US"/>
        </w:rPr>
        <w:t>H</w:t>
      </w:r>
      <w:r>
        <w:t>а</w:t>
      </w:r>
      <w:r w:rsidRPr="00A915FD">
        <w:rPr>
          <w:lang w:val="en-US"/>
        </w:rPr>
        <w:t>us</w:t>
      </w:r>
      <w:r>
        <w:t>а</w:t>
      </w:r>
      <w:r w:rsidRPr="00A915FD">
        <w:rPr>
          <w:lang w:val="en-US"/>
        </w:rPr>
        <w:t>rbeit  zur</w:t>
      </w:r>
      <w:proofErr w:type="gramEnd"/>
      <w:r w:rsidRPr="00A915FD">
        <w:rPr>
          <w:lang w:val="en-US"/>
        </w:rPr>
        <w:t xml:space="preserve"> Erl</w:t>
      </w:r>
      <w:r>
        <w:t>а</w:t>
      </w:r>
      <w:r w:rsidRPr="00A915FD">
        <w:rPr>
          <w:lang w:val="en-US"/>
        </w:rPr>
        <w:t xml:space="preserve">ngung des </w:t>
      </w:r>
      <w:r>
        <w:t>а</w:t>
      </w:r>
      <w:r w:rsidRPr="00A915FD">
        <w:rPr>
          <w:lang w:val="en-US"/>
        </w:rPr>
        <w:t>k</w:t>
      </w:r>
      <w:r>
        <w:t>а</w:t>
      </w:r>
      <w:r w:rsidRPr="00A915FD">
        <w:rPr>
          <w:lang w:val="en-US"/>
        </w:rPr>
        <w:t>demischen Gr</w:t>
      </w:r>
      <w:r>
        <w:t>а</w:t>
      </w:r>
      <w:r w:rsidRPr="00A915FD">
        <w:rPr>
          <w:lang w:val="en-US"/>
        </w:rPr>
        <w:t>des eines M</w:t>
      </w:r>
      <w:r>
        <w:t>а</w:t>
      </w:r>
      <w:r w:rsidRPr="00A915FD">
        <w:rPr>
          <w:lang w:val="en-US"/>
        </w:rPr>
        <w:t xml:space="preserve">gister </w:t>
      </w:r>
      <w:r>
        <w:t>А</w:t>
      </w:r>
      <w:r w:rsidRPr="00A915FD">
        <w:rPr>
          <w:lang w:val="en-US"/>
        </w:rPr>
        <w:t>rtium. – München: LMU, 1999. – 119 S.</w:t>
      </w:r>
    </w:p>
    <w:p w:rsidR="00A915FD" w:rsidRDefault="00A915FD" w:rsidP="00FC13ED">
      <w:pPr>
        <w:pStyle w:val="afffffffc"/>
        <w:widowControl w:val="0"/>
        <w:numPr>
          <w:ilvl w:val="0"/>
          <w:numId w:val="60"/>
        </w:numPr>
        <w:suppressAutoHyphens w:val="0"/>
        <w:spacing w:after="0" w:line="360" w:lineRule="auto"/>
        <w:jc w:val="both"/>
      </w:pPr>
      <w:r w:rsidRPr="00A915FD">
        <w:rPr>
          <w:i/>
          <w:lang w:val="en-US"/>
        </w:rPr>
        <w:t>B</w:t>
      </w:r>
      <w:r>
        <w:rPr>
          <w:i/>
        </w:rPr>
        <w:t>аа</w:t>
      </w:r>
      <w:r w:rsidRPr="00A915FD">
        <w:rPr>
          <w:i/>
          <w:lang w:val="en-US"/>
        </w:rPr>
        <w:t>der S.</w:t>
      </w:r>
      <w:r w:rsidRPr="00A915FD">
        <w:rPr>
          <w:lang w:val="en-US"/>
        </w:rPr>
        <w:t xml:space="preserve"> Die sem</w:t>
      </w:r>
      <w:r>
        <w:t>а</w:t>
      </w:r>
      <w:r w:rsidRPr="00A915FD">
        <w:rPr>
          <w:lang w:val="en-US"/>
        </w:rPr>
        <w:t>ntische Beschreibung der F</w:t>
      </w:r>
      <w:r>
        <w:t>а</w:t>
      </w:r>
      <w:r w:rsidRPr="00A915FD">
        <w:rPr>
          <w:lang w:val="en-US"/>
        </w:rPr>
        <w:t>rb</w:t>
      </w:r>
      <w:r>
        <w:t>а</w:t>
      </w:r>
      <w:r w:rsidRPr="00A915FD">
        <w:rPr>
          <w:lang w:val="en-US"/>
        </w:rPr>
        <w:t>djektive bl</w:t>
      </w:r>
      <w:r>
        <w:t>а</w:t>
      </w:r>
      <w:r w:rsidRPr="00A915FD">
        <w:rPr>
          <w:lang w:val="en-US"/>
        </w:rPr>
        <w:t xml:space="preserve">u, grün, türkis. </w:t>
      </w:r>
      <w:r>
        <w:t>Zul</w:t>
      </w:r>
      <w:proofErr w:type="gramStart"/>
      <w:r>
        <w:t>а</w:t>
      </w:r>
      <w:proofErr w:type="gramEnd"/>
      <w:r>
        <w:t>ssungsаrbeit zur Ersten Stааtsexаmenprüfung Lehrаmt Gymnаsium. – München: LMU, 1999. – 123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Bar</w:t>
      </w:r>
      <w:r>
        <w:rPr>
          <w:i/>
        </w:rPr>
        <w:t>а</w:t>
      </w:r>
      <w:r w:rsidRPr="00A915FD">
        <w:rPr>
          <w:i/>
          <w:lang w:val="en-US"/>
        </w:rPr>
        <w:t>nov A., Dobrovol’skij D.</w:t>
      </w:r>
      <w:r w:rsidRPr="00A915FD">
        <w:rPr>
          <w:lang w:val="en-US"/>
        </w:rPr>
        <w:t xml:space="preserve"> Kognitive Modellierung in der Phraseologie: zum Problem der aktuellen Bedeutung // Beiträge zur Erforschung der deutschen Sprache. –  1991. –  Band 10. –  S. 112-123.</w:t>
      </w:r>
    </w:p>
    <w:p w:rsidR="00A915FD" w:rsidRDefault="00A915FD" w:rsidP="00FC13ED">
      <w:pPr>
        <w:widowControl w:val="0"/>
        <w:numPr>
          <w:ilvl w:val="0"/>
          <w:numId w:val="60"/>
        </w:numPr>
        <w:suppressAutoHyphens w:val="0"/>
        <w:spacing w:line="360" w:lineRule="auto"/>
        <w:jc w:val="both"/>
        <w:rPr>
          <w:lang w:val="uk-UA"/>
        </w:rPr>
      </w:pPr>
      <w:r>
        <w:rPr>
          <w:i/>
          <w:lang w:val="uk-UA"/>
        </w:rPr>
        <w:t>Beckmann S.</w:t>
      </w:r>
      <w:r>
        <w:rPr>
          <w:lang w:val="uk-UA"/>
        </w:rPr>
        <w:t xml:space="preserve"> So wie man is, is man – Zur Funktion der Phraseologismen in argumentativen Zusammenhängen // Neue Fragen der Linguistik. – Tübingen: Niemeyer Verlag, 1991. –  S. 85</w:t>
      </w:r>
      <w:r>
        <w:rPr>
          <w:lang w:val="de-DE"/>
        </w:rPr>
        <w:t>-</w:t>
      </w:r>
      <w:r>
        <w:rPr>
          <w:lang w:val="uk-UA"/>
        </w:rPr>
        <w:t xml:space="preserve">91.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Bellmann G.</w:t>
      </w:r>
      <w:r w:rsidRPr="00A915FD">
        <w:rPr>
          <w:lang w:val="en-US"/>
        </w:rPr>
        <w:t xml:space="preserve"> Zur Nomination  und zur Nominationsforschung // Beiträge zur Erforschung der deutschen Sprache. –  1989. –  Band 9. –  S. 28-31.</w:t>
      </w:r>
    </w:p>
    <w:p w:rsidR="00A915FD" w:rsidRDefault="00A915FD" w:rsidP="00FC13ED">
      <w:pPr>
        <w:widowControl w:val="0"/>
        <w:numPr>
          <w:ilvl w:val="0"/>
          <w:numId w:val="60"/>
        </w:numPr>
        <w:suppressAutoHyphens w:val="0"/>
        <w:spacing w:line="360" w:lineRule="auto"/>
        <w:jc w:val="both"/>
        <w:rPr>
          <w:lang w:val="uk-UA"/>
        </w:rPr>
      </w:pPr>
      <w:r>
        <w:rPr>
          <w:i/>
          <w:lang w:val="uk-UA"/>
        </w:rPr>
        <w:t>Berlin B., Kay P.</w:t>
      </w:r>
      <w:r>
        <w:rPr>
          <w:lang w:val="uk-UA"/>
        </w:rPr>
        <w:t xml:space="preserve"> Basic Colour Terms: Thеіr Universality and Evolution. – Berkley: Reed, 1969. – 178 p.</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Braem H.</w:t>
      </w:r>
      <w:r w:rsidRPr="00A915FD">
        <w:rPr>
          <w:lang w:val="en-US"/>
        </w:rPr>
        <w:t xml:space="preserve"> Die Macht der Farben. –  3., erg. Auflage. – München: Langen – Müller/Herbig, 1998. –  228 S.</w:t>
      </w:r>
    </w:p>
    <w:p w:rsidR="00A915FD" w:rsidRDefault="00A915FD" w:rsidP="00FC13ED">
      <w:pPr>
        <w:pStyle w:val="afffffffc"/>
        <w:widowControl w:val="0"/>
        <w:numPr>
          <w:ilvl w:val="0"/>
          <w:numId w:val="60"/>
        </w:numPr>
        <w:tabs>
          <w:tab w:val="left" w:pos="567"/>
        </w:tabs>
        <w:suppressAutoHyphens w:val="0"/>
        <w:spacing w:after="0" w:line="360" w:lineRule="auto"/>
        <w:jc w:val="both"/>
        <w:rPr>
          <w:spacing w:val="-4"/>
        </w:rPr>
      </w:pPr>
      <w:r w:rsidRPr="00A915FD">
        <w:rPr>
          <w:i/>
          <w:spacing w:val="-2"/>
          <w:lang w:val="en-US"/>
        </w:rPr>
        <w:t>Braun P.</w:t>
      </w:r>
      <w:r w:rsidRPr="00A915FD">
        <w:rPr>
          <w:spacing w:val="-2"/>
          <w:lang w:val="en-US"/>
        </w:rPr>
        <w:t xml:space="preserve"> Tendenzen in  der deutschen Gegenwartssprache:  Sprachvarietäten. – 3., erw. </w:t>
      </w:r>
      <w:r>
        <w:rPr>
          <w:spacing w:val="-2"/>
        </w:rPr>
        <w:t xml:space="preserve">Auflage. – </w:t>
      </w:r>
      <w:r>
        <w:rPr>
          <w:spacing w:val="-4"/>
        </w:rPr>
        <w:t xml:space="preserve">Stuttgart; Berlin; Köln: Verlag W. Kohlhammer, 1993. – 265 S. </w:t>
      </w:r>
    </w:p>
    <w:p w:rsidR="00A915FD" w:rsidRPr="00A915FD" w:rsidRDefault="00A915FD" w:rsidP="00FC13ED">
      <w:pPr>
        <w:pStyle w:val="afffffffc"/>
        <w:widowControl w:val="0"/>
        <w:numPr>
          <w:ilvl w:val="0"/>
          <w:numId w:val="60"/>
        </w:numPr>
        <w:tabs>
          <w:tab w:val="left" w:pos="567"/>
        </w:tabs>
        <w:suppressAutoHyphens w:val="0"/>
        <w:spacing w:after="0" w:line="360" w:lineRule="auto"/>
        <w:jc w:val="both"/>
        <w:rPr>
          <w:lang w:val="en-US"/>
        </w:rPr>
      </w:pPr>
      <w:r w:rsidRPr="00A915FD">
        <w:rPr>
          <w:i/>
          <w:lang w:val="en-US"/>
        </w:rPr>
        <w:t>Brockhaus.</w:t>
      </w:r>
      <w:r w:rsidRPr="00A915FD">
        <w:rPr>
          <w:lang w:val="en-US"/>
        </w:rPr>
        <w:t xml:space="preserve"> Die Enzyklopädie in 24 Bänden. –  20., neubearbeitete Auflage. – Leipzig: 1996-1999. – B. 7: EW – FRIS. – 790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Brückner W.</w:t>
      </w:r>
      <w:r w:rsidRPr="00A915FD">
        <w:rPr>
          <w:lang w:val="en-US"/>
        </w:rPr>
        <w:t xml:space="preserve"> Farbe als Zeichen – Kulturtraditionen im Alltag // Farbe: Material – Zeichen – Symbol. – Berlin: Colloquim Verlag, 1993. – S. 42-52.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Bruns M.</w:t>
      </w:r>
      <w:r w:rsidRPr="00A915FD">
        <w:rPr>
          <w:lang w:val="en-US"/>
        </w:rPr>
        <w:t xml:space="preserve"> Das Raetsel Farbe: Materie und Mythos. –   2-e Aufl. –   Stuttgart: Reclam, 1998. – 304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Bublitz W., Kühn P.</w:t>
      </w:r>
      <w:r w:rsidRPr="00A915FD">
        <w:rPr>
          <w:lang w:val="en-US"/>
        </w:rPr>
        <w:t xml:space="preserve"> Aufmerksamkeitssteuerung // Zeitschrift für germanistische Linguistik. – 1981. –  №  9. </w:t>
      </w:r>
      <w:proofErr w:type="gramStart"/>
      <w:r w:rsidRPr="00A915FD">
        <w:rPr>
          <w:lang w:val="en-US"/>
        </w:rPr>
        <w:t>–  S</w:t>
      </w:r>
      <w:proofErr w:type="gramEnd"/>
      <w:r w:rsidRPr="00A915FD">
        <w:rPr>
          <w:lang w:val="en-US"/>
        </w:rPr>
        <w:t>.</w:t>
      </w:r>
      <w:r>
        <w:rPr>
          <w:lang w:val="de-DE"/>
        </w:rPr>
        <w:t xml:space="preserve"> </w:t>
      </w:r>
      <w:r w:rsidRPr="00A915FD">
        <w:rPr>
          <w:lang w:val="en-US"/>
        </w:rPr>
        <w:t>55-76.</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Burger H.</w:t>
      </w:r>
      <w:r w:rsidRPr="00A915FD">
        <w:rPr>
          <w:lang w:val="en-US"/>
        </w:rPr>
        <w:t xml:space="preserve"> Phraseologie. Eine Einführung am Beispiel des Deutschen. – München: Erich Schmidt Verlag, 1998. –  225 S.</w:t>
      </w:r>
    </w:p>
    <w:p w:rsidR="00A915FD" w:rsidRDefault="00A915FD" w:rsidP="00FC13ED">
      <w:pPr>
        <w:pStyle w:val="afffffffc"/>
        <w:widowControl w:val="0"/>
        <w:numPr>
          <w:ilvl w:val="0"/>
          <w:numId w:val="60"/>
        </w:numPr>
        <w:suppressAutoHyphens w:val="0"/>
        <w:spacing w:after="0" w:line="360" w:lineRule="auto"/>
        <w:jc w:val="both"/>
        <w:rPr>
          <w:spacing w:val="-4"/>
        </w:rPr>
      </w:pPr>
      <w:r w:rsidRPr="00A915FD">
        <w:rPr>
          <w:i/>
          <w:spacing w:val="-4"/>
          <w:lang w:val="en-US"/>
        </w:rPr>
        <w:lastRenderedPageBreak/>
        <w:t>Bußmann H.</w:t>
      </w:r>
      <w:r w:rsidRPr="00A915FD">
        <w:rPr>
          <w:spacing w:val="-4"/>
          <w:lang w:val="en-US"/>
        </w:rPr>
        <w:t xml:space="preserve">  Lexikon  der  Sprachwissenschaft.  </w:t>
      </w:r>
      <w:r>
        <w:rPr>
          <w:spacing w:val="-4"/>
        </w:rPr>
        <w:t>–  Stuttgart:  Kröner,  1990.  – 904 S.</w:t>
      </w:r>
    </w:p>
    <w:p w:rsidR="00A915FD" w:rsidRPr="00A915FD" w:rsidRDefault="00A915FD" w:rsidP="00FC13ED">
      <w:pPr>
        <w:pStyle w:val="afffffffc"/>
        <w:widowControl w:val="0"/>
        <w:numPr>
          <w:ilvl w:val="0"/>
          <w:numId w:val="60"/>
        </w:numPr>
        <w:suppressAutoHyphens w:val="0"/>
        <w:spacing w:after="0" w:line="360" w:lineRule="auto"/>
        <w:jc w:val="both"/>
        <w:rPr>
          <w:spacing w:val="-2"/>
          <w:lang w:val="en-US"/>
        </w:rPr>
      </w:pPr>
      <w:r w:rsidRPr="00A915FD">
        <w:rPr>
          <w:i/>
          <w:spacing w:val="-2"/>
          <w:lang w:val="en-US"/>
        </w:rPr>
        <w:t>Chlosta Ch.</w:t>
      </w:r>
      <w:r w:rsidRPr="00A915FD">
        <w:rPr>
          <w:spacing w:val="-2"/>
          <w:lang w:val="en-US"/>
        </w:rPr>
        <w:t xml:space="preserve"> Das Sprichwort in der überregionalen Presse // Wirkendes Wort. – 1993. –  № 43. – S. 671-695.</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Coulmas F.</w:t>
      </w:r>
      <w:r w:rsidRPr="00A915FD">
        <w:rPr>
          <w:lang w:val="en-US"/>
        </w:rPr>
        <w:t xml:space="preserve"> Routine im Gespräch. Zur pragmatischen Fundierung der Idiomatik. – Wiesbaden: Athenaion, 1991. –  262 S.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Dietz H.U.</w:t>
      </w:r>
      <w:r w:rsidRPr="00A915FD">
        <w:rPr>
          <w:lang w:val="en-US"/>
        </w:rPr>
        <w:t xml:space="preserve"> Rhetorik in der Phraseologie. – Tübingen: Max Niemeyer Verlag, 1999. –  422 S. </w:t>
      </w:r>
    </w:p>
    <w:p w:rsidR="00A915FD" w:rsidRDefault="00A915FD" w:rsidP="00FC13ED">
      <w:pPr>
        <w:pStyle w:val="afffffffc"/>
        <w:widowControl w:val="0"/>
        <w:numPr>
          <w:ilvl w:val="0"/>
          <w:numId w:val="60"/>
        </w:numPr>
        <w:suppressAutoHyphens w:val="0"/>
        <w:spacing w:after="0" w:line="360" w:lineRule="auto"/>
        <w:jc w:val="both"/>
        <w:rPr>
          <w:spacing w:val="-2"/>
        </w:rPr>
      </w:pPr>
      <w:r w:rsidRPr="00A915FD">
        <w:rPr>
          <w:i/>
          <w:spacing w:val="-2"/>
          <w:lang w:val="en-US"/>
        </w:rPr>
        <w:t>Dobrovol’skij D.</w:t>
      </w:r>
      <w:r w:rsidRPr="00A915FD">
        <w:rPr>
          <w:spacing w:val="-2"/>
          <w:lang w:val="en-US"/>
        </w:rPr>
        <w:t xml:space="preserve"> Idiome im mentalen Lexikon. Ziele und Methoden der kognitivbasierten Phraseologieforschung. – Trier: Wissen. </w:t>
      </w:r>
      <w:r>
        <w:rPr>
          <w:spacing w:val="-2"/>
        </w:rPr>
        <w:t>Verlag, 1997.  – 288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Dobrovolskij D.</w:t>
      </w:r>
      <w:r w:rsidRPr="00A915FD">
        <w:rPr>
          <w:lang w:val="en-US"/>
        </w:rPr>
        <w:t xml:space="preserve"> Kognitive Aspekte der Idiom-Semantik. Studien zum Thesaurus deutscher Idiome. – Tübingen: Narr, 1995. –  272 S.</w:t>
      </w:r>
    </w:p>
    <w:p w:rsidR="00A915FD" w:rsidRDefault="00A915FD" w:rsidP="00FC13ED">
      <w:pPr>
        <w:pStyle w:val="afffffffc"/>
        <w:widowControl w:val="0"/>
        <w:numPr>
          <w:ilvl w:val="0"/>
          <w:numId w:val="60"/>
        </w:numPr>
        <w:suppressAutoHyphens w:val="0"/>
        <w:spacing w:after="0" w:line="360" w:lineRule="auto"/>
        <w:jc w:val="both"/>
        <w:rPr>
          <w:spacing w:val="-2"/>
        </w:rPr>
      </w:pPr>
      <w:r w:rsidRPr="00A915FD">
        <w:rPr>
          <w:i/>
          <w:spacing w:val="-2"/>
          <w:lang w:val="en-US"/>
        </w:rPr>
        <w:t>Feine A., Żydek-Bednarczuk U.</w:t>
      </w:r>
      <w:r w:rsidRPr="00A915FD">
        <w:rPr>
          <w:spacing w:val="-2"/>
          <w:lang w:val="en-US"/>
        </w:rPr>
        <w:t xml:space="preserve"> Beiträge zur Nomination im Deutschen und im Polnischen. –  Katowice : Wydawnictwo Uniwersytetu Śląskiego, 2000.  </w:t>
      </w:r>
      <w:r>
        <w:rPr>
          <w:spacing w:val="-2"/>
        </w:rPr>
        <w:t>– 143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Fleischer W.</w:t>
      </w:r>
      <w:r w:rsidRPr="00A915FD">
        <w:rPr>
          <w:lang w:val="en-US"/>
        </w:rPr>
        <w:t xml:space="preserve"> Nomination und feste nominative Ketten // Beiträge zur Erforschung der deutschen Sprache. –  1989. –  Band 9. –  S. 13-27.</w:t>
      </w:r>
    </w:p>
    <w:p w:rsidR="00A915FD" w:rsidRPr="00A915FD" w:rsidRDefault="00A915FD" w:rsidP="00FC13ED">
      <w:pPr>
        <w:pStyle w:val="afffffffc"/>
        <w:widowControl w:val="0"/>
        <w:numPr>
          <w:ilvl w:val="0"/>
          <w:numId w:val="60"/>
        </w:numPr>
        <w:suppressAutoHyphens w:val="0"/>
        <w:spacing w:after="0" w:line="360" w:lineRule="auto"/>
        <w:jc w:val="both"/>
        <w:rPr>
          <w:spacing w:val="-2"/>
          <w:lang w:val="en-US"/>
        </w:rPr>
      </w:pPr>
      <w:r w:rsidRPr="00A915FD">
        <w:rPr>
          <w:i/>
          <w:spacing w:val="-2"/>
          <w:lang w:val="en-US"/>
        </w:rPr>
        <w:t>Fleischer W.</w:t>
      </w:r>
      <w:r w:rsidRPr="00A915FD">
        <w:rPr>
          <w:spacing w:val="-2"/>
          <w:lang w:val="en-US"/>
        </w:rPr>
        <w:t xml:space="preserve"> Phraseologie der deutschen Gegenwartssprache. – 2-e., durchges. und ergänzte Auflage. – Tübingen: Max Niemeyer Verlag, 1997. – 299 S.</w:t>
      </w:r>
    </w:p>
    <w:p w:rsidR="00A915FD" w:rsidRPr="00A915FD" w:rsidRDefault="00A915FD" w:rsidP="00FC13ED">
      <w:pPr>
        <w:pStyle w:val="afffffffc"/>
        <w:widowControl w:val="0"/>
        <w:numPr>
          <w:ilvl w:val="0"/>
          <w:numId w:val="60"/>
        </w:numPr>
        <w:suppressAutoHyphens w:val="0"/>
        <w:spacing w:after="0" w:line="360" w:lineRule="auto"/>
        <w:jc w:val="both"/>
        <w:rPr>
          <w:spacing w:val="-2"/>
          <w:lang w:val="en-US"/>
        </w:rPr>
      </w:pPr>
      <w:r w:rsidRPr="00A915FD">
        <w:rPr>
          <w:i/>
          <w:spacing w:val="-2"/>
          <w:lang w:val="en-US"/>
        </w:rPr>
        <w:t>Fleischer W.</w:t>
      </w:r>
      <w:r w:rsidRPr="00A915FD">
        <w:rPr>
          <w:spacing w:val="-2"/>
          <w:lang w:val="en-US"/>
        </w:rPr>
        <w:t xml:space="preserve"> Phraseologische, terminologische und onymische  Wortgruppen als Nominationseinheiten // Nomination – fachsprachlich und gemeinsprachlich. – Wiesbaden: Westdeutscher Verlag, 1996. – S. 147-170.</w:t>
      </w:r>
    </w:p>
    <w:p w:rsidR="00A915FD" w:rsidRDefault="00A915FD" w:rsidP="00FC13ED">
      <w:pPr>
        <w:pStyle w:val="afffffffc"/>
        <w:widowControl w:val="0"/>
        <w:numPr>
          <w:ilvl w:val="0"/>
          <w:numId w:val="60"/>
        </w:numPr>
        <w:suppressAutoHyphens w:val="0"/>
        <w:spacing w:after="0" w:line="360" w:lineRule="auto"/>
        <w:jc w:val="both"/>
      </w:pPr>
      <w:r w:rsidRPr="00A915FD">
        <w:rPr>
          <w:i/>
          <w:lang w:val="en-US"/>
        </w:rPr>
        <w:t>Fleischer W.</w:t>
      </w:r>
      <w:r w:rsidRPr="00A915FD">
        <w:rPr>
          <w:lang w:val="en-US"/>
        </w:rPr>
        <w:t xml:space="preserve"> Wortbildung der deutschen Gegenwartssprache. – 5-e Auflage. – Leipzig: VEB Bibliog. </w:t>
      </w:r>
      <w:r>
        <w:t>Instit., 1983. – 363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Fleischer W., Miechel G., Starke G.</w:t>
      </w:r>
      <w:r w:rsidRPr="00A915FD">
        <w:rPr>
          <w:lang w:val="en-US"/>
        </w:rPr>
        <w:t xml:space="preserve"> Stilistik der deutschen Gegenwartssprache. – 2-e Auflage. – Frankfurt am Main: Peter Lang GmbH, Europ.Verlag der Wissenschaften, 1996. – 341 S. </w:t>
      </w:r>
    </w:p>
    <w:p w:rsidR="00A915FD" w:rsidRDefault="00A915FD" w:rsidP="00FC13ED">
      <w:pPr>
        <w:pStyle w:val="afffffffc"/>
        <w:widowControl w:val="0"/>
        <w:numPr>
          <w:ilvl w:val="0"/>
          <w:numId w:val="60"/>
        </w:numPr>
        <w:suppressAutoHyphens w:val="0"/>
        <w:spacing w:after="0" w:line="360" w:lineRule="auto"/>
        <w:jc w:val="both"/>
        <w:rPr>
          <w:spacing w:val="-2"/>
        </w:rPr>
      </w:pPr>
      <w:r w:rsidRPr="00A915FD">
        <w:rPr>
          <w:i/>
          <w:spacing w:val="-2"/>
          <w:lang w:val="en-US"/>
        </w:rPr>
        <w:t>Frieling H.</w:t>
      </w:r>
      <w:r w:rsidRPr="00A915FD">
        <w:rPr>
          <w:spacing w:val="-2"/>
          <w:lang w:val="en-US"/>
        </w:rPr>
        <w:t xml:space="preserve"> Lebendige Farbe: von dem Umgang mit Farben und ihrer Macht. – Göttingen: Musterschmidt, 1974.  </w:t>
      </w:r>
      <w:r>
        <w:rPr>
          <w:spacing w:val="-2"/>
        </w:rPr>
        <w:t>– 114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Gage J.</w:t>
      </w:r>
      <w:r w:rsidRPr="00A915FD">
        <w:rPr>
          <w:lang w:val="en-US"/>
        </w:rPr>
        <w:t xml:space="preserve"> Kulturgeschichte der Farbe: von der Antike bis zur Gegenwart. – Ravensburg: Maier, 1994. –  334 S.</w:t>
      </w:r>
    </w:p>
    <w:p w:rsidR="00A915FD" w:rsidRDefault="00A915FD" w:rsidP="00FC13ED">
      <w:pPr>
        <w:pStyle w:val="afffffffc"/>
        <w:widowControl w:val="0"/>
        <w:numPr>
          <w:ilvl w:val="0"/>
          <w:numId w:val="60"/>
        </w:numPr>
        <w:suppressAutoHyphens w:val="0"/>
        <w:spacing w:after="0" w:line="360" w:lineRule="auto"/>
        <w:jc w:val="both"/>
        <w:rPr>
          <w:spacing w:val="-2"/>
        </w:rPr>
      </w:pPr>
      <w:r w:rsidRPr="00A915FD">
        <w:rPr>
          <w:i/>
          <w:spacing w:val="-2"/>
          <w:lang w:val="en-US"/>
        </w:rPr>
        <w:t>Gipper H.</w:t>
      </w:r>
      <w:r w:rsidRPr="00A915FD">
        <w:rPr>
          <w:spacing w:val="-2"/>
          <w:lang w:val="en-US"/>
        </w:rPr>
        <w:t xml:space="preserve">  Die  Farbe  als  Sprachproblem  //  Sprachforum.  </w:t>
      </w:r>
      <w:r>
        <w:rPr>
          <w:spacing w:val="-2"/>
        </w:rPr>
        <w:t xml:space="preserve">–  1955.  –  № 1. –  </w:t>
      </w:r>
      <w:r>
        <w:rPr>
          <w:spacing w:val="-2"/>
        </w:rPr>
        <w:lastRenderedPageBreak/>
        <w:t>S. 135-145.</w:t>
      </w:r>
    </w:p>
    <w:p w:rsidR="00A915FD" w:rsidRPr="00A915FD" w:rsidRDefault="00A915FD" w:rsidP="00FC13ED">
      <w:pPr>
        <w:pStyle w:val="afffffffc"/>
        <w:widowControl w:val="0"/>
        <w:numPr>
          <w:ilvl w:val="0"/>
          <w:numId w:val="60"/>
        </w:numPr>
        <w:suppressAutoHyphens w:val="0"/>
        <w:spacing w:after="0" w:line="360" w:lineRule="auto"/>
        <w:jc w:val="both"/>
        <w:rPr>
          <w:spacing w:val="-2"/>
          <w:lang w:val="en-US"/>
        </w:rPr>
      </w:pPr>
      <w:r w:rsidRPr="00A915FD">
        <w:rPr>
          <w:i/>
          <w:spacing w:val="-2"/>
          <w:lang w:val="en-US"/>
        </w:rPr>
        <w:t>Gipper H.</w:t>
      </w:r>
      <w:r w:rsidRPr="00A915FD">
        <w:rPr>
          <w:spacing w:val="-2"/>
          <w:lang w:val="en-US"/>
        </w:rPr>
        <w:t xml:space="preserve"> Purpur. Weg und Leistung eines umstrittenen Farbwortes // Glotta. – 1964. – Vol. 42. – S. 39-69.</w:t>
      </w:r>
    </w:p>
    <w:p w:rsidR="00A915FD" w:rsidRDefault="00A915FD" w:rsidP="00FC13ED">
      <w:pPr>
        <w:pStyle w:val="afffffffc"/>
        <w:widowControl w:val="0"/>
        <w:numPr>
          <w:ilvl w:val="0"/>
          <w:numId w:val="60"/>
        </w:numPr>
        <w:suppressAutoHyphens w:val="0"/>
        <w:spacing w:after="0" w:line="360" w:lineRule="auto"/>
        <w:jc w:val="both"/>
      </w:pPr>
      <w:r w:rsidRPr="00A915FD">
        <w:rPr>
          <w:i/>
          <w:lang w:val="en-US"/>
        </w:rPr>
        <w:t>J.W. von Goethe</w:t>
      </w:r>
      <w:r w:rsidRPr="00A915FD">
        <w:rPr>
          <w:lang w:val="en-US"/>
        </w:rPr>
        <w:t xml:space="preserve"> Werke. Hamburger Ausgabe in 14 Bänden. – München: Deutscher Taschenbuch Verlag, 1998. – Band 13: Naturwissenschaftliche Schriften 1. </w:t>
      </w:r>
      <w:r>
        <w:t>Zur Farbenlehre. Didaktischer Teil . –   671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Heider E.R.</w:t>
      </w:r>
      <w:r w:rsidRPr="00A915FD">
        <w:rPr>
          <w:lang w:val="en-US"/>
        </w:rPr>
        <w:t xml:space="preserve"> “Focal” Color Areas and the Develompent of Color Names // Developmental Psychology. – 1971. – Vol. 4, № 3. – P. 447-455.</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Heider E.R.</w:t>
      </w:r>
      <w:r w:rsidRPr="00A915FD">
        <w:rPr>
          <w:lang w:val="en-US"/>
        </w:rPr>
        <w:t xml:space="preserve"> Universals in Color Naming and Memory // Journal of Experimental Psychology. – 1972. –  Vol. 93, № 1. – P. 10-20.</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Heimendahl E.</w:t>
      </w:r>
      <w:r w:rsidRPr="00A915FD">
        <w:rPr>
          <w:lang w:val="en-US"/>
        </w:rPr>
        <w:t xml:space="preserve"> Licht und Farbe. – Berlin: de Gruyter, 1961. – 200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Heller E.</w:t>
      </w:r>
      <w:r w:rsidRPr="00A915FD">
        <w:rPr>
          <w:lang w:val="en-US"/>
        </w:rPr>
        <w:t xml:space="preserve"> Wie die Farben wirken. Farbpsychologie, Farbsymbolik, Kreative Farbgestaltung. – München: Drömer, 2000. – 311 S.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Hunfeld H</w:t>
      </w:r>
      <w:r w:rsidRPr="00A915FD">
        <w:rPr>
          <w:lang w:val="en-US"/>
        </w:rPr>
        <w:t>. Wenn ein Wort erst sprichwörtlich ist, spricht es dann noch wörtlich. –  München: Klett Edition, 1989. –  160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Jenny P.</w:t>
      </w:r>
      <w:r w:rsidRPr="00A915FD">
        <w:rPr>
          <w:lang w:val="en-US"/>
        </w:rPr>
        <w:t xml:space="preserve"> Farbhunger: Texte und Bilder zur Aufhebung der Gewaltenteilung  zwischen Wort und Farbe, Begriff und Anschauung. – Zürich: Verlag der Literaturverz, 1994. – 236 S.</w:t>
      </w:r>
    </w:p>
    <w:p w:rsidR="00A915FD" w:rsidRPr="00A915FD" w:rsidRDefault="00A915FD" w:rsidP="00FC13ED">
      <w:pPr>
        <w:pStyle w:val="afffffffc"/>
        <w:widowControl w:val="0"/>
        <w:numPr>
          <w:ilvl w:val="0"/>
          <w:numId w:val="60"/>
        </w:numPr>
        <w:suppressAutoHyphens w:val="0"/>
        <w:spacing w:after="0" w:line="360" w:lineRule="auto"/>
        <w:jc w:val="both"/>
        <w:rPr>
          <w:spacing w:val="-2"/>
          <w:lang w:val="en-US"/>
        </w:rPr>
      </w:pPr>
      <w:r w:rsidRPr="00A915FD">
        <w:rPr>
          <w:i/>
          <w:spacing w:val="-2"/>
          <w:lang w:val="en-US"/>
        </w:rPr>
        <w:t>Keil R.</w:t>
      </w:r>
      <w:r w:rsidRPr="00A915FD">
        <w:rPr>
          <w:spacing w:val="-2"/>
          <w:lang w:val="en-US"/>
        </w:rPr>
        <w:t xml:space="preserve"> Von Blaustrümpfen und Blaumäulern. Linguistische Betrachtungen zu einem plümeranten Thema // Blau: Farbe der Ferne. – Heidelberg: Julius Groos, 1990. – S. 209-233.</w:t>
      </w:r>
    </w:p>
    <w:p w:rsidR="00A915FD" w:rsidRDefault="00A915FD" w:rsidP="00FC13ED">
      <w:pPr>
        <w:pStyle w:val="afffffffc"/>
        <w:widowControl w:val="0"/>
        <w:numPr>
          <w:ilvl w:val="0"/>
          <w:numId w:val="60"/>
        </w:numPr>
        <w:suppressAutoHyphens w:val="0"/>
        <w:spacing w:after="0" w:line="360" w:lineRule="auto"/>
        <w:jc w:val="both"/>
        <w:rPr>
          <w:spacing w:val="-4"/>
        </w:rPr>
      </w:pPr>
      <w:r w:rsidRPr="00A915FD">
        <w:rPr>
          <w:i/>
          <w:spacing w:val="-4"/>
          <w:lang w:val="en-US"/>
        </w:rPr>
        <w:t>Klaus H.</w:t>
      </w:r>
      <w:r w:rsidRPr="00A915FD">
        <w:rPr>
          <w:spacing w:val="-4"/>
          <w:lang w:val="en-US"/>
        </w:rPr>
        <w:t xml:space="preserve"> Beobachtungen zu den Modafarbenwörtern in der deutschen Gegenwartssprache  //  Zeitschrift  für  germanistische  Linguistik.  </w:t>
      </w:r>
      <w:r>
        <w:rPr>
          <w:spacing w:val="-4"/>
        </w:rPr>
        <w:t xml:space="preserve">–  1989.  –   </w:t>
      </w:r>
      <w:r>
        <w:rPr>
          <w:spacing w:val="-4"/>
          <w:lang w:val="de-DE"/>
        </w:rPr>
        <w:t xml:space="preserve">     </w:t>
      </w:r>
      <w:r>
        <w:rPr>
          <w:spacing w:val="-4"/>
        </w:rPr>
        <w:t xml:space="preserve"> № 17.  –   S.  22-57.</w:t>
      </w:r>
    </w:p>
    <w:p w:rsidR="00A915FD" w:rsidRDefault="00A915FD" w:rsidP="00FC13ED">
      <w:pPr>
        <w:pStyle w:val="afffffffc"/>
        <w:widowControl w:val="0"/>
        <w:numPr>
          <w:ilvl w:val="0"/>
          <w:numId w:val="60"/>
        </w:numPr>
        <w:tabs>
          <w:tab w:val="clear" w:pos="294"/>
          <w:tab w:val="num" w:pos="709"/>
        </w:tabs>
        <w:suppressAutoHyphens w:val="0"/>
        <w:spacing w:after="0" w:line="360" w:lineRule="auto"/>
        <w:jc w:val="both"/>
      </w:pPr>
      <w:r w:rsidRPr="00A915FD">
        <w:rPr>
          <w:i/>
          <w:lang w:val="en-US"/>
        </w:rPr>
        <w:t>Knobloch C.</w:t>
      </w:r>
      <w:r w:rsidRPr="00A915FD">
        <w:rPr>
          <w:lang w:val="en-US"/>
        </w:rPr>
        <w:t xml:space="preserve"> Bemerkungen zur Nomination und zur Nominalphrase im Deutschen // Zeitschrift für Phonetik, Sprachwissenschaft und Kommunikationsforschung. –  1991.  </w:t>
      </w:r>
      <w:r>
        <w:t>–  Band 44. –   S. 80-92.</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Knobloch C., Schaeder B.</w:t>
      </w:r>
      <w:r w:rsidRPr="00A915FD">
        <w:rPr>
          <w:lang w:val="en-US"/>
        </w:rPr>
        <w:t xml:space="preserve"> Nomination – fachsprachlich und gemeinsprachlich. Ein Vorwort // Nomination – fachsprachlich und gemeinsprachlich. – Wiesbaden: Westdeutscher Verlag, 1996. –  S. 7-19.</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Koch W.</w:t>
      </w:r>
      <w:r w:rsidRPr="00A915FD">
        <w:rPr>
          <w:lang w:val="en-US"/>
        </w:rPr>
        <w:t xml:space="preserve"> Farbnamen // Muttersprache. –  1959. – № 59.  –  S. 9–16.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lastRenderedPageBreak/>
        <w:t>Koch W.</w:t>
      </w:r>
      <w:r w:rsidRPr="00A915FD">
        <w:rPr>
          <w:lang w:val="en-US"/>
        </w:rPr>
        <w:t xml:space="preserve"> Psychologische Farbenlehre: die sinnlich-sittliche Wirkung der Farben. –  Halle: Marhold, 1931. –  325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Koller W.</w:t>
      </w:r>
      <w:r w:rsidRPr="00A915FD">
        <w:rPr>
          <w:lang w:val="en-US"/>
        </w:rPr>
        <w:t xml:space="preserve"> Redensarten. Linguistische Aspekte, Vorkommensanalyse, Sprachspiel. – Tübingen: Niemeyer, 1977. –  229 S.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Kornerup A., Wanscher J.H.</w:t>
      </w:r>
      <w:r w:rsidRPr="00A915FD">
        <w:rPr>
          <w:lang w:val="en-US"/>
        </w:rPr>
        <w:t xml:space="preserve"> Taschenlexikon der Farben. – Göttingen, Zürich: Musterschmidt, 1963. – 242 S.</w:t>
      </w:r>
    </w:p>
    <w:p w:rsidR="00A915FD" w:rsidRPr="00A915FD" w:rsidRDefault="00A915FD" w:rsidP="00A915FD">
      <w:pPr>
        <w:pStyle w:val="afffffffc"/>
        <w:widowControl w:val="0"/>
        <w:spacing w:after="0"/>
        <w:ind w:left="-66"/>
        <w:jc w:val="both"/>
        <w:rPr>
          <w:lang w:val="en-US"/>
        </w:rPr>
      </w:pPr>
    </w:p>
    <w:p w:rsidR="00A915FD" w:rsidRDefault="00A915FD" w:rsidP="00FC13ED">
      <w:pPr>
        <w:pStyle w:val="afffffffc"/>
        <w:widowControl w:val="0"/>
        <w:numPr>
          <w:ilvl w:val="0"/>
          <w:numId w:val="60"/>
        </w:numPr>
        <w:suppressAutoHyphens w:val="0"/>
        <w:spacing w:after="0" w:line="360" w:lineRule="auto"/>
        <w:jc w:val="both"/>
      </w:pPr>
      <w:r w:rsidRPr="00A915FD">
        <w:rPr>
          <w:i/>
          <w:lang w:val="en-US"/>
        </w:rPr>
        <w:t>Kranz W.</w:t>
      </w:r>
      <w:r w:rsidRPr="00A915FD">
        <w:rPr>
          <w:lang w:val="en-US"/>
        </w:rPr>
        <w:t xml:space="preserve"> Die  ältesten  Farbenlehren  der  Griechen  //  Hermes.  </w:t>
      </w:r>
      <w:r>
        <w:t>– 1912. – Vol. 47. –  S. 126-140.</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Küppers H.</w:t>
      </w:r>
      <w:r w:rsidRPr="00A915FD">
        <w:rPr>
          <w:lang w:val="en-US"/>
        </w:rPr>
        <w:t xml:space="preserve"> Das Grundgesetz der Farbenlehre. –  6., überarb. Auflage. –  Köln: Du Mont, 1991. –  222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Kügler W.</w:t>
      </w:r>
      <w:r w:rsidRPr="00A915FD">
        <w:rPr>
          <w:lang w:val="en-US"/>
        </w:rPr>
        <w:t xml:space="preserve"> Zur Pragmatik der Methapher, Metaphermodelle und historische Paradigmen . –  Frankfurt am Main: Lang, 1994. – 236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Lakoff G.</w:t>
      </w:r>
      <w:r w:rsidRPr="00A915FD">
        <w:rPr>
          <w:lang w:val="en-US"/>
        </w:rPr>
        <w:t xml:space="preserve"> Tne contemporary theory of metapher // Metapher and Thought. – Cambridge (Mass.): Cambridge University Press, 1993. –  P. 202-251.</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Lehman B.</w:t>
      </w:r>
      <w:r w:rsidRPr="00A915FD">
        <w:rPr>
          <w:lang w:val="en-US"/>
        </w:rPr>
        <w:t xml:space="preserve"> Rot ist nicht “rot” ist nicht (rot). Eine Bilanz und Neuinterpretation der linguistischen Relativitaetstheorie. – Tubingen: Günter Narr Verlag, 1998. –  378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Le Rider, J.</w:t>
      </w:r>
      <w:r w:rsidRPr="00A915FD">
        <w:rPr>
          <w:lang w:val="en-US"/>
        </w:rPr>
        <w:t xml:space="preserve"> Farben und Wörter. – Wien: Böhlau, 2000. –  375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Levinson St.</w:t>
      </w:r>
      <w:r w:rsidRPr="00A915FD">
        <w:rPr>
          <w:lang w:val="en-US"/>
        </w:rPr>
        <w:t xml:space="preserve"> Pragmatik. – Tübingen: Niemeyer, 1999. –  422 S.</w:t>
      </w:r>
    </w:p>
    <w:p w:rsidR="00A915FD" w:rsidRPr="00A915FD" w:rsidRDefault="00A915FD" w:rsidP="00FC13ED">
      <w:pPr>
        <w:pStyle w:val="afffffffc"/>
        <w:widowControl w:val="0"/>
        <w:numPr>
          <w:ilvl w:val="0"/>
          <w:numId w:val="60"/>
        </w:numPr>
        <w:tabs>
          <w:tab w:val="clear" w:pos="294"/>
        </w:tabs>
        <w:suppressAutoHyphens w:val="0"/>
        <w:spacing w:after="0" w:line="360" w:lineRule="auto"/>
        <w:jc w:val="both"/>
        <w:rPr>
          <w:lang w:val="en-US"/>
        </w:rPr>
      </w:pPr>
      <w:r w:rsidRPr="00A915FD">
        <w:rPr>
          <w:i/>
          <w:lang w:val="en-US"/>
        </w:rPr>
        <w:t>Luchtenberg S.</w:t>
      </w:r>
      <w:r w:rsidRPr="00A915FD">
        <w:rPr>
          <w:lang w:val="en-US"/>
        </w:rPr>
        <w:t xml:space="preserve"> Euphemismen im heutigen Deutsch. – Frankfurt am Main, Berlin, New York: Peter Lang, 1998. –  299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Lüger H.H.</w:t>
      </w:r>
      <w:r w:rsidRPr="00A915FD">
        <w:rPr>
          <w:lang w:val="en-US"/>
        </w:rPr>
        <w:t xml:space="preserve"> Satzwertige Phraseologismen. Eine pragmalinguistische Untersuchung. – Wien: Edition Praesens, 1997. – 313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Marten-Cleef S.</w:t>
      </w:r>
      <w:r w:rsidRPr="00A915FD">
        <w:rPr>
          <w:lang w:val="en-US"/>
        </w:rPr>
        <w:t xml:space="preserve"> Gefühle Ausdrücke. Die expressiven Sprechakte. – Göppingen: Kümmerle Verlag, 1991. –  371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Nord B.</w:t>
      </w:r>
      <w:r w:rsidRPr="00A915FD">
        <w:rPr>
          <w:lang w:val="en-US"/>
        </w:rPr>
        <w:t xml:space="preserve"> Von Azurblau bis Zinnoberrot. Farbbezeichnungen und ihre Darstellung im Wörterbuch // Lebendige Sprachen. – 1997. –  № 1. – S. 27-30.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Oksaar E.</w:t>
      </w:r>
      <w:r w:rsidRPr="00A915FD">
        <w:rPr>
          <w:lang w:val="en-US"/>
        </w:rPr>
        <w:t xml:space="preserve"> Über die Farbbezeichnungen im Deutsch der Gegenwart. – Muttersprache. – 1961. –  № 71. –  S. 207-220.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Püschel U.</w:t>
      </w:r>
      <w:r w:rsidRPr="00A915FD">
        <w:rPr>
          <w:lang w:val="en-US"/>
        </w:rPr>
        <w:t xml:space="preserve"> Wortbildung und Idiomatik // Zeitschrift für germanistische </w:t>
      </w:r>
      <w:r w:rsidRPr="00A915FD">
        <w:rPr>
          <w:lang w:val="en-US"/>
        </w:rPr>
        <w:lastRenderedPageBreak/>
        <w:t>Linguistik. – 1978. –   № 6. –  S. 151-167.</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Rabbow A.</w:t>
      </w:r>
      <w:r w:rsidRPr="00A915FD">
        <w:rPr>
          <w:lang w:val="en-US"/>
        </w:rPr>
        <w:t xml:space="preserve"> Farbe als Symbol politischer Bewegungen // Farbe: Material – Zeichen – Symbol. – Berlin: Colloquim Verlag, 1983. – S. 69-79.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Schippan T.</w:t>
      </w:r>
      <w:r w:rsidRPr="00A915FD">
        <w:rPr>
          <w:lang w:val="en-US"/>
        </w:rPr>
        <w:t xml:space="preserve"> Lexikologie der deutschen Gegenwartssprache. – Tübingen: Max Niemeyer Verlag, 2002. – 306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Schmidt J.E.</w:t>
      </w:r>
      <w:r w:rsidRPr="00A915FD">
        <w:rPr>
          <w:lang w:val="en-US"/>
        </w:rPr>
        <w:t xml:space="preserve"> Nomination und komplexe Nominalgruppe. Differenzen  und Parallelen zwischen fachsprachlicher und gemeinsprachlicher Nomination // Nomination – fachsprachlich und gemeinsprachlich. – Wiesbaden: Westdeutscher Verlag, 1996. –  S. 171-214.</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Schubert K.</w:t>
      </w:r>
      <w:r w:rsidRPr="00A915FD">
        <w:rPr>
          <w:lang w:val="en-US"/>
        </w:rPr>
        <w:t xml:space="preserve"> Kognitive Strukturbildungsprozesse und soziokulturelle Evolution. Eine empirische Untersuchung am Beispiel der Entwicklung von Farbbegriffsystemen. – Frankfurt am Main, Bern, New York, Paris: Peter Lang, 1999. – 277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Seiler H.</w:t>
      </w:r>
      <w:r w:rsidRPr="00A915FD">
        <w:rPr>
          <w:lang w:val="en-US"/>
        </w:rPr>
        <w:t xml:space="preserve"> Namengebung als eine Technik zur sprachlichen </w:t>
      </w:r>
      <w:r>
        <w:t>Е</w:t>
      </w:r>
      <w:r w:rsidRPr="00A915FD">
        <w:rPr>
          <w:lang w:val="en-US"/>
        </w:rPr>
        <w:t xml:space="preserve">rfassung von Gegenständen // Allgemeine Sprachwissenschaft, Sprachtypologie und Textlinguistik: </w:t>
      </w:r>
      <w:proofErr w:type="gramStart"/>
      <w:r w:rsidRPr="00A915FD">
        <w:rPr>
          <w:lang w:val="en-US"/>
        </w:rPr>
        <w:t>Festschrift  für</w:t>
      </w:r>
      <w:proofErr w:type="gramEnd"/>
      <w:r w:rsidRPr="00A915FD">
        <w:rPr>
          <w:lang w:val="en-US"/>
        </w:rPr>
        <w:t xml:space="preserve"> Peter Hartmann. – Tübingen: Niemeyer Verlag. – 1983. </w:t>
      </w:r>
      <w:proofErr w:type="gramStart"/>
      <w:r w:rsidRPr="00A915FD">
        <w:rPr>
          <w:lang w:val="en-US"/>
        </w:rPr>
        <w:t>–</w:t>
      </w:r>
      <w:r>
        <w:rPr>
          <w:lang w:val="de-DE"/>
        </w:rPr>
        <w:t xml:space="preserve"> </w:t>
      </w:r>
      <w:r w:rsidRPr="00A915FD">
        <w:rPr>
          <w:lang w:val="en-US"/>
        </w:rPr>
        <w:t xml:space="preserve"> S</w:t>
      </w:r>
      <w:proofErr w:type="gramEnd"/>
      <w:r w:rsidRPr="00A915FD">
        <w:rPr>
          <w:lang w:val="en-US"/>
        </w:rPr>
        <w:t>. 301-324.</w:t>
      </w:r>
    </w:p>
    <w:p w:rsidR="00A915FD" w:rsidRPr="00A915FD" w:rsidRDefault="00A915FD" w:rsidP="00FC13ED">
      <w:pPr>
        <w:pStyle w:val="afffffffc"/>
        <w:widowControl w:val="0"/>
        <w:numPr>
          <w:ilvl w:val="0"/>
          <w:numId w:val="60"/>
        </w:numPr>
        <w:suppressAutoHyphens w:val="0"/>
        <w:spacing w:after="0" w:line="360" w:lineRule="auto"/>
        <w:jc w:val="both"/>
        <w:rPr>
          <w:spacing w:val="-2"/>
          <w:lang w:val="en-US"/>
        </w:rPr>
      </w:pPr>
      <w:r w:rsidRPr="00A915FD">
        <w:rPr>
          <w:i/>
          <w:spacing w:val="-2"/>
          <w:lang w:val="en-US"/>
        </w:rPr>
        <w:t>Smidt-Atzert L.</w:t>
      </w:r>
      <w:r w:rsidRPr="00A915FD">
        <w:rPr>
          <w:spacing w:val="-2"/>
          <w:lang w:val="en-US"/>
        </w:rPr>
        <w:t xml:space="preserve"> Die verbale Kommuniktion von Emotionen: Eine Bedingungsanalyse unter besonderer Berücksichtigung psychologischer Prozesse. – Gießen: Universität Gießen, 1980. – 215 S.</w:t>
      </w:r>
    </w:p>
    <w:p w:rsidR="00A915FD" w:rsidRDefault="00A915FD" w:rsidP="00FC13ED">
      <w:pPr>
        <w:pStyle w:val="afffffffc"/>
        <w:widowControl w:val="0"/>
        <w:numPr>
          <w:ilvl w:val="0"/>
          <w:numId w:val="60"/>
        </w:numPr>
        <w:suppressAutoHyphens w:val="0"/>
        <w:spacing w:after="0" w:line="360" w:lineRule="auto"/>
        <w:jc w:val="both"/>
      </w:pPr>
      <w:r w:rsidRPr="00A915FD">
        <w:rPr>
          <w:i/>
          <w:lang w:val="en-US"/>
        </w:rPr>
        <w:t>Soelch R.</w:t>
      </w:r>
      <w:r w:rsidRPr="00A915FD">
        <w:rPr>
          <w:lang w:val="en-US"/>
        </w:rPr>
        <w:t xml:space="preserve"> Die Evolution der Farben: Goethes Farbenlehre in neuem Licht. – Ravensburg: Ravensburger Bücherverlag, 1998.  </w:t>
      </w:r>
      <w:r>
        <w:t>–  178 S.</w:t>
      </w:r>
    </w:p>
    <w:p w:rsidR="00A915FD" w:rsidRDefault="00A915FD" w:rsidP="00FC13ED">
      <w:pPr>
        <w:pStyle w:val="afffffffc"/>
        <w:widowControl w:val="0"/>
        <w:numPr>
          <w:ilvl w:val="0"/>
          <w:numId w:val="60"/>
        </w:numPr>
        <w:suppressAutoHyphens w:val="0"/>
        <w:spacing w:after="0" w:line="360" w:lineRule="auto"/>
        <w:jc w:val="both"/>
        <w:rPr>
          <w:spacing w:val="-2"/>
        </w:rPr>
      </w:pPr>
      <w:r w:rsidRPr="00A915FD">
        <w:rPr>
          <w:i/>
          <w:spacing w:val="-2"/>
          <w:lang w:val="en-US"/>
        </w:rPr>
        <w:t>Stepanova M.D., Černyčeva I.I.</w:t>
      </w:r>
      <w:r w:rsidRPr="00A915FD">
        <w:rPr>
          <w:spacing w:val="-2"/>
          <w:lang w:val="en-US"/>
        </w:rPr>
        <w:t xml:space="preserve"> </w:t>
      </w:r>
      <w:r w:rsidRPr="00A915FD">
        <w:rPr>
          <w:spacing w:val="-6"/>
          <w:lang w:val="en-US"/>
        </w:rPr>
        <w:t>Lexikologie der deutschen Gegenwartssprache</w:t>
      </w:r>
      <w:r w:rsidRPr="00A915FD">
        <w:rPr>
          <w:spacing w:val="-2"/>
          <w:lang w:val="en-US"/>
        </w:rPr>
        <w:t xml:space="preserve">. –  2., verb. </w:t>
      </w:r>
      <w:r>
        <w:rPr>
          <w:spacing w:val="-2"/>
        </w:rPr>
        <w:t>Auflage. – Moskau: Vysšaja Škola, 1986. –   247 S.</w:t>
      </w:r>
    </w:p>
    <w:p w:rsidR="00A915FD" w:rsidRDefault="00A915FD" w:rsidP="00FC13ED">
      <w:pPr>
        <w:pStyle w:val="afffffffc"/>
        <w:widowControl w:val="0"/>
        <w:numPr>
          <w:ilvl w:val="0"/>
          <w:numId w:val="60"/>
        </w:numPr>
        <w:suppressAutoHyphens w:val="0"/>
        <w:spacing w:after="0" w:line="360" w:lineRule="auto"/>
        <w:jc w:val="both"/>
        <w:rPr>
          <w:spacing w:val="-2"/>
        </w:rPr>
      </w:pPr>
      <w:r w:rsidRPr="00A915FD">
        <w:rPr>
          <w:i/>
          <w:spacing w:val="-2"/>
          <w:lang w:val="en-US"/>
        </w:rPr>
        <w:t>Stoeva-Holm D.</w:t>
      </w:r>
      <w:r w:rsidRPr="00A915FD">
        <w:rPr>
          <w:spacing w:val="-2"/>
          <w:lang w:val="en-US"/>
        </w:rPr>
        <w:t xml:space="preserve"> Farbbezeichnungen in deutschen Modetexten (eine morphologisch-semantische Untersuchung). – Uppsala: Acta Univ. </w:t>
      </w:r>
      <w:r>
        <w:rPr>
          <w:spacing w:val="-2"/>
        </w:rPr>
        <w:t>Upsaliniensis, 1996. – 134 S.</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Sulzer-Red</w:t>
      </w:r>
      <w:r>
        <w:rPr>
          <w:i/>
        </w:rPr>
        <w:t>а</w:t>
      </w:r>
      <w:r w:rsidRPr="00A915FD">
        <w:rPr>
          <w:i/>
          <w:lang w:val="en-US"/>
        </w:rPr>
        <w:t xml:space="preserve"> </w:t>
      </w:r>
      <w:r>
        <w:rPr>
          <w:i/>
        </w:rPr>
        <w:t>А</w:t>
      </w:r>
      <w:r w:rsidRPr="00A915FD">
        <w:rPr>
          <w:i/>
          <w:lang w:val="en-US"/>
        </w:rPr>
        <w:t>.</w:t>
      </w:r>
      <w:r w:rsidRPr="00A915FD">
        <w:rPr>
          <w:lang w:val="en-US"/>
        </w:rPr>
        <w:t xml:space="preserve"> Die F</w:t>
      </w:r>
      <w:r>
        <w:t>а</w:t>
      </w:r>
      <w:r w:rsidRPr="00A915FD">
        <w:rPr>
          <w:lang w:val="en-US"/>
        </w:rPr>
        <w:t>rb</w:t>
      </w:r>
      <w:r>
        <w:t>а</w:t>
      </w:r>
      <w:r w:rsidRPr="00A915FD">
        <w:rPr>
          <w:lang w:val="en-US"/>
        </w:rPr>
        <w:t>djektive purpur, violett und lil</w:t>
      </w:r>
      <w:r>
        <w:t>а</w:t>
      </w:r>
      <w:r w:rsidRPr="00A915FD">
        <w:rPr>
          <w:lang w:val="en-US"/>
        </w:rPr>
        <w:t>: eine sem</w:t>
      </w:r>
      <w:r>
        <w:t>а</w:t>
      </w:r>
      <w:r w:rsidRPr="00A915FD">
        <w:rPr>
          <w:lang w:val="en-US"/>
        </w:rPr>
        <w:t xml:space="preserve">ntische Beschreibung.  </w:t>
      </w:r>
      <w:proofErr w:type="gramStart"/>
      <w:r w:rsidRPr="00A915FD">
        <w:rPr>
          <w:lang w:val="en-US"/>
        </w:rPr>
        <w:t>Zul</w:t>
      </w:r>
      <w:r>
        <w:t>а</w:t>
      </w:r>
      <w:r w:rsidRPr="00A915FD">
        <w:rPr>
          <w:lang w:val="en-US"/>
        </w:rPr>
        <w:t>ssungs</w:t>
      </w:r>
      <w:r>
        <w:t>а</w:t>
      </w:r>
      <w:r w:rsidRPr="00A915FD">
        <w:rPr>
          <w:lang w:val="en-US"/>
        </w:rPr>
        <w:t>rbeit  für</w:t>
      </w:r>
      <w:proofErr w:type="gramEnd"/>
      <w:r w:rsidRPr="00A915FD">
        <w:rPr>
          <w:lang w:val="en-US"/>
        </w:rPr>
        <w:t xml:space="preserve"> die St</w:t>
      </w:r>
      <w:r>
        <w:t>аа</w:t>
      </w:r>
      <w:r w:rsidRPr="00A915FD">
        <w:rPr>
          <w:lang w:val="en-US"/>
        </w:rPr>
        <w:t>tsex</w:t>
      </w:r>
      <w:r>
        <w:t>а</w:t>
      </w:r>
      <w:r w:rsidRPr="00A915FD">
        <w:rPr>
          <w:lang w:val="en-US"/>
        </w:rPr>
        <w:t>menprüfung L</w:t>
      </w:r>
      <w:r>
        <w:t>А</w:t>
      </w:r>
      <w:r w:rsidRPr="00A915FD">
        <w:rPr>
          <w:lang w:val="en-US"/>
        </w:rPr>
        <w:t xml:space="preserve">  Gymn</w:t>
      </w:r>
      <w:r>
        <w:t>а</w:t>
      </w:r>
      <w:r w:rsidRPr="00A915FD">
        <w:rPr>
          <w:lang w:val="en-US"/>
        </w:rPr>
        <w:t>sium Deutsch  / Geschichte. – München: LMU, 2001. – 137 S.</w:t>
      </w:r>
    </w:p>
    <w:p w:rsidR="00A915FD" w:rsidRPr="00A915FD" w:rsidRDefault="00A915FD" w:rsidP="00FC13ED">
      <w:pPr>
        <w:pStyle w:val="afffffffc"/>
        <w:widowControl w:val="0"/>
        <w:numPr>
          <w:ilvl w:val="0"/>
          <w:numId w:val="60"/>
        </w:numPr>
        <w:tabs>
          <w:tab w:val="left" w:pos="567"/>
        </w:tabs>
        <w:suppressAutoHyphens w:val="0"/>
        <w:spacing w:after="0" w:line="360" w:lineRule="auto"/>
        <w:jc w:val="both"/>
        <w:rPr>
          <w:lang w:val="en-US"/>
        </w:rPr>
      </w:pPr>
      <w:r w:rsidRPr="00A915FD">
        <w:rPr>
          <w:i/>
          <w:lang w:val="en-US"/>
        </w:rPr>
        <w:t>Tatsachen über Deutschland</w:t>
      </w:r>
      <w:r w:rsidRPr="00A915FD">
        <w:rPr>
          <w:lang w:val="en-US"/>
        </w:rPr>
        <w:t xml:space="preserve">.  –  Frankfurt  am  Main:  Societäts-Verlag,     2000. –  </w:t>
      </w:r>
      <w:r w:rsidRPr="00A915FD">
        <w:rPr>
          <w:lang w:val="en-US"/>
        </w:rPr>
        <w:lastRenderedPageBreak/>
        <w:t>569 S.</w:t>
      </w:r>
    </w:p>
    <w:p w:rsidR="00A915FD" w:rsidRPr="00A915FD" w:rsidRDefault="00A915FD" w:rsidP="00FC13ED">
      <w:pPr>
        <w:pStyle w:val="afffffffc"/>
        <w:widowControl w:val="0"/>
        <w:numPr>
          <w:ilvl w:val="0"/>
          <w:numId w:val="60"/>
        </w:numPr>
        <w:tabs>
          <w:tab w:val="left" w:pos="567"/>
        </w:tabs>
        <w:suppressAutoHyphens w:val="0"/>
        <w:spacing w:after="0" w:line="360" w:lineRule="auto"/>
        <w:jc w:val="both"/>
        <w:rPr>
          <w:spacing w:val="-4"/>
          <w:lang w:val="en-US"/>
        </w:rPr>
      </w:pPr>
      <w:r w:rsidRPr="00A915FD">
        <w:rPr>
          <w:i/>
          <w:spacing w:val="-2"/>
          <w:lang w:val="en-US"/>
        </w:rPr>
        <w:t>Turner M., Fauconnier G.</w:t>
      </w:r>
      <w:r w:rsidRPr="00A915FD">
        <w:rPr>
          <w:spacing w:val="-2"/>
          <w:lang w:val="en-US"/>
        </w:rPr>
        <w:t xml:space="preserve"> Conceptual Integration and Formal Expression //   Journal of Metaphor and Symbolic Activity. – </w:t>
      </w:r>
      <w:r w:rsidRPr="00A915FD">
        <w:rPr>
          <w:spacing w:val="-4"/>
          <w:lang w:val="en-US"/>
        </w:rPr>
        <w:t>1995. – Vol. 10, № 3. – P. 183–204.</w:t>
      </w:r>
    </w:p>
    <w:p w:rsidR="00A915FD" w:rsidRPr="00A915FD" w:rsidRDefault="00A915FD" w:rsidP="00FC13ED">
      <w:pPr>
        <w:pStyle w:val="afffffffc"/>
        <w:widowControl w:val="0"/>
        <w:numPr>
          <w:ilvl w:val="0"/>
          <w:numId w:val="60"/>
        </w:numPr>
        <w:tabs>
          <w:tab w:val="left" w:pos="567"/>
        </w:tabs>
        <w:suppressAutoHyphens w:val="0"/>
        <w:spacing w:after="0" w:line="360" w:lineRule="auto"/>
        <w:jc w:val="both"/>
        <w:rPr>
          <w:lang w:val="en-US"/>
        </w:rPr>
      </w:pPr>
      <w:r w:rsidRPr="00A915FD">
        <w:rPr>
          <w:i/>
          <w:lang w:val="en-US"/>
        </w:rPr>
        <w:t>Wanzek Ch.</w:t>
      </w:r>
      <w:r w:rsidRPr="00A915FD">
        <w:rPr>
          <w:lang w:val="en-US"/>
        </w:rPr>
        <w:t xml:space="preserve"> Lexikalisierung und Motivation farbphraseologischer Verbindungen im Deutschen. – München: LMU, 1999. – 335 S.</w:t>
      </w:r>
    </w:p>
    <w:p w:rsidR="00A915FD" w:rsidRDefault="00A915FD" w:rsidP="00FC13ED">
      <w:pPr>
        <w:pStyle w:val="afffffffc"/>
        <w:widowControl w:val="0"/>
        <w:numPr>
          <w:ilvl w:val="0"/>
          <w:numId w:val="60"/>
        </w:numPr>
        <w:suppressAutoHyphens w:val="0"/>
        <w:spacing w:after="0" w:line="360" w:lineRule="auto"/>
      </w:pPr>
      <w:r w:rsidRPr="00A915FD">
        <w:rPr>
          <w:i/>
          <w:lang w:val="en-US"/>
        </w:rPr>
        <w:t>Weisgerber L.</w:t>
      </w:r>
      <w:r w:rsidRPr="00A915FD">
        <w:rPr>
          <w:lang w:val="en-US"/>
        </w:rPr>
        <w:t xml:space="preserve"> Die sprachliche Gestaltung der Welt. –  3-e bearb. </w:t>
      </w:r>
      <w:r>
        <w:t>Auflage. –Düsseldorf: Pädagogischer Verlag Schwann, 1962. – 565 S.</w:t>
      </w:r>
    </w:p>
    <w:p w:rsidR="00A915FD" w:rsidRPr="00A915FD" w:rsidRDefault="00A915FD" w:rsidP="00FC13ED">
      <w:pPr>
        <w:pStyle w:val="afffffffc"/>
        <w:widowControl w:val="0"/>
        <w:numPr>
          <w:ilvl w:val="0"/>
          <w:numId w:val="60"/>
        </w:numPr>
        <w:suppressAutoHyphens w:val="0"/>
        <w:spacing w:after="0" w:line="360" w:lineRule="auto"/>
        <w:jc w:val="both"/>
        <w:rPr>
          <w:spacing w:val="-2"/>
          <w:lang w:val="en-US"/>
        </w:rPr>
      </w:pPr>
      <w:r w:rsidRPr="00A915FD">
        <w:rPr>
          <w:i/>
          <w:spacing w:val="-2"/>
          <w:lang w:val="en-US"/>
        </w:rPr>
        <w:t>Weisgerber L.</w:t>
      </w:r>
      <w:r w:rsidRPr="00A915FD">
        <w:rPr>
          <w:spacing w:val="-2"/>
          <w:lang w:val="en-US"/>
        </w:rPr>
        <w:t xml:space="preserve"> Grundbezüge der inhaltbezogenen Grammatik. –  4-e Auflage. – Düsseldorf: Pädagogischer  Verlag Schwann, 1971. –  432 S.</w:t>
      </w:r>
    </w:p>
    <w:p w:rsidR="00A915FD" w:rsidRDefault="00A915FD" w:rsidP="00FC13ED">
      <w:pPr>
        <w:pStyle w:val="afffffffc"/>
        <w:widowControl w:val="0"/>
        <w:numPr>
          <w:ilvl w:val="0"/>
          <w:numId w:val="60"/>
        </w:numPr>
        <w:suppressAutoHyphens w:val="0"/>
        <w:spacing w:after="0" w:line="360" w:lineRule="auto"/>
        <w:jc w:val="both"/>
      </w:pPr>
      <w:r w:rsidRPr="00A915FD">
        <w:rPr>
          <w:i/>
          <w:lang w:val="en-US"/>
        </w:rPr>
        <w:t>Wenning W.</w:t>
      </w:r>
      <w:r w:rsidRPr="00A915FD">
        <w:rPr>
          <w:lang w:val="en-US"/>
        </w:rPr>
        <w:t xml:space="preserve"> Farbwörter und Sehen // Nach-Chomskische Linguistik. Neuere  Arbeiten  von  Berliner  Linguisten.  </w:t>
      </w:r>
      <w:r>
        <w:t>– Bonn:  de Gruyter. – 1985. –  S. 444-456.</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Wiegand H.E.</w:t>
      </w:r>
      <w:r w:rsidRPr="00A915FD">
        <w:rPr>
          <w:lang w:val="en-US"/>
        </w:rPr>
        <w:t xml:space="preserve"> Über usuelle und nichtusuelle Benennungskontexte im Alltag und Wissenschaft // Nomination – fachsprachlich und gemeinsprachlich. – Wiesbaden: Westdeutscher Verlag, 1996. – S. 55-103.</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Wimmer R.</w:t>
      </w:r>
      <w:r w:rsidRPr="00A915FD">
        <w:rPr>
          <w:lang w:val="en-US"/>
        </w:rPr>
        <w:t xml:space="preserve"> Referenzsemantik. Untersuchungen zur Festlegung von Bezeichnungsfunktionen sprachlicher Ausdrücke am Beispiel des Deutschen. –Tübingen: Max Niemeyer Verlag, 1979. – 194 S.</w:t>
      </w:r>
    </w:p>
    <w:p w:rsidR="00A915FD" w:rsidRPr="00A915FD" w:rsidRDefault="00A915FD" w:rsidP="00FC13ED">
      <w:pPr>
        <w:pStyle w:val="afffffffc"/>
        <w:widowControl w:val="0"/>
        <w:numPr>
          <w:ilvl w:val="0"/>
          <w:numId w:val="60"/>
        </w:numPr>
        <w:suppressAutoHyphens w:val="0"/>
        <w:spacing w:after="0" w:line="360" w:lineRule="auto"/>
        <w:jc w:val="both"/>
        <w:rPr>
          <w:spacing w:val="-2"/>
          <w:lang w:val="en-US"/>
        </w:rPr>
      </w:pPr>
      <w:r w:rsidRPr="00A915FD">
        <w:rPr>
          <w:i/>
          <w:spacing w:val="-2"/>
          <w:lang w:val="en-US"/>
        </w:rPr>
        <w:t>Wotjak B.</w:t>
      </w:r>
      <w:r w:rsidRPr="00A915FD">
        <w:rPr>
          <w:spacing w:val="-2"/>
          <w:lang w:val="en-US"/>
        </w:rPr>
        <w:t xml:space="preserve"> Wo der Hund begraben liegt. Modifikationen und Vernetzungen von kommunikativen Formelln im Text // Spachpflege und Sprachkultur. – 1990.</w:t>
      </w:r>
      <w:r>
        <w:rPr>
          <w:spacing w:val="-2"/>
          <w:lang w:val="de-DE"/>
        </w:rPr>
        <w:t xml:space="preserve"> </w:t>
      </w:r>
      <w:r w:rsidRPr="00A915FD">
        <w:rPr>
          <w:spacing w:val="-2"/>
          <w:lang w:val="en-US"/>
        </w:rPr>
        <w:t xml:space="preserve">–       № 39. – S.65-69. </w:t>
      </w:r>
    </w:p>
    <w:p w:rsidR="00A915FD" w:rsidRPr="00A915FD" w:rsidRDefault="00A915FD" w:rsidP="00FC13ED">
      <w:pPr>
        <w:pStyle w:val="afffffffc"/>
        <w:widowControl w:val="0"/>
        <w:numPr>
          <w:ilvl w:val="0"/>
          <w:numId w:val="60"/>
        </w:numPr>
        <w:suppressAutoHyphens w:val="0"/>
        <w:spacing w:after="0" w:line="360" w:lineRule="auto"/>
        <w:jc w:val="both"/>
        <w:rPr>
          <w:lang w:val="en-US"/>
        </w:rPr>
      </w:pPr>
      <w:r w:rsidRPr="00A915FD">
        <w:rPr>
          <w:i/>
          <w:lang w:val="en-US"/>
        </w:rPr>
        <w:t>Zifonun G., Hoffmann L., Strecher B.</w:t>
      </w:r>
      <w:r w:rsidRPr="00A915FD">
        <w:rPr>
          <w:lang w:val="en-US"/>
        </w:rPr>
        <w:t xml:space="preserve"> Grammatik der deutschen Sprache in 3 Bänden. – Berlin: de Gruyter; 1997. – 2570 S. </w:t>
      </w:r>
    </w:p>
    <w:p w:rsidR="00A915FD" w:rsidRDefault="00A915FD" w:rsidP="00A915FD">
      <w:pPr>
        <w:pStyle w:val="afffffffc"/>
        <w:widowControl w:val="0"/>
        <w:spacing w:after="0"/>
        <w:ind w:left="-66"/>
        <w:jc w:val="center"/>
        <w:rPr>
          <w:b/>
        </w:rPr>
      </w:pPr>
      <w:r w:rsidRPr="00A915FD">
        <w:rPr>
          <w:lang w:val="en-US"/>
        </w:rPr>
        <w:br w:type="page"/>
      </w:r>
      <w:r>
        <w:rPr>
          <w:b/>
        </w:rPr>
        <w:lastRenderedPageBreak/>
        <w:t xml:space="preserve">СПИСОК ЛЕКСИКОГРАФІЧНИХ ДЖЕРЕЛ </w:t>
      </w:r>
      <w:proofErr w:type="gramStart"/>
      <w:r>
        <w:rPr>
          <w:b/>
        </w:rPr>
        <w:t>ФАКТИЧНОГО</w:t>
      </w:r>
      <w:proofErr w:type="gramEnd"/>
      <w:r>
        <w:rPr>
          <w:b/>
        </w:rPr>
        <w:t xml:space="preserve"> МАТ</w:t>
      </w:r>
      <w:r>
        <w:rPr>
          <w:b/>
        </w:rPr>
        <w:t>Е</w:t>
      </w:r>
      <w:r>
        <w:rPr>
          <w:b/>
        </w:rPr>
        <w:t>РІАЛУ</w:t>
      </w:r>
    </w:p>
    <w:p w:rsidR="00A915FD" w:rsidRDefault="00A915FD" w:rsidP="00A915FD">
      <w:pPr>
        <w:pStyle w:val="afffffffc"/>
        <w:widowControl w:val="0"/>
        <w:spacing w:after="0"/>
        <w:ind w:left="74"/>
        <w:jc w:val="center"/>
        <w:rPr>
          <w:b/>
        </w:rPr>
      </w:pPr>
    </w:p>
    <w:p w:rsidR="00A915FD" w:rsidRDefault="00A915FD" w:rsidP="00FC13ED">
      <w:pPr>
        <w:pStyle w:val="afffffffc"/>
        <w:widowControl w:val="0"/>
        <w:numPr>
          <w:ilvl w:val="0"/>
          <w:numId w:val="58"/>
        </w:numPr>
        <w:tabs>
          <w:tab w:val="left" w:pos="-426"/>
        </w:tabs>
        <w:suppressAutoHyphens w:val="0"/>
        <w:spacing w:after="0" w:line="360" w:lineRule="auto"/>
        <w:jc w:val="both"/>
        <w:rPr>
          <w:spacing w:val="-4"/>
        </w:rPr>
      </w:pPr>
      <w:r>
        <w:rPr>
          <w:spacing w:val="-4"/>
        </w:rPr>
        <w:t xml:space="preserve">БГ: </w:t>
      </w:r>
      <w:r>
        <w:rPr>
          <w:i/>
          <w:spacing w:val="-4"/>
        </w:rPr>
        <w:t xml:space="preserve">Бинович Л.Э., Гришин Н.Н. </w:t>
      </w:r>
      <w:r>
        <w:rPr>
          <w:spacing w:val="-4"/>
        </w:rPr>
        <w:t xml:space="preserve">Немецко-русский фразеологический словарь. –2-е испр., доп. изд-во. – М.: Русский язык, 1975. –  656 с. </w:t>
      </w:r>
    </w:p>
    <w:p w:rsidR="00A915FD" w:rsidRDefault="00A915FD" w:rsidP="00FC13ED">
      <w:pPr>
        <w:pStyle w:val="afffffffc"/>
        <w:widowControl w:val="0"/>
        <w:numPr>
          <w:ilvl w:val="0"/>
          <w:numId w:val="58"/>
        </w:numPr>
        <w:tabs>
          <w:tab w:val="left" w:pos="-426"/>
        </w:tabs>
        <w:suppressAutoHyphens w:val="0"/>
        <w:spacing w:after="0" w:line="360" w:lineRule="auto"/>
        <w:jc w:val="both"/>
        <w:rPr>
          <w:spacing w:val="-6"/>
        </w:rPr>
      </w:pPr>
      <w:r>
        <w:rPr>
          <w:spacing w:val="-6"/>
        </w:rPr>
        <w:t xml:space="preserve">БНРС: </w:t>
      </w:r>
      <w:r>
        <w:rPr>
          <w:i/>
          <w:spacing w:val="-6"/>
        </w:rPr>
        <w:t>Большой</w:t>
      </w:r>
      <w:r>
        <w:rPr>
          <w:spacing w:val="-6"/>
        </w:rPr>
        <w:t xml:space="preserve"> немецко-русский словарь: В 2 т. / Сост. Е.И. Лепинг,              Н.П. Страхова, Н.И. Филичева и др. / </w:t>
      </w:r>
      <w:proofErr w:type="gramStart"/>
      <w:r>
        <w:rPr>
          <w:spacing w:val="-6"/>
        </w:rPr>
        <w:t>Под</w:t>
      </w:r>
      <w:proofErr w:type="gramEnd"/>
      <w:r>
        <w:rPr>
          <w:spacing w:val="-6"/>
        </w:rPr>
        <w:t xml:space="preserve"> рук. О.И.Москальской. – 2-е изд., стереотип. – М.: Русский язык, 1980. – Т.1.: А-К  –  760 с.,  –   Т.2.:  L-Z  – 656 c. </w:t>
      </w:r>
    </w:p>
    <w:p w:rsidR="00A915FD" w:rsidRDefault="00A915FD" w:rsidP="00FC13ED">
      <w:pPr>
        <w:pStyle w:val="afffffffc"/>
        <w:widowControl w:val="0"/>
        <w:numPr>
          <w:ilvl w:val="0"/>
          <w:numId w:val="58"/>
        </w:numPr>
        <w:tabs>
          <w:tab w:val="left" w:pos="-426"/>
        </w:tabs>
        <w:suppressAutoHyphens w:val="0"/>
        <w:spacing w:after="0" w:line="360" w:lineRule="auto"/>
        <w:jc w:val="both"/>
      </w:pPr>
      <w:r>
        <w:t xml:space="preserve">ГСС: </w:t>
      </w:r>
      <w:r>
        <w:rPr>
          <w:i/>
        </w:rPr>
        <w:t>Гаврись В.І.</w:t>
      </w:r>
      <w:r>
        <w:t xml:space="preserve">  Сталі сполучення слів </w:t>
      </w:r>
      <w:proofErr w:type="gramStart"/>
      <w:r>
        <w:t>в</w:t>
      </w:r>
      <w:proofErr w:type="gramEnd"/>
      <w:r>
        <w:t xml:space="preserve"> сучасній німецькій мові. – К.: Р</w:t>
      </w:r>
      <w:r>
        <w:t>а</w:t>
      </w:r>
      <w:r>
        <w:t xml:space="preserve">дянська   школа, 1971. –  137с. </w:t>
      </w:r>
    </w:p>
    <w:p w:rsidR="00A915FD" w:rsidRDefault="00A915FD" w:rsidP="00FC13ED">
      <w:pPr>
        <w:pStyle w:val="afffffffc"/>
        <w:widowControl w:val="0"/>
        <w:numPr>
          <w:ilvl w:val="0"/>
          <w:numId w:val="58"/>
        </w:numPr>
        <w:tabs>
          <w:tab w:val="left" w:pos="-426"/>
        </w:tabs>
        <w:suppressAutoHyphens w:val="0"/>
        <w:spacing w:after="0" w:line="360" w:lineRule="auto"/>
        <w:jc w:val="both"/>
        <w:rPr>
          <w:spacing w:val="-4"/>
        </w:rPr>
      </w:pPr>
      <w:r>
        <w:rPr>
          <w:spacing w:val="-4"/>
        </w:rPr>
        <w:t xml:space="preserve">ГП: </w:t>
      </w:r>
      <w:r>
        <w:rPr>
          <w:i/>
          <w:spacing w:val="-4"/>
        </w:rPr>
        <w:t>Гаврись В.І.</w:t>
      </w:r>
      <w:r>
        <w:rPr>
          <w:spacing w:val="-4"/>
        </w:rPr>
        <w:t xml:space="preserve">  Пророченко O.П. Німецько–український фразеологічний сло</w:t>
      </w:r>
      <w:r>
        <w:rPr>
          <w:spacing w:val="-4"/>
        </w:rPr>
        <w:t>в</w:t>
      </w:r>
      <w:r>
        <w:rPr>
          <w:spacing w:val="-4"/>
        </w:rPr>
        <w:t>ник: у 2 т. – К.: Радянська школа, 1981. –  Т.1 – 416 с.; –  Т.2 – 382 с.</w:t>
      </w:r>
    </w:p>
    <w:p w:rsidR="00A915FD" w:rsidRDefault="00A915FD" w:rsidP="00FC13ED">
      <w:pPr>
        <w:pStyle w:val="afffffffc"/>
        <w:widowControl w:val="0"/>
        <w:numPr>
          <w:ilvl w:val="0"/>
          <w:numId w:val="58"/>
        </w:numPr>
        <w:tabs>
          <w:tab w:val="left" w:pos="-426"/>
        </w:tabs>
        <w:suppressAutoHyphens w:val="0"/>
        <w:spacing w:after="0" w:line="360" w:lineRule="auto"/>
        <w:jc w:val="both"/>
      </w:pPr>
      <w:r>
        <w:t xml:space="preserve">ГСП: </w:t>
      </w:r>
      <w:r>
        <w:rPr>
          <w:i/>
        </w:rPr>
        <w:t>Граф  А.Е.</w:t>
      </w:r>
      <w:r>
        <w:t xml:space="preserve">  Словарь  немецких  и  русских пословиц. –  СПб</w:t>
      </w:r>
      <w:proofErr w:type="gramStart"/>
      <w:r>
        <w:t xml:space="preserve">.: </w:t>
      </w:r>
      <w:proofErr w:type="gramEnd"/>
      <w:r>
        <w:t>Лань, 1997.  –  288 с.</w:t>
      </w:r>
    </w:p>
    <w:p w:rsidR="00A915FD" w:rsidRDefault="00A915FD" w:rsidP="00FC13ED">
      <w:pPr>
        <w:pStyle w:val="afffffffc"/>
        <w:widowControl w:val="0"/>
        <w:numPr>
          <w:ilvl w:val="0"/>
          <w:numId w:val="58"/>
        </w:numPr>
        <w:tabs>
          <w:tab w:val="left" w:pos="-426"/>
        </w:tabs>
        <w:suppressAutoHyphens w:val="0"/>
        <w:spacing w:after="0" w:line="360" w:lineRule="auto"/>
        <w:jc w:val="both"/>
      </w:pPr>
      <w:r>
        <w:t xml:space="preserve">ДСРЛ: </w:t>
      </w:r>
      <w:r>
        <w:rPr>
          <w:i/>
        </w:rPr>
        <w:t>Девкин В.Д.</w:t>
      </w:r>
      <w:r>
        <w:t xml:space="preserve"> Немецко-русский словарь разговорной лексики: Свыше     12 000 слов. –  2-е изд., стереот. – М.: Руссо, 1996. – 768 с.</w:t>
      </w:r>
    </w:p>
    <w:p w:rsidR="00A915FD" w:rsidRDefault="00A915FD" w:rsidP="00FC13ED">
      <w:pPr>
        <w:pStyle w:val="afffffffc"/>
        <w:widowControl w:val="0"/>
        <w:numPr>
          <w:ilvl w:val="0"/>
          <w:numId w:val="58"/>
        </w:numPr>
        <w:tabs>
          <w:tab w:val="left" w:pos="-426"/>
        </w:tabs>
        <w:suppressAutoHyphens w:val="0"/>
        <w:spacing w:after="0" w:line="360" w:lineRule="auto"/>
        <w:jc w:val="both"/>
      </w:pPr>
      <w:r w:rsidRPr="00A915FD">
        <w:rPr>
          <w:lang w:val="en-US"/>
        </w:rPr>
        <w:t xml:space="preserve">BE: </w:t>
      </w:r>
      <w:r w:rsidRPr="00A915FD">
        <w:rPr>
          <w:i/>
          <w:lang w:val="en-US"/>
        </w:rPr>
        <w:t>Brockhaus.</w:t>
      </w:r>
      <w:r w:rsidRPr="00A915FD">
        <w:rPr>
          <w:lang w:val="en-US"/>
        </w:rPr>
        <w:t xml:space="preserve"> Die Enzyklopädie in 24 Bänden. –  20., neubearbeitete Auflage. – Leipzig, 1996–1999.  </w:t>
      </w:r>
      <w:r>
        <w:t>– B. 17: PERU –  RAG. – 910 S.</w:t>
      </w:r>
    </w:p>
    <w:p w:rsidR="00A915FD" w:rsidRDefault="00A915FD" w:rsidP="00FC13ED">
      <w:pPr>
        <w:widowControl w:val="0"/>
        <w:numPr>
          <w:ilvl w:val="0"/>
          <w:numId w:val="58"/>
        </w:numPr>
        <w:tabs>
          <w:tab w:val="left" w:pos="-426"/>
        </w:tabs>
        <w:suppressAutoHyphens w:val="0"/>
        <w:spacing w:line="360" w:lineRule="auto"/>
        <w:jc w:val="both"/>
        <w:rPr>
          <w:lang w:val="uk-UA"/>
        </w:rPr>
      </w:pPr>
      <w:r>
        <w:rPr>
          <w:lang w:val="uk-UA"/>
        </w:rPr>
        <w:t xml:space="preserve">BGW: </w:t>
      </w:r>
      <w:r>
        <w:rPr>
          <w:i/>
          <w:lang w:val="uk-UA"/>
        </w:rPr>
        <w:t>Büchmann G.</w:t>
      </w:r>
      <w:r>
        <w:rPr>
          <w:lang w:val="uk-UA"/>
        </w:rPr>
        <w:t xml:space="preserve"> Geflügelte Worte. –  30. Auflage, neubearbeit., ergänzt, verbessert. – Leipzig: Bibliographisches Institut, 1984. – 780 S. </w:t>
      </w:r>
    </w:p>
    <w:p w:rsidR="00A915FD" w:rsidRDefault="00A915FD" w:rsidP="00FC13ED">
      <w:pPr>
        <w:pStyle w:val="afffffffc"/>
        <w:widowControl w:val="0"/>
        <w:numPr>
          <w:ilvl w:val="0"/>
          <w:numId w:val="58"/>
        </w:numPr>
        <w:tabs>
          <w:tab w:val="left" w:pos="-426"/>
        </w:tabs>
        <w:suppressAutoHyphens w:val="0"/>
        <w:spacing w:after="0" w:line="360" w:lineRule="auto"/>
        <w:jc w:val="both"/>
      </w:pPr>
      <w:r w:rsidRPr="00A915FD">
        <w:rPr>
          <w:lang w:val="en-US"/>
        </w:rPr>
        <w:t xml:space="preserve">DDW: </w:t>
      </w:r>
      <w:r w:rsidRPr="00A915FD">
        <w:rPr>
          <w:i/>
          <w:lang w:val="en-US"/>
        </w:rPr>
        <w:t>Dornseiff  G.</w:t>
      </w:r>
      <w:r w:rsidRPr="00A915FD">
        <w:rPr>
          <w:lang w:val="en-US"/>
        </w:rPr>
        <w:t xml:space="preserve"> Der deutsche Wortschatz nach Sachgruppen. –  7., unveränd. </w:t>
      </w:r>
      <w:r>
        <w:t>Auflage. –  Berlin–New York: Walter de Gruyter, 1970. –  926 S.</w:t>
      </w:r>
    </w:p>
    <w:p w:rsidR="00A915FD" w:rsidRPr="00A915FD" w:rsidRDefault="00A915FD" w:rsidP="00FC13ED">
      <w:pPr>
        <w:pStyle w:val="afffffffc"/>
        <w:widowControl w:val="0"/>
        <w:numPr>
          <w:ilvl w:val="0"/>
          <w:numId w:val="58"/>
        </w:numPr>
        <w:tabs>
          <w:tab w:val="left" w:pos="-426"/>
          <w:tab w:val="left" w:pos="709"/>
        </w:tabs>
        <w:suppressAutoHyphens w:val="0"/>
        <w:spacing w:after="0" w:line="360" w:lineRule="auto"/>
        <w:jc w:val="both"/>
        <w:rPr>
          <w:vertAlign w:val="subscript"/>
          <w:lang w:val="en-US"/>
        </w:rPr>
      </w:pPr>
      <w:r w:rsidRPr="00A915FD">
        <w:rPr>
          <w:lang w:val="en-US"/>
        </w:rPr>
        <w:t xml:space="preserve">DUB: </w:t>
      </w:r>
      <w:r w:rsidRPr="00A915FD">
        <w:rPr>
          <w:i/>
          <w:lang w:val="en-US"/>
        </w:rPr>
        <w:t>Duden</w:t>
      </w:r>
      <w:r w:rsidRPr="00A915FD">
        <w:rPr>
          <w:lang w:val="en-US"/>
        </w:rPr>
        <w:t xml:space="preserve"> 10. Bedeutungswörterbuch. –  2., völlig neu bearbeit. Auflage / hrsg. und bearbeit. von W.Müller. – Mannheim, Wien, Zürich: Bibliographisches Institut, 1985. – 797 S.</w:t>
      </w:r>
    </w:p>
    <w:p w:rsidR="00A915FD" w:rsidRPr="00A915FD" w:rsidRDefault="00A915FD" w:rsidP="00FC13ED">
      <w:pPr>
        <w:pStyle w:val="afffffffc"/>
        <w:widowControl w:val="0"/>
        <w:numPr>
          <w:ilvl w:val="0"/>
          <w:numId w:val="58"/>
        </w:numPr>
        <w:tabs>
          <w:tab w:val="left" w:pos="-426"/>
        </w:tabs>
        <w:suppressAutoHyphens w:val="0"/>
        <w:spacing w:after="0" w:line="360" w:lineRule="auto"/>
        <w:jc w:val="both"/>
        <w:rPr>
          <w:lang w:val="en-US"/>
        </w:rPr>
      </w:pPr>
      <w:r>
        <w:rPr>
          <w:lang w:val="de-DE"/>
        </w:rPr>
        <w:t xml:space="preserve"> </w:t>
      </w:r>
      <w:r w:rsidRPr="00A915FD">
        <w:rPr>
          <w:lang w:val="en-US"/>
        </w:rPr>
        <w:t xml:space="preserve">DUE: </w:t>
      </w:r>
      <w:r w:rsidRPr="00A915FD">
        <w:rPr>
          <w:i/>
          <w:lang w:val="en-US"/>
        </w:rPr>
        <w:t>Duden</w:t>
      </w:r>
      <w:r w:rsidRPr="00A915FD">
        <w:rPr>
          <w:lang w:val="en-US"/>
        </w:rPr>
        <w:t xml:space="preserve"> 7.  Etymologie. Herkunftswörterbuch der deutschen Sprache / bearbeit. von P.Grebe. – Mannheim: Dudenverlag, 1965. – 816 S.</w:t>
      </w:r>
    </w:p>
    <w:p w:rsidR="00A915FD" w:rsidRPr="00A915FD" w:rsidRDefault="00A915FD" w:rsidP="00FC13ED">
      <w:pPr>
        <w:pStyle w:val="afffffffc"/>
        <w:widowControl w:val="0"/>
        <w:numPr>
          <w:ilvl w:val="0"/>
          <w:numId w:val="58"/>
        </w:numPr>
        <w:tabs>
          <w:tab w:val="left" w:pos="-426"/>
        </w:tabs>
        <w:suppressAutoHyphens w:val="0"/>
        <w:spacing w:after="0" w:line="360" w:lineRule="auto"/>
        <w:jc w:val="both"/>
        <w:rPr>
          <w:spacing w:val="-2"/>
          <w:lang w:val="en-US"/>
        </w:rPr>
      </w:pPr>
      <w:r>
        <w:rPr>
          <w:lang w:val="de-DE"/>
        </w:rPr>
        <w:t xml:space="preserve"> </w:t>
      </w:r>
      <w:r w:rsidRPr="00A915FD">
        <w:rPr>
          <w:lang w:val="en-US"/>
        </w:rPr>
        <w:t xml:space="preserve">DUR: </w:t>
      </w:r>
      <w:r w:rsidRPr="00A915FD">
        <w:rPr>
          <w:i/>
          <w:lang w:val="en-US"/>
        </w:rPr>
        <w:t>Duden</w:t>
      </w:r>
      <w:r w:rsidRPr="00A915FD">
        <w:rPr>
          <w:lang w:val="en-US"/>
        </w:rPr>
        <w:t xml:space="preserve"> 11. Redewendungen   und   sprichwörtliche  Redensarten.  Wörterbuch </w:t>
      </w:r>
      <w:r w:rsidRPr="00A915FD">
        <w:rPr>
          <w:spacing w:val="-2"/>
          <w:lang w:val="en-US"/>
        </w:rPr>
        <w:t>der deutschen Idiomatik / bearbeit. von G.Drosdowski und W.Scholze-Stubenrecht. –  Mannheim, Leipzig, Wien, Zürich: Dudenverlag, 1992. – 864 S.</w:t>
      </w:r>
    </w:p>
    <w:p w:rsidR="00A915FD" w:rsidRPr="00A915FD" w:rsidRDefault="00A915FD" w:rsidP="00FC13ED">
      <w:pPr>
        <w:pStyle w:val="afffffffc"/>
        <w:widowControl w:val="0"/>
        <w:numPr>
          <w:ilvl w:val="0"/>
          <w:numId w:val="58"/>
        </w:numPr>
        <w:tabs>
          <w:tab w:val="left" w:pos="-426"/>
        </w:tabs>
        <w:suppressAutoHyphens w:val="0"/>
        <w:spacing w:after="0" w:line="360" w:lineRule="auto"/>
        <w:jc w:val="both"/>
        <w:rPr>
          <w:spacing w:val="-4"/>
          <w:lang w:val="en-US"/>
        </w:rPr>
      </w:pPr>
      <w:r>
        <w:rPr>
          <w:spacing w:val="-4"/>
          <w:lang w:val="de-DE"/>
        </w:rPr>
        <w:t xml:space="preserve"> </w:t>
      </w:r>
      <w:r w:rsidRPr="00A915FD">
        <w:rPr>
          <w:spacing w:val="-4"/>
          <w:lang w:val="en-US"/>
        </w:rPr>
        <w:t xml:space="preserve">DUZ: </w:t>
      </w:r>
      <w:r w:rsidRPr="00A915FD">
        <w:rPr>
          <w:i/>
          <w:spacing w:val="-4"/>
          <w:lang w:val="en-US"/>
        </w:rPr>
        <w:t>Duden</w:t>
      </w:r>
      <w:r w:rsidRPr="00A915FD">
        <w:rPr>
          <w:spacing w:val="-4"/>
          <w:lang w:val="en-US"/>
        </w:rPr>
        <w:t xml:space="preserve"> 12. Zitate und Aussprüche / bearbeit. von W. Scholze-Stubenrecht. –Mannheim, Leipzig, Wien, Zürich: Dudenverlag, 1993. – 832 S.</w:t>
      </w:r>
    </w:p>
    <w:p w:rsidR="00A915FD" w:rsidRDefault="00A915FD" w:rsidP="00FC13ED">
      <w:pPr>
        <w:pStyle w:val="afffffffc"/>
        <w:widowControl w:val="0"/>
        <w:numPr>
          <w:ilvl w:val="0"/>
          <w:numId w:val="58"/>
        </w:numPr>
        <w:tabs>
          <w:tab w:val="left" w:pos="-426"/>
        </w:tabs>
        <w:suppressAutoHyphens w:val="0"/>
        <w:spacing w:after="0" w:line="360" w:lineRule="auto"/>
        <w:jc w:val="both"/>
        <w:rPr>
          <w:spacing w:val="-4"/>
        </w:rPr>
      </w:pPr>
      <w:r>
        <w:rPr>
          <w:spacing w:val="-4"/>
          <w:lang w:val="de-DE"/>
        </w:rPr>
        <w:lastRenderedPageBreak/>
        <w:t xml:space="preserve"> </w:t>
      </w:r>
      <w:r w:rsidRPr="00A915FD">
        <w:rPr>
          <w:spacing w:val="-4"/>
          <w:lang w:val="en-US"/>
        </w:rPr>
        <w:t xml:space="preserve">FMI:  </w:t>
      </w:r>
      <w:r w:rsidRPr="00A915FD">
        <w:rPr>
          <w:i/>
          <w:spacing w:val="-4"/>
          <w:lang w:val="en-US"/>
        </w:rPr>
        <w:t>Friederich</w:t>
      </w:r>
      <w:r w:rsidRPr="00A915FD">
        <w:rPr>
          <w:spacing w:val="-4"/>
          <w:lang w:val="en-US"/>
        </w:rPr>
        <w:t xml:space="preserve"> </w:t>
      </w:r>
      <w:r w:rsidRPr="00A915FD">
        <w:rPr>
          <w:i/>
          <w:spacing w:val="-4"/>
          <w:lang w:val="en-US"/>
        </w:rPr>
        <w:t>W.</w:t>
      </w:r>
      <w:r w:rsidRPr="00A915FD">
        <w:rPr>
          <w:spacing w:val="-4"/>
          <w:lang w:val="en-US"/>
        </w:rPr>
        <w:t xml:space="preserve"> Moderne deutsche Idiomatik. Alphabetisches Wörterbuch mit Definitionen und Beispielen. –  7-e Aufl. – München: Huber, 1995.  </w:t>
      </w:r>
      <w:r>
        <w:rPr>
          <w:spacing w:val="-4"/>
        </w:rPr>
        <w:t>–  565 S.</w:t>
      </w:r>
    </w:p>
    <w:p w:rsidR="00A915FD" w:rsidRPr="00A915FD" w:rsidRDefault="00A915FD" w:rsidP="00FC13ED">
      <w:pPr>
        <w:pStyle w:val="afffffffc"/>
        <w:widowControl w:val="0"/>
        <w:numPr>
          <w:ilvl w:val="0"/>
          <w:numId w:val="58"/>
        </w:numPr>
        <w:tabs>
          <w:tab w:val="left" w:pos="-426"/>
        </w:tabs>
        <w:suppressAutoHyphens w:val="0"/>
        <w:spacing w:after="0" w:line="360" w:lineRule="auto"/>
        <w:jc w:val="both"/>
        <w:rPr>
          <w:lang w:val="en-US"/>
        </w:rPr>
      </w:pPr>
      <w:r>
        <w:rPr>
          <w:lang w:val="de-DE"/>
        </w:rPr>
        <w:t xml:space="preserve"> </w:t>
      </w:r>
      <w:r w:rsidRPr="00A915FD">
        <w:rPr>
          <w:lang w:val="en-US"/>
        </w:rPr>
        <w:t xml:space="preserve">GR: </w:t>
      </w:r>
      <w:r w:rsidRPr="00A915FD">
        <w:rPr>
          <w:i/>
          <w:lang w:val="en-US"/>
        </w:rPr>
        <w:t>Görner H.</w:t>
      </w:r>
      <w:r w:rsidRPr="00A915FD">
        <w:rPr>
          <w:lang w:val="en-US"/>
        </w:rPr>
        <w:t xml:space="preserve"> Redensarten. Kleine Idiomatik der deutschen Sprache. – Leipzig: Bibliographisches Institut, 1984. – 262 S.</w:t>
      </w:r>
    </w:p>
    <w:p w:rsidR="00A915FD" w:rsidRPr="00A915FD" w:rsidRDefault="00A915FD" w:rsidP="00FC13ED">
      <w:pPr>
        <w:pStyle w:val="afffffffc"/>
        <w:widowControl w:val="0"/>
        <w:numPr>
          <w:ilvl w:val="0"/>
          <w:numId w:val="58"/>
        </w:numPr>
        <w:tabs>
          <w:tab w:val="left" w:pos="-426"/>
        </w:tabs>
        <w:suppressAutoHyphens w:val="0"/>
        <w:spacing w:after="0" w:line="360" w:lineRule="auto"/>
        <w:jc w:val="both"/>
        <w:rPr>
          <w:lang w:val="en-US"/>
        </w:rPr>
      </w:pPr>
      <w:r>
        <w:rPr>
          <w:lang w:val="de-DE"/>
        </w:rPr>
        <w:t xml:space="preserve"> </w:t>
      </w:r>
      <w:r w:rsidRPr="00A915FD">
        <w:rPr>
          <w:lang w:val="en-US"/>
        </w:rPr>
        <w:t xml:space="preserve">HDG: </w:t>
      </w:r>
      <w:r w:rsidRPr="00A915FD">
        <w:rPr>
          <w:i/>
          <w:lang w:val="en-US"/>
        </w:rPr>
        <w:t>Handwörterbuch</w:t>
      </w:r>
      <w:r w:rsidRPr="00A915FD">
        <w:rPr>
          <w:lang w:val="en-US"/>
        </w:rPr>
        <w:t xml:space="preserve"> der deutschen Gegenwartssprache in 2 Bänden / hrgb. unter der Leitung von C.Kempecke. – Berlin: Akademie-Verlag, 1984. – B.1: A-K. – 705 S., –   B.: 2 L-Z. – 707-1400 S. </w:t>
      </w:r>
    </w:p>
    <w:p w:rsidR="00A915FD" w:rsidRDefault="00A915FD" w:rsidP="00FC13ED">
      <w:pPr>
        <w:pStyle w:val="afffffffc"/>
        <w:widowControl w:val="0"/>
        <w:numPr>
          <w:ilvl w:val="0"/>
          <w:numId w:val="58"/>
        </w:numPr>
        <w:tabs>
          <w:tab w:val="left" w:pos="-426"/>
        </w:tabs>
        <w:suppressAutoHyphens w:val="0"/>
        <w:spacing w:after="0" w:line="360" w:lineRule="auto"/>
        <w:jc w:val="both"/>
      </w:pPr>
      <w:r>
        <w:rPr>
          <w:lang w:val="de-DE"/>
        </w:rPr>
        <w:t xml:space="preserve"> </w:t>
      </w:r>
      <w:r w:rsidRPr="00A915FD">
        <w:rPr>
          <w:lang w:val="en-US"/>
        </w:rPr>
        <w:t xml:space="preserve">KEW: </w:t>
      </w:r>
      <w:r w:rsidRPr="00A915FD">
        <w:rPr>
          <w:i/>
          <w:lang w:val="en-US"/>
        </w:rPr>
        <w:t>Kluge F.</w:t>
      </w:r>
      <w:r w:rsidRPr="00A915FD">
        <w:rPr>
          <w:lang w:val="en-US"/>
        </w:rPr>
        <w:t xml:space="preserve">  Etymologisches  Wörterbuch  der  deutschen  Sprache  /  bearbeit. von E.Seebold.  </w:t>
      </w:r>
      <w:r>
        <w:t>– 23., erweit. Auflage. – Berlin,  New York: de Gruyter,    1995. –  924 S.</w:t>
      </w:r>
    </w:p>
    <w:p w:rsidR="00A915FD" w:rsidRPr="00A915FD" w:rsidRDefault="00A915FD" w:rsidP="00FC13ED">
      <w:pPr>
        <w:pStyle w:val="afffffffc"/>
        <w:widowControl w:val="0"/>
        <w:numPr>
          <w:ilvl w:val="0"/>
          <w:numId w:val="58"/>
        </w:numPr>
        <w:tabs>
          <w:tab w:val="left" w:pos="-426"/>
        </w:tabs>
        <w:suppressAutoHyphens w:val="0"/>
        <w:spacing w:after="0" w:line="360" w:lineRule="auto"/>
        <w:jc w:val="both"/>
        <w:rPr>
          <w:lang w:val="en-US"/>
        </w:rPr>
      </w:pPr>
      <w:r>
        <w:rPr>
          <w:lang w:val="de-DE"/>
        </w:rPr>
        <w:t xml:space="preserve"> </w:t>
      </w:r>
      <w:r w:rsidRPr="00A915FD">
        <w:rPr>
          <w:lang w:val="en-US"/>
        </w:rPr>
        <w:t xml:space="preserve">KDU: </w:t>
      </w:r>
      <w:r w:rsidRPr="00A915FD">
        <w:rPr>
          <w:i/>
          <w:lang w:val="en-US"/>
        </w:rPr>
        <w:t>Küpper H.</w:t>
      </w:r>
      <w:r w:rsidRPr="00A915FD">
        <w:rPr>
          <w:lang w:val="en-US"/>
        </w:rPr>
        <w:t xml:space="preserve"> Wörterbuch der deutschen Umgangssprache. – 1. Auflage,       4. Nachdr. – Stuttgart: Klett, 1990. –  959 S.</w:t>
      </w:r>
    </w:p>
    <w:p w:rsidR="00A915FD" w:rsidRPr="00A915FD" w:rsidRDefault="00A915FD" w:rsidP="00FC13ED">
      <w:pPr>
        <w:pStyle w:val="afffffffc"/>
        <w:widowControl w:val="0"/>
        <w:numPr>
          <w:ilvl w:val="0"/>
          <w:numId w:val="58"/>
        </w:numPr>
        <w:tabs>
          <w:tab w:val="left" w:pos="-426"/>
          <w:tab w:val="left" w:pos="142"/>
        </w:tabs>
        <w:suppressAutoHyphens w:val="0"/>
        <w:spacing w:after="0" w:line="360" w:lineRule="auto"/>
        <w:jc w:val="both"/>
        <w:rPr>
          <w:spacing w:val="-4"/>
          <w:lang w:val="en-US"/>
        </w:rPr>
      </w:pPr>
      <w:r>
        <w:rPr>
          <w:spacing w:val="-4"/>
          <w:lang w:val="de-DE"/>
        </w:rPr>
        <w:t xml:space="preserve"> </w:t>
      </w:r>
      <w:r w:rsidRPr="00A915FD">
        <w:rPr>
          <w:spacing w:val="-4"/>
          <w:lang w:val="en-US"/>
        </w:rPr>
        <w:t xml:space="preserve">KDU1: </w:t>
      </w:r>
      <w:r w:rsidRPr="00A915FD">
        <w:rPr>
          <w:i/>
          <w:spacing w:val="-4"/>
          <w:lang w:val="en-US"/>
        </w:rPr>
        <w:t>Küpper H.</w:t>
      </w:r>
      <w:r w:rsidRPr="00A915FD">
        <w:rPr>
          <w:spacing w:val="-4"/>
          <w:lang w:val="en-US"/>
        </w:rPr>
        <w:t xml:space="preserve"> Wörterbuch der deutschen Umgangssprache in 7 Bänden. –       4. Auflage. – Hamburg, Düseldorf: Claasen Verlag, 1970. – B. VI. Jugenddeutsch von A bis Z. – 438 S.</w:t>
      </w:r>
    </w:p>
    <w:p w:rsidR="00A915FD" w:rsidRDefault="00A915FD" w:rsidP="00FC13ED">
      <w:pPr>
        <w:pStyle w:val="afffffffc"/>
        <w:widowControl w:val="0"/>
        <w:numPr>
          <w:ilvl w:val="0"/>
          <w:numId w:val="58"/>
        </w:numPr>
        <w:tabs>
          <w:tab w:val="left" w:pos="-426"/>
        </w:tabs>
        <w:suppressAutoHyphens w:val="0"/>
        <w:spacing w:after="0" w:line="360" w:lineRule="auto"/>
        <w:jc w:val="both"/>
        <w:rPr>
          <w:spacing w:val="-6"/>
        </w:rPr>
      </w:pPr>
      <w:r>
        <w:rPr>
          <w:lang w:val="de-DE"/>
        </w:rPr>
        <w:t xml:space="preserve"> </w:t>
      </w:r>
      <w:r w:rsidRPr="00A915FD">
        <w:rPr>
          <w:spacing w:val="-6"/>
          <w:lang w:val="en-US"/>
        </w:rPr>
        <w:t xml:space="preserve">MLR: </w:t>
      </w:r>
      <w:r w:rsidRPr="00A915FD">
        <w:rPr>
          <w:i/>
          <w:spacing w:val="-6"/>
          <w:lang w:val="en-US"/>
        </w:rPr>
        <w:t>Müller K.</w:t>
      </w:r>
      <w:r w:rsidRPr="00A915FD">
        <w:rPr>
          <w:spacing w:val="-6"/>
          <w:lang w:val="en-US"/>
        </w:rPr>
        <w:t xml:space="preserve"> Lexikon der Redensarten. – Gütersloh: Bertelsmann, 1994.  </w:t>
      </w:r>
      <w:r>
        <w:rPr>
          <w:spacing w:val="-6"/>
        </w:rPr>
        <w:t xml:space="preserve">–  782 S.  </w:t>
      </w:r>
    </w:p>
    <w:p w:rsidR="00A915FD" w:rsidRDefault="00A915FD" w:rsidP="00FC13ED">
      <w:pPr>
        <w:pStyle w:val="afffffffc"/>
        <w:widowControl w:val="0"/>
        <w:numPr>
          <w:ilvl w:val="0"/>
          <w:numId w:val="58"/>
        </w:numPr>
        <w:tabs>
          <w:tab w:val="left" w:pos="-426"/>
        </w:tabs>
        <w:suppressAutoHyphens w:val="0"/>
        <w:spacing w:after="0" w:line="360" w:lineRule="auto"/>
        <w:jc w:val="both"/>
        <w:rPr>
          <w:spacing w:val="-4"/>
        </w:rPr>
      </w:pPr>
      <w:r>
        <w:rPr>
          <w:spacing w:val="-4"/>
          <w:lang w:val="de-DE"/>
        </w:rPr>
        <w:t xml:space="preserve"> </w:t>
      </w:r>
      <w:r w:rsidRPr="00A915FD">
        <w:rPr>
          <w:spacing w:val="-4"/>
          <w:lang w:val="en-US"/>
        </w:rPr>
        <w:t xml:space="preserve">PDW: </w:t>
      </w:r>
      <w:r w:rsidRPr="00A915FD">
        <w:rPr>
          <w:i/>
          <w:spacing w:val="-4"/>
          <w:lang w:val="en-US"/>
        </w:rPr>
        <w:t>Paul H.</w:t>
      </w:r>
      <w:r w:rsidRPr="00A915FD">
        <w:rPr>
          <w:spacing w:val="-4"/>
          <w:lang w:val="en-US"/>
        </w:rPr>
        <w:t xml:space="preserve"> Deutsches Wörterbuch. </w:t>
      </w:r>
      <w:proofErr w:type="gramStart"/>
      <w:r w:rsidRPr="00A915FD">
        <w:rPr>
          <w:spacing w:val="-4"/>
          <w:lang w:val="en-US"/>
        </w:rPr>
        <w:t>–  9</w:t>
      </w:r>
      <w:proofErr w:type="gramEnd"/>
      <w:r w:rsidRPr="00A915FD">
        <w:rPr>
          <w:spacing w:val="-4"/>
          <w:lang w:val="en-US"/>
        </w:rPr>
        <w:t xml:space="preserve">., vollständig neu bearb. </w:t>
      </w:r>
      <w:r>
        <w:rPr>
          <w:spacing w:val="-4"/>
        </w:rPr>
        <w:t xml:space="preserve">Auflage. – Tübingen: Niemeyer, 1992. – 1130 S. </w:t>
      </w:r>
    </w:p>
    <w:p w:rsidR="00A915FD" w:rsidRPr="00A915FD" w:rsidRDefault="00A915FD" w:rsidP="00FC13ED">
      <w:pPr>
        <w:pStyle w:val="afffffffc"/>
        <w:widowControl w:val="0"/>
        <w:numPr>
          <w:ilvl w:val="0"/>
          <w:numId w:val="58"/>
        </w:numPr>
        <w:tabs>
          <w:tab w:val="left" w:pos="-426"/>
        </w:tabs>
        <w:suppressAutoHyphens w:val="0"/>
        <w:spacing w:after="0" w:line="360" w:lineRule="auto"/>
        <w:jc w:val="both"/>
        <w:rPr>
          <w:lang w:val="en-US"/>
        </w:rPr>
      </w:pPr>
      <w:r>
        <w:rPr>
          <w:spacing w:val="-4"/>
          <w:lang w:val="de-DE"/>
        </w:rPr>
        <w:t xml:space="preserve"> </w:t>
      </w:r>
      <w:r w:rsidRPr="00A915FD">
        <w:rPr>
          <w:lang w:val="en-US"/>
        </w:rPr>
        <w:t xml:space="preserve">RLR: </w:t>
      </w:r>
      <w:r w:rsidRPr="00A915FD">
        <w:rPr>
          <w:i/>
          <w:lang w:val="en-US"/>
        </w:rPr>
        <w:t>Röhrich L.</w:t>
      </w:r>
      <w:r w:rsidRPr="00A915FD">
        <w:rPr>
          <w:lang w:val="en-US"/>
        </w:rPr>
        <w:t xml:space="preserve"> Lexikon der sprichwörtlichen Redensarten. – Freiburg, Basel, Wien: Herder, Taschenbuchausgabe, 1995. – Band I: A </w:t>
      </w:r>
      <w:proofErr w:type="gramStart"/>
      <w:r w:rsidRPr="00A915FD">
        <w:rPr>
          <w:lang w:val="en-US"/>
        </w:rPr>
        <w:t>–  Dutzend</w:t>
      </w:r>
      <w:proofErr w:type="gramEnd"/>
      <w:r w:rsidRPr="00A915FD">
        <w:rPr>
          <w:lang w:val="en-US"/>
        </w:rPr>
        <w:t xml:space="preserve">. – 1-348 S.; –   Band II: Easy – Holzweg. – 349-734 S.; – Band III: Homer – Nutzen. – </w:t>
      </w:r>
      <w:r>
        <w:rPr>
          <w:lang w:val="de-DE"/>
        </w:rPr>
        <w:t xml:space="preserve">           </w:t>
      </w:r>
      <w:r w:rsidRPr="00A915FD">
        <w:rPr>
          <w:lang w:val="en-US"/>
        </w:rPr>
        <w:t>735-1046 S.; – Band IV: Oben – Spielverderber. – 1107-1502 S.; – Band V: Spieß – Zylinder. – 1503-1910 S.</w:t>
      </w:r>
    </w:p>
    <w:p w:rsidR="00A915FD" w:rsidRPr="00A915FD" w:rsidRDefault="00A915FD" w:rsidP="00FC13ED">
      <w:pPr>
        <w:pStyle w:val="afffffffc"/>
        <w:widowControl w:val="0"/>
        <w:numPr>
          <w:ilvl w:val="0"/>
          <w:numId w:val="58"/>
        </w:numPr>
        <w:tabs>
          <w:tab w:val="left" w:pos="-426"/>
        </w:tabs>
        <w:suppressAutoHyphens w:val="0"/>
        <w:spacing w:after="0" w:line="360" w:lineRule="auto"/>
        <w:jc w:val="both"/>
        <w:rPr>
          <w:spacing w:val="-4"/>
          <w:lang w:val="en-US"/>
        </w:rPr>
      </w:pPr>
      <w:r>
        <w:rPr>
          <w:lang w:val="de-DE"/>
        </w:rPr>
        <w:t xml:space="preserve"> </w:t>
      </w:r>
      <w:r w:rsidRPr="00A915FD">
        <w:rPr>
          <w:spacing w:val="-4"/>
          <w:lang w:val="en-US"/>
        </w:rPr>
        <w:t xml:space="preserve">SDI: </w:t>
      </w:r>
      <w:r w:rsidRPr="00A915FD">
        <w:rPr>
          <w:i/>
          <w:spacing w:val="-4"/>
          <w:lang w:val="en-US"/>
        </w:rPr>
        <w:t>Schemann H.</w:t>
      </w:r>
      <w:r w:rsidRPr="00A915FD">
        <w:rPr>
          <w:spacing w:val="-4"/>
          <w:lang w:val="en-US"/>
        </w:rPr>
        <w:t xml:space="preserve"> Deutsche Idiomatik. Die deutschen Redensarten im Kontext. – Stuttgart – Dresden: Ernst Klett, 1993. – 1037 S.</w:t>
      </w:r>
    </w:p>
    <w:p w:rsidR="00A915FD" w:rsidRDefault="00A915FD" w:rsidP="00A915FD">
      <w:pPr>
        <w:pStyle w:val="afffffffc"/>
        <w:widowControl w:val="0"/>
        <w:tabs>
          <w:tab w:val="left" w:pos="567"/>
        </w:tabs>
        <w:spacing w:after="0"/>
        <w:jc w:val="center"/>
        <w:rPr>
          <w:b/>
        </w:rPr>
      </w:pPr>
      <w:r w:rsidRPr="00A915FD">
        <w:rPr>
          <w:spacing w:val="-4"/>
          <w:lang w:val="en-US"/>
        </w:rPr>
        <w:br w:type="page"/>
      </w:r>
      <w:r>
        <w:rPr>
          <w:b/>
        </w:rPr>
        <w:lastRenderedPageBreak/>
        <w:t>СПИСОК ДЖЕРЕЛ ІЛЮСТРАТИВНОГО  МАТЕРІАЛУ</w:t>
      </w:r>
    </w:p>
    <w:p w:rsidR="00A915FD" w:rsidRDefault="00A915FD" w:rsidP="00A915FD">
      <w:pPr>
        <w:pStyle w:val="afffffffc"/>
        <w:widowControl w:val="0"/>
        <w:tabs>
          <w:tab w:val="left" w:pos="567"/>
        </w:tabs>
        <w:spacing w:after="0"/>
        <w:jc w:val="center"/>
        <w:rPr>
          <w:b/>
        </w:rPr>
      </w:pPr>
    </w:p>
    <w:p w:rsidR="00A915FD" w:rsidRDefault="00A915FD" w:rsidP="00FC13ED">
      <w:pPr>
        <w:widowControl w:val="0"/>
        <w:numPr>
          <w:ilvl w:val="0"/>
          <w:numId w:val="59"/>
        </w:numPr>
        <w:suppressAutoHyphens w:val="0"/>
        <w:spacing w:line="360" w:lineRule="auto"/>
        <w:jc w:val="both"/>
        <w:rPr>
          <w:lang w:val="uk-UA"/>
        </w:rPr>
      </w:pPr>
      <w:r>
        <w:rPr>
          <w:lang w:val="uk-UA"/>
        </w:rPr>
        <w:t xml:space="preserve">AZ: </w:t>
      </w:r>
      <w:r>
        <w:rPr>
          <w:i/>
          <w:lang w:val="uk-UA"/>
        </w:rPr>
        <w:t>Abendzeitung</w:t>
      </w:r>
      <w:r>
        <w:rPr>
          <w:lang w:val="uk-UA"/>
        </w:rPr>
        <w:t>. – 2000</w:t>
      </w:r>
      <w:r>
        <w:rPr>
          <w:lang w:val="de-DE"/>
        </w:rPr>
        <w:t>-</w:t>
      </w:r>
      <w:r>
        <w:rPr>
          <w:lang w:val="uk-UA"/>
        </w:rPr>
        <w:t>2001.</w:t>
      </w:r>
    </w:p>
    <w:p w:rsidR="00A915FD" w:rsidRDefault="00A915FD" w:rsidP="00FC13ED">
      <w:pPr>
        <w:widowControl w:val="0"/>
        <w:numPr>
          <w:ilvl w:val="0"/>
          <w:numId w:val="59"/>
        </w:numPr>
        <w:suppressAutoHyphens w:val="0"/>
        <w:spacing w:line="360" w:lineRule="auto"/>
        <w:jc w:val="both"/>
        <w:rPr>
          <w:lang w:val="uk-UA"/>
        </w:rPr>
      </w:pPr>
      <w:r>
        <w:rPr>
          <w:lang w:val="uk-UA"/>
        </w:rPr>
        <w:t xml:space="preserve">DDS: </w:t>
      </w:r>
      <w:r>
        <w:rPr>
          <w:i/>
          <w:lang w:val="uk-UA"/>
        </w:rPr>
        <w:t>Dörrie D.</w:t>
      </w:r>
      <w:r>
        <w:rPr>
          <w:lang w:val="uk-UA"/>
        </w:rPr>
        <w:t xml:space="preserve"> Samsara. – Zürich: Diogenes Verlag, 1996. – 329 S.</w:t>
      </w:r>
    </w:p>
    <w:p w:rsidR="00A915FD" w:rsidRDefault="00A915FD" w:rsidP="00FC13ED">
      <w:pPr>
        <w:widowControl w:val="0"/>
        <w:numPr>
          <w:ilvl w:val="0"/>
          <w:numId w:val="59"/>
        </w:numPr>
        <w:suppressAutoHyphens w:val="0"/>
        <w:spacing w:line="360" w:lineRule="auto"/>
        <w:jc w:val="both"/>
        <w:rPr>
          <w:lang w:val="uk-UA"/>
        </w:rPr>
      </w:pPr>
      <w:r>
        <w:rPr>
          <w:lang w:val="uk-UA"/>
        </w:rPr>
        <w:t xml:space="preserve">DWO: </w:t>
      </w:r>
      <w:r>
        <w:rPr>
          <w:i/>
          <w:lang w:val="uk-UA"/>
        </w:rPr>
        <w:t>Deutsche</w:t>
      </w:r>
      <w:r>
        <w:rPr>
          <w:lang w:val="uk-UA"/>
        </w:rPr>
        <w:t xml:space="preserve"> Welle online. – </w:t>
      </w:r>
      <w:hyperlink r:id="rId9" w:history="1">
        <w:r>
          <w:rPr>
            <w:rStyle w:val="af3"/>
            <w:lang w:val="de-DE"/>
          </w:rPr>
          <w:t>http:/</w:t>
        </w:r>
        <w:bookmarkStart w:id="2" w:name="_Hlt66241158"/>
        <w:r>
          <w:rPr>
            <w:rStyle w:val="af3"/>
            <w:lang w:val="de-DE"/>
          </w:rPr>
          <w:t>/</w:t>
        </w:r>
        <w:bookmarkEnd w:id="2"/>
        <w:r>
          <w:rPr>
            <w:rStyle w:val="af3"/>
            <w:lang w:val="de-DE"/>
          </w:rPr>
          <w:t>www.dwelle.de</w:t>
        </w:r>
      </w:hyperlink>
      <w:r>
        <w:rPr>
          <w:lang w:val="de-DE"/>
        </w:rPr>
        <w:t xml:space="preserve">. – </w:t>
      </w:r>
      <w:r>
        <w:rPr>
          <w:lang w:val="uk-UA"/>
        </w:rPr>
        <w:t>1999</w:t>
      </w:r>
      <w:r>
        <w:rPr>
          <w:lang w:val="de-DE"/>
        </w:rPr>
        <w:t>-</w:t>
      </w:r>
      <w:r>
        <w:rPr>
          <w:lang w:val="uk-UA"/>
        </w:rPr>
        <w:t>2001.</w:t>
      </w:r>
    </w:p>
    <w:p w:rsidR="00A915FD" w:rsidRDefault="00A915FD" w:rsidP="00FC13ED">
      <w:pPr>
        <w:pStyle w:val="2ffffb"/>
        <w:widowControl w:val="0"/>
        <w:numPr>
          <w:ilvl w:val="0"/>
          <w:numId w:val="59"/>
        </w:numPr>
        <w:suppressAutoHyphens w:val="0"/>
        <w:spacing w:after="0" w:line="360" w:lineRule="auto"/>
        <w:jc w:val="both"/>
      </w:pPr>
      <w:r>
        <w:t xml:space="preserve">FC: </w:t>
      </w:r>
      <w:r>
        <w:rPr>
          <w:i/>
        </w:rPr>
        <w:t>Focus</w:t>
      </w:r>
      <w:r>
        <w:t>. – 1999. –  №№ 33, 38, 39, 46;  –  2000. – № 5.</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sidRPr="00A915FD">
        <w:rPr>
          <w:lang w:val="en-US"/>
        </w:rPr>
        <w:t xml:space="preserve">FCO: </w:t>
      </w:r>
      <w:r w:rsidRPr="00A915FD">
        <w:rPr>
          <w:i/>
          <w:lang w:val="en-US"/>
        </w:rPr>
        <w:t>Focus</w:t>
      </w:r>
      <w:r w:rsidRPr="00A915FD">
        <w:rPr>
          <w:lang w:val="en-US"/>
        </w:rPr>
        <w:t xml:space="preserve"> online. </w:t>
      </w:r>
      <w:proofErr w:type="gramStart"/>
      <w:r w:rsidRPr="00A915FD">
        <w:rPr>
          <w:lang w:val="en-US"/>
        </w:rPr>
        <w:t xml:space="preserve">–  </w:t>
      </w:r>
      <w:proofErr w:type="gramEnd"/>
      <w:r>
        <w:rPr>
          <w:u w:val="single"/>
          <w:lang w:val="en-US"/>
        </w:rPr>
        <w:fldChar w:fldCharType="begin"/>
      </w:r>
      <w:r>
        <w:rPr>
          <w:u w:val="single"/>
          <w:lang w:val="en-US"/>
        </w:rPr>
        <w:instrText xml:space="preserve"> HYPERLINK http://www.dwelle.de </w:instrText>
      </w:r>
      <w:r>
        <w:rPr>
          <w:u w:val="single"/>
          <w:lang w:val="en-US"/>
        </w:rPr>
      </w:r>
      <w:r>
        <w:rPr>
          <w:u w:val="single"/>
          <w:lang w:val="en-US"/>
        </w:rPr>
        <w:fldChar w:fldCharType="separate"/>
      </w:r>
      <w:r w:rsidRPr="00A915FD">
        <w:rPr>
          <w:rStyle w:val="af3"/>
          <w:lang w:val="en-US"/>
        </w:rPr>
        <w:t>http://www.</w:t>
      </w:r>
      <w:r>
        <w:rPr>
          <w:rStyle w:val="af3"/>
          <w:lang w:val="en-US"/>
        </w:rPr>
        <w:t>focus</w:t>
      </w:r>
      <w:r w:rsidRPr="00A915FD">
        <w:rPr>
          <w:rStyle w:val="af3"/>
          <w:lang w:val="en-US"/>
        </w:rPr>
        <w:t>.de</w:t>
      </w:r>
      <w:r>
        <w:rPr>
          <w:u w:val="single"/>
          <w:lang w:val="en-US"/>
        </w:rPr>
        <w:fldChar w:fldCharType="end"/>
      </w:r>
      <w:r>
        <w:rPr>
          <w:u w:val="single"/>
          <w:lang w:val="en-US"/>
        </w:rPr>
        <w:t xml:space="preserve"> </w:t>
      </w:r>
      <w:r>
        <w:rPr>
          <w:lang w:val="en-US"/>
        </w:rPr>
        <w:t xml:space="preserve">. </w:t>
      </w:r>
      <w:r w:rsidRPr="00A915FD">
        <w:rPr>
          <w:lang w:val="en-US"/>
        </w:rPr>
        <w:t>– 2000-2001.</w:t>
      </w:r>
    </w:p>
    <w:p w:rsidR="00A915FD" w:rsidRDefault="00A915FD" w:rsidP="00FC13ED">
      <w:pPr>
        <w:widowControl w:val="0"/>
        <w:numPr>
          <w:ilvl w:val="0"/>
          <w:numId w:val="59"/>
        </w:numPr>
        <w:suppressAutoHyphens w:val="0"/>
        <w:spacing w:line="360" w:lineRule="auto"/>
        <w:jc w:val="both"/>
        <w:rPr>
          <w:spacing w:val="-4"/>
          <w:lang w:val="uk-UA"/>
        </w:rPr>
      </w:pPr>
      <w:r>
        <w:rPr>
          <w:spacing w:val="-4"/>
          <w:lang w:val="uk-UA"/>
        </w:rPr>
        <w:t xml:space="preserve">FMB: </w:t>
      </w:r>
      <w:r>
        <w:rPr>
          <w:i/>
          <w:spacing w:val="-4"/>
          <w:lang w:val="uk-UA"/>
        </w:rPr>
        <w:t>Frisch M.</w:t>
      </w:r>
      <w:r>
        <w:rPr>
          <w:spacing w:val="-4"/>
          <w:lang w:val="uk-UA"/>
        </w:rPr>
        <w:t xml:space="preserve"> Blaubart. – Frankfurt am Main: Suhrkampf Verlag,  1982. – 172 S. </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sidRPr="00A915FD">
        <w:rPr>
          <w:lang w:val="en-US"/>
        </w:rPr>
        <w:t xml:space="preserve">GWF: </w:t>
      </w:r>
      <w:r w:rsidRPr="00A915FD">
        <w:rPr>
          <w:i/>
          <w:lang w:val="en-US"/>
        </w:rPr>
        <w:t>Grass G.</w:t>
      </w:r>
      <w:r w:rsidRPr="00A915FD">
        <w:rPr>
          <w:lang w:val="en-US"/>
        </w:rPr>
        <w:t xml:space="preserve"> Ein weites Feld. – Göttingen: Steidl, 1995. – 784 S.</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sidRPr="00A915FD">
        <w:rPr>
          <w:lang w:val="en-US"/>
        </w:rPr>
        <w:t xml:space="preserve">KHW: </w:t>
      </w:r>
      <w:r w:rsidRPr="00A915FD">
        <w:rPr>
          <w:i/>
          <w:lang w:val="en-US"/>
        </w:rPr>
        <w:t>Kempowski W.</w:t>
      </w:r>
      <w:r w:rsidRPr="00A915FD">
        <w:rPr>
          <w:lang w:val="en-US"/>
        </w:rPr>
        <w:t xml:space="preserve"> Herzlich Willkommen. –  München: btb,1997. – 351 S.</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sidRPr="00A915FD">
        <w:rPr>
          <w:lang w:val="en-US"/>
        </w:rPr>
        <w:t xml:space="preserve">KWK: </w:t>
      </w:r>
      <w:r w:rsidRPr="00A915FD">
        <w:rPr>
          <w:i/>
          <w:lang w:val="en-US"/>
        </w:rPr>
        <w:t>Kempowski W.</w:t>
      </w:r>
      <w:r w:rsidRPr="00A915FD">
        <w:rPr>
          <w:lang w:val="en-US"/>
        </w:rPr>
        <w:t xml:space="preserve"> Weltschmerz. Kinderszenen fast zu ernst. – Berlin: Knaus, 1995. – 151 S.</w:t>
      </w:r>
    </w:p>
    <w:p w:rsidR="00A915FD" w:rsidRPr="00A915FD" w:rsidRDefault="00A915FD" w:rsidP="00FC13ED">
      <w:pPr>
        <w:pStyle w:val="2ffffb"/>
        <w:widowControl w:val="0"/>
        <w:numPr>
          <w:ilvl w:val="0"/>
          <w:numId w:val="59"/>
        </w:numPr>
        <w:suppressAutoHyphens w:val="0"/>
        <w:spacing w:after="0" w:line="360" w:lineRule="auto"/>
        <w:jc w:val="both"/>
        <w:rPr>
          <w:spacing w:val="-6"/>
          <w:lang w:val="en-US"/>
        </w:rPr>
      </w:pPr>
      <w:r>
        <w:rPr>
          <w:lang w:val="de-DE"/>
        </w:rPr>
        <w:t xml:space="preserve"> </w:t>
      </w:r>
      <w:r w:rsidRPr="00A915FD">
        <w:rPr>
          <w:spacing w:val="-6"/>
          <w:lang w:val="en-US"/>
        </w:rPr>
        <w:t xml:space="preserve">KRH: </w:t>
      </w:r>
      <w:r w:rsidRPr="00A915FD">
        <w:rPr>
          <w:i/>
          <w:spacing w:val="-6"/>
          <w:lang w:val="en-US"/>
        </w:rPr>
        <w:t>Kolb U.</w:t>
      </w:r>
      <w:r w:rsidRPr="00A915FD">
        <w:rPr>
          <w:spacing w:val="-6"/>
          <w:lang w:val="en-US"/>
        </w:rPr>
        <w:t xml:space="preserve"> Roman ohne Held. –  Stuttgaart: Klett-Gotta Verlag, 1996. –  262 S.</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Pr>
          <w:lang w:val="de-DE"/>
        </w:rPr>
        <w:t xml:space="preserve"> </w:t>
      </w:r>
      <w:r w:rsidRPr="00A915FD">
        <w:rPr>
          <w:lang w:val="en-US"/>
        </w:rPr>
        <w:t xml:space="preserve">KEG: </w:t>
      </w:r>
      <w:r w:rsidRPr="00A915FD">
        <w:rPr>
          <w:i/>
          <w:lang w:val="en-US"/>
        </w:rPr>
        <w:t>Königsdorf H.</w:t>
      </w:r>
      <w:r w:rsidRPr="00A915FD">
        <w:rPr>
          <w:lang w:val="en-US"/>
        </w:rPr>
        <w:t xml:space="preserve"> Die Entsorgung der Großmutter. – Berlin: Aufbau-Verlag, 1997. – 120 S. </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Pr>
          <w:lang w:val="de-DE"/>
        </w:rPr>
        <w:t xml:space="preserve"> </w:t>
      </w:r>
      <w:r w:rsidRPr="00A915FD">
        <w:rPr>
          <w:lang w:val="en-US"/>
        </w:rPr>
        <w:t xml:space="preserve">LDB: </w:t>
      </w:r>
      <w:r w:rsidRPr="00A915FD">
        <w:rPr>
          <w:i/>
          <w:lang w:val="en-US"/>
        </w:rPr>
        <w:t>Lattmann D.</w:t>
      </w:r>
      <w:r w:rsidRPr="00A915FD">
        <w:rPr>
          <w:lang w:val="en-US"/>
        </w:rPr>
        <w:t xml:space="preserve"> Die Brüder. – Franrfurt am Main: Fischer Verlag, 1985. –  495 S.</w:t>
      </w:r>
    </w:p>
    <w:p w:rsidR="00A915FD" w:rsidRDefault="00A915FD" w:rsidP="00FC13ED">
      <w:pPr>
        <w:pStyle w:val="41"/>
        <w:widowControl w:val="0"/>
        <w:numPr>
          <w:ilvl w:val="0"/>
          <w:numId w:val="59"/>
        </w:numPr>
        <w:suppressAutoHyphens w:val="0"/>
        <w:jc w:val="both"/>
        <w:rPr>
          <w:lang w:val="uk-UA"/>
        </w:rPr>
      </w:pPr>
      <w:r w:rsidRPr="00A915FD">
        <w:rPr>
          <w:lang w:val="en-US"/>
        </w:rPr>
        <w:t xml:space="preserve"> </w:t>
      </w:r>
      <w:r>
        <w:rPr>
          <w:lang w:val="uk-UA"/>
        </w:rPr>
        <w:t xml:space="preserve">LJP: </w:t>
      </w:r>
      <w:r>
        <w:rPr>
          <w:i/>
          <w:lang w:val="uk-UA"/>
        </w:rPr>
        <w:t>Lattmann D.</w:t>
      </w:r>
      <w:r>
        <w:rPr>
          <w:lang w:val="uk-UA"/>
        </w:rPr>
        <w:t xml:space="preserve">  Jonas vor Potsdam. – Zürich: Innron Verlag,  1995. – 382 S.</w:t>
      </w:r>
    </w:p>
    <w:p w:rsidR="00A915FD" w:rsidRDefault="00A915FD" w:rsidP="00FC13ED">
      <w:pPr>
        <w:pStyle w:val="41"/>
        <w:widowControl w:val="0"/>
        <w:numPr>
          <w:ilvl w:val="0"/>
          <w:numId w:val="59"/>
        </w:numPr>
        <w:suppressAutoHyphens w:val="0"/>
        <w:jc w:val="both"/>
        <w:rPr>
          <w:spacing w:val="-2"/>
          <w:lang w:val="uk-UA"/>
        </w:rPr>
      </w:pPr>
      <w:r w:rsidRPr="00A915FD">
        <w:rPr>
          <w:lang w:val="en-US"/>
        </w:rPr>
        <w:t xml:space="preserve"> </w:t>
      </w:r>
      <w:r>
        <w:rPr>
          <w:spacing w:val="-2"/>
          <w:lang w:val="uk-UA"/>
        </w:rPr>
        <w:t xml:space="preserve">LSA: </w:t>
      </w:r>
      <w:r>
        <w:rPr>
          <w:i/>
          <w:spacing w:val="-2"/>
          <w:lang w:val="uk-UA"/>
        </w:rPr>
        <w:t>Lenz S.</w:t>
      </w:r>
      <w:r>
        <w:rPr>
          <w:spacing w:val="-2"/>
          <w:lang w:val="uk-UA"/>
        </w:rPr>
        <w:t xml:space="preserve">  Die Auflehnung. – Hamburg: Hoffman und Campe,  1994. – 431 S.</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Pr>
          <w:lang w:val="de-DE"/>
        </w:rPr>
        <w:t xml:space="preserve"> </w:t>
      </w:r>
      <w:r w:rsidRPr="00A915FD">
        <w:rPr>
          <w:lang w:val="en-US"/>
        </w:rPr>
        <w:t xml:space="preserve">LSE: </w:t>
      </w:r>
      <w:r w:rsidRPr="00A915FD">
        <w:rPr>
          <w:i/>
          <w:lang w:val="en-US"/>
        </w:rPr>
        <w:t>Lenz S.</w:t>
      </w:r>
      <w:r w:rsidRPr="00A915FD">
        <w:rPr>
          <w:lang w:val="en-US"/>
        </w:rPr>
        <w:t xml:space="preserve"> Die Erzählungen. 1965–1984. – München: Deutscher Taschenbuch Verlag, 1993. –  328 S. </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Pr>
          <w:lang w:val="de-DE"/>
        </w:rPr>
        <w:t xml:space="preserve"> </w:t>
      </w:r>
      <w:r w:rsidRPr="00A915FD">
        <w:rPr>
          <w:lang w:val="en-US"/>
        </w:rPr>
        <w:t xml:space="preserve">LSH: </w:t>
      </w:r>
      <w:r w:rsidRPr="00A915FD">
        <w:rPr>
          <w:i/>
          <w:lang w:val="en-US"/>
        </w:rPr>
        <w:t>Lenz S.</w:t>
      </w:r>
      <w:r w:rsidRPr="00A915FD">
        <w:rPr>
          <w:lang w:val="en-US"/>
        </w:rPr>
        <w:t xml:space="preserve"> Heim</w:t>
      </w:r>
      <w:r>
        <w:t>а</w:t>
      </w:r>
      <w:r w:rsidRPr="00A915FD">
        <w:rPr>
          <w:lang w:val="en-US"/>
        </w:rPr>
        <w:t>tmuseum. – H</w:t>
      </w:r>
      <w:r>
        <w:t>а</w:t>
      </w:r>
      <w:r w:rsidRPr="00A915FD">
        <w:rPr>
          <w:lang w:val="en-US"/>
        </w:rPr>
        <w:t>mburg: Hoffm</w:t>
      </w:r>
      <w:r>
        <w:t>а</w:t>
      </w:r>
      <w:r w:rsidRPr="00A915FD">
        <w:rPr>
          <w:lang w:val="en-US"/>
        </w:rPr>
        <w:t>nn und C</w:t>
      </w:r>
      <w:r>
        <w:t>а</w:t>
      </w:r>
      <w:r w:rsidRPr="00A915FD">
        <w:rPr>
          <w:lang w:val="en-US"/>
        </w:rPr>
        <w:t>mpe, 1978. – 655 S.</w:t>
      </w:r>
    </w:p>
    <w:p w:rsidR="00A915FD" w:rsidRPr="00A915FD" w:rsidRDefault="00A915FD" w:rsidP="00FC13ED">
      <w:pPr>
        <w:pStyle w:val="2ffffb"/>
        <w:widowControl w:val="0"/>
        <w:numPr>
          <w:ilvl w:val="0"/>
          <w:numId w:val="59"/>
        </w:numPr>
        <w:suppressAutoHyphens w:val="0"/>
        <w:spacing w:after="0" w:line="360" w:lineRule="auto"/>
        <w:jc w:val="both"/>
        <w:rPr>
          <w:spacing w:val="-2"/>
          <w:lang w:val="en-US"/>
        </w:rPr>
      </w:pPr>
      <w:r>
        <w:rPr>
          <w:lang w:val="de-DE"/>
        </w:rPr>
        <w:t xml:space="preserve"> </w:t>
      </w:r>
      <w:r w:rsidRPr="00A915FD">
        <w:rPr>
          <w:spacing w:val="-2"/>
          <w:lang w:val="en-US"/>
        </w:rPr>
        <w:t xml:space="preserve">MMF: </w:t>
      </w:r>
      <w:r w:rsidRPr="00A915FD">
        <w:rPr>
          <w:i/>
          <w:spacing w:val="-2"/>
          <w:lang w:val="en-US"/>
        </w:rPr>
        <w:t>Maron M.</w:t>
      </w:r>
      <w:r w:rsidRPr="00A915FD">
        <w:rPr>
          <w:spacing w:val="-2"/>
          <w:lang w:val="en-US"/>
        </w:rPr>
        <w:t xml:space="preserve"> Flugasche. – Frankfurt am Main: Fischer  Verlag, 1993. – 244 S.  </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MSZ: </w:t>
      </w:r>
      <w:r>
        <w:rPr>
          <w:i/>
          <w:lang w:val="uk-UA"/>
        </w:rPr>
        <w:t>Maron M.</w:t>
      </w:r>
      <w:r>
        <w:rPr>
          <w:lang w:val="uk-UA"/>
        </w:rPr>
        <w:t xml:space="preserve">  Stille  Zeile Sechs. – Frankfurt am Main: Fischer Taschenbuch Verlag, 1991. – 211 S.</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NIA: </w:t>
      </w:r>
      <w:r>
        <w:rPr>
          <w:i/>
          <w:lang w:val="uk-UA"/>
        </w:rPr>
        <w:t>Noll I.</w:t>
      </w:r>
      <w:r>
        <w:rPr>
          <w:lang w:val="uk-UA"/>
        </w:rPr>
        <w:t xml:space="preserve">  Die Apothekerin. –  Zürich: Diogens Verlag, 1994. – 249 S.</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PUS: </w:t>
      </w:r>
      <w:r>
        <w:rPr>
          <w:i/>
          <w:lang w:val="uk-UA"/>
        </w:rPr>
        <w:t>Presse und Sprache.</w:t>
      </w:r>
      <w:r>
        <w:rPr>
          <w:lang w:val="uk-UA"/>
        </w:rPr>
        <w:t xml:space="preserve"> – 1998. –  №№ 499 </w:t>
      </w:r>
      <w:r>
        <w:rPr>
          <w:lang w:val="de-DE"/>
        </w:rPr>
        <w:t>-</w:t>
      </w:r>
      <w:r>
        <w:rPr>
          <w:lang w:val="uk-UA"/>
        </w:rPr>
        <w:t>503.</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Pr>
          <w:lang w:val="de-DE"/>
        </w:rPr>
        <w:t xml:space="preserve"> </w:t>
      </w:r>
      <w:r w:rsidRPr="00A915FD">
        <w:rPr>
          <w:lang w:val="en-US"/>
        </w:rPr>
        <w:t xml:space="preserve">QCL: </w:t>
      </w:r>
      <w:r w:rsidRPr="00A915FD">
        <w:rPr>
          <w:i/>
          <w:lang w:val="en-US"/>
        </w:rPr>
        <w:t>Quadflieg R.</w:t>
      </w:r>
      <w:r w:rsidRPr="00A915FD">
        <w:rPr>
          <w:lang w:val="en-US"/>
        </w:rPr>
        <w:t xml:space="preserve"> Wer war Christoph Lau. – Zürich, Hamburg: Arche Verlag, 1996. – 164 S. </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RLM: </w:t>
      </w:r>
      <w:r>
        <w:rPr>
          <w:i/>
          <w:lang w:val="uk-UA"/>
        </w:rPr>
        <w:t>Rinser L.</w:t>
      </w:r>
      <w:r>
        <w:rPr>
          <w:lang w:val="uk-UA"/>
        </w:rPr>
        <w:t xml:space="preserve"> Mirijam. – Frankfurt am Main: Fischer Verlag, 1983. – 332 S.</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SGA: </w:t>
      </w:r>
      <w:r>
        <w:rPr>
          <w:i/>
          <w:lang w:val="uk-UA"/>
        </w:rPr>
        <w:t>Struck K.</w:t>
      </w:r>
      <w:r>
        <w:rPr>
          <w:lang w:val="uk-UA"/>
        </w:rPr>
        <w:t xml:space="preserve"> Glut und Asche. –  München: A. Knaus Verlag, 1985. –  208 S.</w:t>
      </w:r>
    </w:p>
    <w:p w:rsidR="00A915FD" w:rsidRDefault="00A915FD" w:rsidP="00FC13ED">
      <w:pPr>
        <w:pStyle w:val="41"/>
        <w:widowControl w:val="0"/>
        <w:numPr>
          <w:ilvl w:val="0"/>
          <w:numId w:val="59"/>
        </w:numPr>
        <w:suppressAutoHyphens w:val="0"/>
        <w:jc w:val="both"/>
        <w:rPr>
          <w:lang w:val="uk-UA"/>
        </w:rPr>
      </w:pPr>
      <w:r w:rsidRPr="00A915FD">
        <w:rPr>
          <w:lang w:val="en-US"/>
        </w:rPr>
        <w:t xml:space="preserve"> </w:t>
      </w:r>
      <w:r>
        <w:rPr>
          <w:lang w:val="uk-UA"/>
        </w:rPr>
        <w:t xml:space="preserve">SJM: </w:t>
      </w:r>
      <w:r>
        <w:rPr>
          <w:i/>
          <w:lang w:val="uk-UA"/>
        </w:rPr>
        <w:t>Strauß B.</w:t>
      </w:r>
      <w:r>
        <w:rPr>
          <w:lang w:val="uk-UA"/>
        </w:rPr>
        <w:t xml:space="preserve"> Der junge Mann. – München: Carl Hanser, 1984. –  390 S.</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SL1: </w:t>
      </w:r>
      <w:r>
        <w:rPr>
          <w:i/>
          <w:lang w:val="uk-UA"/>
        </w:rPr>
        <w:t>Strittmatter E.</w:t>
      </w:r>
      <w:r>
        <w:rPr>
          <w:lang w:val="uk-UA"/>
        </w:rPr>
        <w:t xml:space="preserve"> Der Laden I.. – Berlin: Aufbau  Verlag, 1998. – 563 S.</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SL2</w:t>
      </w:r>
      <w:r>
        <w:rPr>
          <w:i/>
          <w:lang w:val="uk-UA"/>
        </w:rPr>
        <w:t>: Strittmatter E.</w:t>
      </w:r>
      <w:r>
        <w:rPr>
          <w:lang w:val="uk-UA"/>
        </w:rPr>
        <w:t xml:space="preserve"> Der Laden II. – Berlin: Aufbau Verlag, 1998. –  406 S.</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SL3: </w:t>
      </w:r>
      <w:r>
        <w:rPr>
          <w:i/>
          <w:lang w:val="uk-UA"/>
        </w:rPr>
        <w:t>Strittmatter E.</w:t>
      </w:r>
      <w:r>
        <w:rPr>
          <w:lang w:val="uk-UA"/>
        </w:rPr>
        <w:t xml:space="preserve"> Der Laden III. – Berlin: Aufbau  Verlag, 1998. –  423 S.</w:t>
      </w:r>
    </w:p>
    <w:p w:rsidR="00A915FD" w:rsidRDefault="00A915FD" w:rsidP="00FC13ED">
      <w:pPr>
        <w:widowControl w:val="0"/>
        <w:numPr>
          <w:ilvl w:val="0"/>
          <w:numId w:val="59"/>
        </w:numPr>
        <w:suppressAutoHyphens w:val="0"/>
        <w:spacing w:line="360" w:lineRule="auto"/>
        <w:jc w:val="both"/>
        <w:rPr>
          <w:lang w:val="uk-UA"/>
        </w:rPr>
      </w:pPr>
      <w:r>
        <w:rPr>
          <w:lang w:val="de-DE"/>
        </w:rPr>
        <w:lastRenderedPageBreak/>
        <w:t xml:space="preserve"> </w:t>
      </w:r>
      <w:r>
        <w:rPr>
          <w:lang w:val="uk-UA"/>
        </w:rPr>
        <w:t xml:space="preserve">SP: </w:t>
      </w:r>
      <w:r>
        <w:rPr>
          <w:i/>
          <w:lang w:val="uk-UA"/>
        </w:rPr>
        <w:t>Spiegel</w:t>
      </w:r>
      <w:r>
        <w:rPr>
          <w:lang w:val="uk-UA"/>
        </w:rPr>
        <w:t xml:space="preserve">. – 2000 </w:t>
      </w:r>
      <w:r>
        <w:rPr>
          <w:lang w:val="de-DE"/>
        </w:rPr>
        <w:t xml:space="preserve">– </w:t>
      </w:r>
      <w:r>
        <w:rPr>
          <w:lang w:val="uk-UA"/>
        </w:rPr>
        <w:t>2001.</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Pr>
          <w:lang w:val="de-DE"/>
        </w:rPr>
        <w:t xml:space="preserve"> </w:t>
      </w:r>
      <w:r w:rsidRPr="00A915FD">
        <w:rPr>
          <w:lang w:val="en-US"/>
        </w:rPr>
        <w:t xml:space="preserve">SPO: </w:t>
      </w:r>
      <w:r w:rsidRPr="00A915FD">
        <w:rPr>
          <w:i/>
          <w:lang w:val="en-US"/>
        </w:rPr>
        <w:t>Spiegel</w:t>
      </w:r>
      <w:r w:rsidRPr="00A915FD">
        <w:rPr>
          <w:lang w:val="en-US"/>
        </w:rPr>
        <w:t xml:space="preserve"> online. </w:t>
      </w:r>
      <w:proofErr w:type="gramStart"/>
      <w:r w:rsidRPr="00A915FD">
        <w:rPr>
          <w:lang w:val="en-US"/>
        </w:rPr>
        <w:t xml:space="preserve">–  </w:t>
      </w:r>
      <w:proofErr w:type="gramEnd"/>
      <w:hyperlink r:id="rId10" w:history="1">
        <w:r w:rsidRPr="00A915FD">
          <w:rPr>
            <w:rStyle w:val="af3"/>
            <w:lang w:val="en-US"/>
          </w:rPr>
          <w:t>http://www.</w:t>
        </w:r>
        <w:r>
          <w:rPr>
            <w:rStyle w:val="af3"/>
            <w:lang w:val="de-DE"/>
          </w:rPr>
          <w:t>spiegel</w:t>
        </w:r>
        <w:r w:rsidRPr="00A915FD">
          <w:rPr>
            <w:rStyle w:val="af3"/>
            <w:lang w:val="en-US"/>
          </w:rPr>
          <w:t>.de</w:t>
        </w:r>
      </w:hyperlink>
      <w:r>
        <w:rPr>
          <w:u w:val="single"/>
          <w:lang w:val="de-DE"/>
        </w:rPr>
        <w:t xml:space="preserve">. </w:t>
      </w:r>
      <w:r w:rsidRPr="00A915FD">
        <w:rPr>
          <w:lang w:val="en-US"/>
        </w:rPr>
        <w:t>– 2000 -2001.</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SZ: </w:t>
      </w:r>
      <w:r>
        <w:rPr>
          <w:i/>
          <w:lang w:val="uk-UA"/>
        </w:rPr>
        <w:t>Süddeutsche</w:t>
      </w:r>
      <w:r>
        <w:rPr>
          <w:lang w:val="uk-UA"/>
        </w:rPr>
        <w:t xml:space="preserve"> Zeitung. – 1997, 2000 </w:t>
      </w:r>
      <w:r>
        <w:rPr>
          <w:lang w:val="de-DE"/>
        </w:rPr>
        <w:t>-</w:t>
      </w:r>
      <w:r>
        <w:rPr>
          <w:lang w:val="uk-UA"/>
        </w:rPr>
        <w:t>2001.</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WUK: </w:t>
      </w:r>
      <w:r>
        <w:rPr>
          <w:i/>
          <w:lang w:val="uk-UA"/>
        </w:rPr>
        <w:t>Widmer U.</w:t>
      </w:r>
      <w:r>
        <w:rPr>
          <w:lang w:val="uk-UA"/>
        </w:rPr>
        <w:t xml:space="preserve"> Im Kongo. – Zürich: Diogenes Verlag, 1996.  –  215 S.</w:t>
      </w:r>
    </w:p>
    <w:p w:rsidR="00A915FD" w:rsidRDefault="00A915FD" w:rsidP="00FC13ED">
      <w:pPr>
        <w:pStyle w:val="2ffffb"/>
        <w:widowControl w:val="0"/>
        <w:numPr>
          <w:ilvl w:val="0"/>
          <w:numId w:val="59"/>
        </w:numPr>
        <w:suppressAutoHyphens w:val="0"/>
        <w:spacing w:after="0" w:line="360" w:lineRule="auto"/>
        <w:jc w:val="both"/>
      </w:pPr>
      <w:r>
        <w:rPr>
          <w:lang w:val="de-DE"/>
        </w:rPr>
        <w:t xml:space="preserve"> </w:t>
      </w:r>
      <w:r w:rsidRPr="00A915FD">
        <w:rPr>
          <w:lang w:val="en-US"/>
        </w:rPr>
        <w:t xml:space="preserve">WGH: </w:t>
      </w:r>
      <w:r w:rsidRPr="00A915FD">
        <w:rPr>
          <w:i/>
          <w:lang w:val="en-US"/>
        </w:rPr>
        <w:t>Wolf  C.</w:t>
      </w:r>
      <w:r w:rsidRPr="00A915FD">
        <w:rPr>
          <w:lang w:val="en-US"/>
        </w:rPr>
        <w:t xml:space="preserve">  Der  geteilte  Himmel:  Erzählung.  </w:t>
      </w:r>
      <w:r>
        <w:t>–  Lepzig: Faber &amp; Faber, 1996. – 308 S.</w:t>
      </w:r>
    </w:p>
    <w:p w:rsidR="00A915FD" w:rsidRDefault="00A915FD" w:rsidP="00FC13ED">
      <w:pPr>
        <w:pStyle w:val="41"/>
        <w:widowControl w:val="0"/>
        <w:numPr>
          <w:ilvl w:val="0"/>
          <w:numId w:val="59"/>
        </w:numPr>
        <w:suppressAutoHyphens w:val="0"/>
        <w:jc w:val="both"/>
        <w:rPr>
          <w:lang w:val="uk-UA"/>
        </w:rPr>
      </w:pPr>
      <w:r>
        <w:rPr>
          <w:lang w:val="en-US"/>
        </w:rPr>
        <w:t xml:space="preserve"> </w:t>
      </w:r>
      <w:r>
        <w:rPr>
          <w:lang w:val="uk-UA"/>
        </w:rPr>
        <w:t xml:space="preserve">WHA: </w:t>
      </w:r>
      <w:r>
        <w:rPr>
          <w:i/>
          <w:lang w:val="uk-UA"/>
        </w:rPr>
        <w:t>Wolf C.</w:t>
      </w:r>
      <w:r>
        <w:rPr>
          <w:lang w:val="uk-UA"/>
        </w:rPr>
        <w:t xml:space="preserve"> Hierzulande. Andernorts. Erzählungen und аndere Texte.</w:t>
      </w:r>
      <w:r w:rsidRPr="00A915FD">
        <w:rPr>
          <w:lang w:val="en-US"/>
        </w:rPr>
        <w:t xml:space="preserve"> </w:t>
      </w:r>
      <w:r>
        <w:rPr>
          <w:lang w:val="uk-UA"/>
        </w:rPr>
        <w:t>1994</w:t>
      </w:r>
      <w:r w:rsidRPr="00A915FD">
        <w:rPr>
          <w:lang w:val="en-US"/>
        </w:rPr>
        <w:t>-</w:t>
      </w:r>
      <w:r>
        <w:rPr>
          <w:lang w:val="uk-UA"/>
        </w:rPr>
        <w:t>1998. – München: Luchterhаnd, 1999. –  222 S.</w:t>
      </w:r>
    </w:p>
    <w:p w:rsidR="00A915FD" w:rsidRDefault="00A915FD" w:rsidP="00FC13ED">
      <w:pPr>
        <w:pStyle w:val="41"/>
        <w:widowControl w:val="0"/>
        <w:numPr>
          <w:ilvl w:val="0"/>
          <w:numId w:val="59"/>
        </w:numPr>
        <w:suppressAutoHyphens w:val="0"/>
        <w:jc w:val="both"/>
        <w:rPr>
          <w:lang w:val="uk-UA"/>
        </w:rPr>
      </w:pPr>
      <w:r w:rsidRPr="00A915FD">
        <w:rPr>
          <w:lang w:val="en-US"/>
        </w:rPr>
        <w:t xml:space="preserve"> </w:t>
      </w:r>
      <w:r>
        <w:rPr>
          <w:lang w:val="uk-UA"/>
        </w:rPr>
        <w:t xml:space="preserve">WKE: </w:t>
      </w:r>
      <w:r>
        <w:rPr>
          <w:i/>
          <w:lang w:val="uk-UA"/>
        </w:rPr>
        <w:t>Wolf C.</w:t>
      </w:r>
      <w:r>
        <w:rPr>
          <w:lang w:val="uk-UA"/>
        </w:rPr>
        <w:t xml:space="preserve"> Kassandra. Erzählung. – 5. Auflage. – Darmstadt: Luchterhand, 1987. – 160 S.</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WMS: </w:t>
      </w:r>
      <w:r>
        <w:rPr>
          <w:i/>
          <w:lang w:val="uk-UA"/>
        </w:rPr>
        <w:t>Wolf C.</w:t>
      </w:r>
      <w:r>
        <w:rPr>
          <w:lang w:val="uk-UA"/>
        </w:rPr>
        <w:t xml:space="preserve"> Medea. Stimmen. –  München: Luchterhand,  1999. –  236 S.</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Pr>
          <w:lang w:val="de-DE"/>
        </w:rPr>
        <w:t xml:space="preserve"> </w:t>
      </w:r>
      <w:r w:rsidRPr="00A915FD">
        <w:rPr>
          <w:lang w:val="en-US"/>
        </w:rPr>
        <w:t xml:space="preserve">WS: </w:t>
      </w:r>
      <w:r w:rsidRPr="00A915FD">
        <w:rPr>
          <w:i/>
          <w:lang w:val="en-US"/>
        </w:rPr>
        <w:t>Wolf C.</w:t>
      </w:r>
      <w:r w:rsidRPr="00A915FD">
        <w:rPr>
          <w:lang w:val="en-US"/>
        </w:rPr>
        <w:t xml:space="preserve"> Sommerstück. – Berlin: Aufbau Verlag, 1989. – 191 S.</w:t>
      </w:r>
    </w:p>
    <w:p w:rsidR="00A915FD" w:rsidRDefault="00A915FD" w:rsidP="00FC13ED">
      <w:pPr>
        <w:widowControl w:val="0"/>
        <w:numPr>
          <w:ilvl w:val="0"/>
          <w:numId w:val="59"/>
        </w:numPr>
        <w:suppressAutoHyphens w:val="0"/>
        <w:spacing w:line="360" w:lineRule="auto"/>
        <w:jc w:val="both"/>
        <w:rPr>
          <w:lang w:val="uk-UA"/>
        </w:rPr>
      </w:pPr>
      <w:r>
        <w:rPr>
          <w:lang w:val="de-DE"/>
        </w:rPr>
        <w:t xml:space="preserve"> </w:t>
      </w:r>
      <w:r>
        <w:rPr>
          <w:lang w:val="uk-UA"/>
        </w:rPr>
        <w:t xml:space="preserve">Z: </w:t>
      </w:r>
      <w:r>
        <w:rPr>
          <w:i/>
          <w:lang w:val="uk-UA"/>
        </w:rPr>
        <w:t>die Zeit.</w:t>
      </w:r>
      <w:r>
        <w:rPr>
          <w:lang w:val="uk-UA"/>
        </w:rPr>
        <w:t xml:space="preserve"> –  1997. – №№ 1-20;  – 1999. – №№ 42, 44, 46, 48; </w:t>
      </w:r>
      <w:r>
        <w:rPr>
          <w:lang w:val="de-DE"/>
        </w:rPr>
        <w:t xml:space="preserve">– </w:t>
      </w:r>
      <w:r>
        <w:rPr>
          <w:lang w:val="uk-UA"/>
        </w:rPr>
        <w:t xml:space="preserve"> 2000</w:t>
      </w:r>
      <w:r>
        <w:rPr>
          <w:lang w:val="de-DE"/>
        </w:rPr>
        <w:t>-</w:t>
      </w:r>
      <w:r>
        <w:rPr>
          <w:lang w:val="uk-UA"/>
        </w:rPr>
        <w:t>2001.</w:t>
      </w:r>
    </w:p>
    <w:p w:rsidR="00A915FD" w:rsidRPr="00A915FD" w:rsidRDefault="00A915FD" w:rsidP="00FC13ED">
      <w:pPr>
        <w:pStyle w:val="2ffffb"/>
        <w:widowControl w:val="0"/>
        <w:numPr>
          <w:ilvl w:val="0"/>
          <w:numId w:val="59"/>
        </w:numPr>
        <w:suppressAutoHyphens w:val="0"/>
        <w:spacing w:after="0" w:line="360" w:lineRule="auto"/>
        <w:jc w:val="both"/>
        <w:rPr>
          <w:lang w:val="en-US"/>
        </w:rPr>
      </w:pPr>
      <w:r>
        <w:rPr>
          <w:lang w:val="de-DE"/>
        </w:rPr>
        <w:t xml:space="preserve"> </w:t>
      </w:r>
      <w:r w:rsidRPr="00A915FD">
        <w:rPr>
          <w:lang w:val="en-US"/>
        </w:rPr>
        <w:t xml:space="preserve">ZJB: </w:t>
      </w:r>
      <w:r w:rsidRPr="00A915FD">
        <w:rPr>
          <w:i/>
          <w:lang w:val="en-US"/>
        </w:rPr>
        <w:t>Zoe J.</w:t>
      </w:r>
      <w:r w:rsidRPr="00A915FD">
        <w:rPr>
          <w:lang w:val="en-US"/>
        </w:rPr>
        <w:t xml:space="preserve"> Das Blütenstaubzimmer. – Frankfurt am Main: Frankfurter Verlagsanstaalt, 1997. – 140 S. </w:t>
      </w:r>
    </w:p>
    <w:p w:rsidR="0080562A" w:rsidRPr="00A915FD" w:rsidRDefault="00A915FD" w:rsidP="00A915FD">
      <w:pPr>
        <w:spacing w:line="360" w:lineRule="auto"/>
        <w:jc w:val="both"/>
        <w:rPr>
          <w:lang w:val="uk-UA"/>
        </w:rPr>
      </w:pPr>
      <w:r>
        <w:rPr>
          <w:b/>
          <w:lang w:val="uk-UA"/>
        </w:rPr>
        <w:br w:type="page"/>
      </w:r>
    </w:p>
    <w:p w:rsidR="0080562A" w:rsidRPr="00A915FD" w:rsidRDefault="0080562A" w:rsidP="0080562A">
      <w:pPr>
        <w:rPr>
          <w:lang w:val="uk-UA"/>
        </w:rPr>
      </w:pPr>
    </w:p>
    <w:p w:rsidR="00500FEC" w:rsidRPr="00A915FD" w:rsidRDefault="00500FEC" w:rsidP="00500FEC">
      <w:pPr>
        <w:rPr>
          <w:lang w:val="uk-UA"/>
        </w:rPr>
      </w:pPr>
    </w:p>
    <w:p w:rsidR="00BE2ABE" w:rsidRPr="00A915FD" w:rsidRDefault="00BE2ABE" w:rsidP="00773BB4">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ED" w:rsidRDefault="00FC13ED">
      <w:r>
        <w:separator/>
      </w:r>
    </w:p>
  </w:endnote>
  <w:endnote w:type="continuationSeparator" w:id="0">
    <w:p w:rsidR="00FC13ED" w:rsidRDefault="00FC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ED" w:rsidRDefault="00FC13ED">
      <w:r>
        <w:separator/>
      </w:r>
    </w:p>
  </w:footnote>
  <w:footnote w:type="continuationSeparator" w:id="0">
    <w:p w:rsidR="00FC13ED" w:rsidRDefault="00FC1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4E638C7"/>
    <w:multiLevelType w:val="hybridMultilevel"/>
    <w:tmpl w:val="B17A4AC4"/>
    <w:lvl w:ilvl="0" w:tplc="FFFFFFFF">
      <w:start w:val="1"/>
      <w:numFmt w:val="decimal"/>
      <w:lvlText w:val="%1."/>
      <w:lvlJc w:val="left"/>
      <w:pPr>
        <w:tabs>
          <w:tab w:val="num" w:pos="294"/>
        </w:tabs>
        <w:ind w:left="294" w:hanging="360"/>
      </w:pPr>
      <w:rPr>
        <w:rFonts w:hint="default"/>
        <w:b w:val="0"/>
        <w:i w:val="0"/>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434F5"/>
    <w:multiLevelType w:val="hybridMultilevel"/>
    <w:tmpl w:val="A118A40C"/>
    <w:lvl w:ilvl="0" w:tplc="FFFFFFFF">
      <w:start w:val="1"/>
      <w:numFmt w:val="decimal"/>
      <w:lvlText w:val="%1."/>
      <w:lvlJc w:val="left"/>
      <w:pPr>
        <w:tabs>
          <w:tab w:val="num" w:pos="294"/>
        </w:tabs>
        <w:ind w:left="294" w:hanging="360"/>
      </w:p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9">
    <w:nsid w:val="78680D80"/>
    <w:multiLevelType w:val="hybridMultilevel"/>
    <w:tmpl w:val="22D6B8B0"/>
    <w:lvl w:ilvl="0" w:tplc="FFFFFFFF">
      <w:start w:val="1"/>
      <w:numFmt w:val="decimal"/>
      <w:lvlText w:val="%1."/>
      <w:lvlJc w:val="left"/>
      <w:pPr>
        <w:tabs>
          <w:tab w:val="num" w:pos="294"/>
        </w:tabs>
        <w:ind w:left="294" w:hanging="360"/>
      </w:p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5"/>
  </w:num>
  <w:num w:numId="56">
    <w:abstractNumId w:val="56"/>
  </w:num>
  <w:num w:numId="57">
    <w:abstractNumId w:val="57"/>
  </w:num>
  <w:num w:numId="58">
    <w:abstractNumId w:val="52"/>
  </w:num>
  <w:num w:numId="59">
    <w:abstractNumId w:val="59"/>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E7EAD"/>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13ED"/>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welle.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welle.d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2528</TotalTime>
  <Pages>44</Pages>
  <Words>11963</Words>
  <Characters>68195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888</cp:revision>
  <cp:lastPrinted>2009-02-06T08:36:00Z</cp:lastPrinted>
  <dcterms:created xsi:type="dcterms:W3CDTF">2015-03-22T11:10:00Z</dcterms:created>
  <dcterms:modified xsi:type="dcterms:W3CDTF">2015-04-14T13:03:00Z</dcterms:modified>
</cp:coreProperties>
</file>