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DE8EA" w14:textId="77777777" w:rsidR="007E6BB0" w:rsidRDefault="007E6BB0" w:rsidP="007E6BB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Шмелев, Максим Андреевич.</w:t>
      </w:r>
    </w:p>
    <w:p w14:paraId="5E7D34B8" w14:textId="77777777" w:rsidR="007E6BB0" w:rsidRDefault="007E6BB0" w:rsidP="007E6BB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Полиядерные гомо- и гетерометаллические комплексы Cd(II) с анионами ароматических монокарбоновых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кислот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02.00.01 / Шмелев Максим Андреевич; [Место защиты: ФГБУН Институт общей и неорганической химии им. Н.С. Курнакова Российской академии наук]. - Москва, 2020. - 183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45C5D46" w14:textId="77777777" w:rsidR="007E6BB0" w:rsidRDefault="007E6BB0" w:rsidP="007E6BB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Шмелев Максим Андреевич</w:t>
      </w:r>
    </w:p>
    <w:p w14:paraId="66730584" w14:textId="77777777" w:rsidR="007E6BB0" w:rsidRDefault="007E6BB0" w:rsidP="007E6B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5A796E8" w14:textId="77777777" w:rsidR="007E6BB0" w:rsidRDefault="007E6BB0" w:rsidP="007E6B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ИСПОЛЬЗУЕМЫХ ОБОЗНАЧЕНИЙ</w:t>
      </w:r>
    </w:p>
    <w:p w14:paraId="69552915" w14:textId="77777777" w:rsidR="007E6BB0" w:rsidRDefault="007E6BB0" w:rsidP="007E6B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</w:t>
      </w:r>
    </w:p>
    <w:p w14:paraId="0315EC90" w14:textId="77777777" w:rsidR="007E6BB0" w:rsidRDefault="007E6BB0" w:rsidP="007E6B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Гомометаллические комплексы С^П)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Zn(</w:t>
      </w:r>
      <w:proofErr w:type="gramEnd"/>
      <w:r>
        <w:rPr>
          <w:rFonts w:ascii="Arial" w:hAnsi="Arial" w:cs="Arial"/>
          <w:color w:val="333333"/>
          <w:sz w:val="21"/>
          <w:szCs w:val="21"/>
        </w:rPr>
        <w:t>II) с анионами монокарбоновых кислот</w:t>
      </w:r>
    </w:p>
    <w:p w14:paraId="7B21134C" w14:textId="77777777" w:rsidR="007E6BB0" w:rsidRDefault="007E6BB0" w:rsidP="007E6B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1.1.1 Карбоксилатные комплексы С^П)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Zn(</w:t>
      </w:r>
      <w:proofErr w:type="gramEnd"/>
      <w:r>
        <w:rPr>
          <w:rFonts w:ascii="Arial" w:hAnsi="Arial" w:cs="Arial"/>
          <w:color w:val="333333"/>
          <w:sz w:val="21"/>
          <w:szCs w:val="21"/>
        </w:rPr>
        <w:t>II) с координированными молекулами растворителя</w:t>
      </w:r>
    </w:p>
    <w:p w14:paraId="3EEE3349" w14:textId="77777777" w:rsidR="007E6BB0" w:rsidRDefault="007E6BB0" w:rsidP="007E6B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1.1.3. Карбоксилатные комплексы С^П)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Zn(</w:t>
      </w:r>
      <w:proofErr w:type="gramEnd"/>
      <w:r>
        <w:rPr>
          <w:rFonts w:ascii="Arial" w:hAnsi="Arial" w:cs="Arial"/>
          <w:color w:val="333333"/>
          <w:sz w:val="21"/>
          <w:szCs w:val="21"/>
        </w:rPr>
        <w:t>II) с хелатирующими N донорными лигандами</w:t>
      </w:r>
    </w:p>
    <w:p w14:paraId="53325ED8" w14:textId="77777777" w:rsidR="007E6BB0" w:rsidRDefault="007E6BB0" w:rsidP="007E6B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Гетерометаллические кадмий-лантанидные и цинк-лантанидные комплексы с анионами монокарбоновых кислот</w:t>
      </w:r>
    </w:p>
    <w:p w14:paraId="4E6D70D1" w14:textId="77777777" w:rsidR="007E6BB0" w:rsidRDefault="007E6BB0" w:rsidP="007E6B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Люминесцентные свойства кадмий-лантанидных гетерометаллических комплексов</w:t>
      </w:r>
    </w:p>
    <w:p w14:paraId="578DCE6D" w14:textId="77777777" w:rsidR="007E6BB0" w:rsidRDefault="007E6BB0" w:rsidP="007E6B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Заключение</w:t>
      </w:r>
    </w:p>
    <w:p w14:paraId="763516E4" w14:textId="77777777" w:rsidR="007E6BB0" w:rsidRDefault="007E6BB0" w:rsidP="007E6B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</w:t>
      </w:r>
    </w:p>
    <w:p w14:paraId="6DBC2D39" w14:textId="77777777" w:rsidR="007E6BB0" w:rsidRDefault="007E6BB0" w:rsidP="007E6B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вещества и методы исследовния</w:t>
      </w:r>
    </w:p>
    <w:p w14:paraId="671FE269" w14:textId="77777777" w:rsidR="007E6BB0" w:rsidRDefault="007E6BB0" w:rsidP="007E6B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Синтез новых соединений</w:t>
      </w:r>
    </w:p>
    <w:p w14:paraId="4D3DB5FA" w14:textId="77777777" w:rsidR="007E6BB0" w:rsidRDefault="007E6BB0" w:rsidP="007E6B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И ИХ ОБСУЖДЕНИЕ</w:t>
      </w:r>
    </w:p>
    <w:p w14:paraId="537B1DDF" w14:textId="77777777" w:rsidR="007E6BB0" w:rsidRDefault="007E6BB0" w:rsidP="007E6B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исходных соединений</w:t>
      </w:r>
    </w:p>
    <w:p w14:paraId="3535DCFD" w14:textId="77777777" w:rsidR="007E6BB0" w:rsidRDefault="007E6BB0" w:rsidP="007E6B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Гетерометаллические {LnCd2} координационные соединения с анионами 3,5-ди-трет-бутилбензойной кислоты</w:t>
      </w:r>
    </w:p>
    <w:p w14:paraId="6E6B9BBE" w14:textId="77777777" w:rsidR="007E6BB0" w:rsidRDefault="007E6BB0" w:rsidP="007E6B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Гетерометаллические {LnCd2} координационные соединения с анионами 3,5-ди-трет-бутилбензойной кислоты и монодентатными лигандами</w:t>
      </w:r>
    </w:p>
    <w:p w14:paraId="3142ACF4" w14:textId="77777777" w:rsidR="007E6BB0" w:rsidRDefault="007E6BB0" w:rsidP="007E6B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Гетерометаллические {LnCd2} координационные соединения с анионами 3,5-ди-трет-бутилбензойной кислоты и хелатирующими лигандами</w:t>
      </w:r>
    </w:p>
    <w:p w14:paraId="65F1D9E4" w14:textId="77777777" w:rsidR="007E6BB0" w:rsidRDefault="007E6BB0" w:rsidP="007E6B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3.2.3 Гетерометаллические {LnCd2} координационные полимеры с анионами 3,5-ди-трет-бутилбензойной кислоты и мостиковыми лигандами</w:t>
      </w:r>
    </w:p>
    <w:p w14:paraId="0A40E416" w14:textId="77777777" w:rsidR="007E6BB0" w:rsidRDefault="007E6BB0" w:rsidP="007E6B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Гетерометаллические {LnCd} комплексы с анионами 2-фуранкарбоновой, бензойной, 4-трифторметилбензойной кислот</w:t>
      </w:r>
    </w:p>
    <w:p w14:paraId="767AD4D0" w14:textId="77777777" w:rsidR="007E6BB0" w:rsidRDefault="007E6BB0" w:rsidP="007E6B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Гомометаллические комплексы Cd и Zn с анионами фторзамещенных бензойных кислот</w:t>
      </w:r>
    </w:p>
    <w:p w14:paraId="614331F0" w14:textId="77777777" w:rsidR="007E6BB0" w:rsidRDefault="007E6BB0" w:rsidP="007E6B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 Гомометаллические комплексы Cd и Zn с анионами пентафторбензойной и 2,3,4,5-тетрафторбензойной кислот и ^донорными лигандами</w:t>
      </w:r>
    </w:p>
    <w:p w14:paraId="69DFA01F" w14:textId="77777777" w:rsidR="007E6BB0" w:rsidRDefault="007E6BB0" w:rsidP="007E6B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Гетерометаллические {LnCd} и {LnZn} комплексы с анионами пентафторбензойной кислоты и монодентатными ^-донорными лигандами</w:t>
      </w:r>
    </w:p>
    <w:p w14:paraId="430EC098" w14:textId="77777777" w:rsidR="007E6BB0" w:rsidRDefault="007E6BB0" w:rsidP="007E6B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Гетерометаллические {LnCd} и {LnZn} комплексы пентафторбензойной кислоты с 2,2^-дипиридилом и 4,4"-диметил-2,2"-дипиридилом</w:t>
      </w:r>
    </w:p>
    <w:p w14:paraId="27FF604F" w14:textId="77777777" w:rsidR="007E6BB0" w:rsidRDefault="007E6BB0" w:rsidP="007E6B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Гетерометаллические {LnCd} и {LnZn} комплексы пентафторбензойной кислоты с 1,10-фенантролином и его замещенными аналогами</w:t>
      </w:r>
    </w:p>
    <w:p w14:paraId="0B1E8F6B" w14:textId="77777777" w:rsidR="007E6BB0" w:rsidRDefault="007E6BB0" w:rsidP="007E6B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3.4.5. {LnCd} Гетерометаллические комплексы пентафторбензойной кислоты с бидентатными мостиковыми и тридентатными хелатирующими лигандами</w:t>
      </w:r>
    </w:p>
    <w:p w14:paraId="2E70B1BF" w14:textId="77777777" w:rsidR="007E6BB0" w:rsidRDefault="007E6BB0" w:rsidP="007E6B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Гомометаллические и гетерометаллические комплексы кадмия с анионами пентафторфенилуксусной кислоты и 1,10-фенантролином</w:t>
      </w:r>
    </w:p>
    <w:p w14:paraId="345FB6DE" w14:textId="77777777" w:rsidR="007E6BB0" w:rsidRDefault="007E6BB0" w:rsidP="007E6B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Синтез гетеролиптических комплексов Cd и ТЬ с анионами пентафторбензойной, 2-фуранкарбоновой и бензойной кислот</w:t>
      </w:r>
    </w:p>
    <w:p w14:paraId="56F72B41" w14:textId="77777777" w:rsidR="007E6BB0" w:rsidRDefault="007E6BB0" w:rsidP="007E6B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634336D3" w14:textId="77777777" w:rsidR="007E6BB0" w:rsidRDefault="007E6BB0" w:rsidP="007E6B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13AD9BE" w14:textId="121566A1" w:rsidR="00BA5E4F" w:rsidRPr="007E6BB0" w:rsidRDefault="00BA5E4F" w:rsidP="007E6BB0"/>
    <w:sectPr w:rsidR="00BA5E4F" w:rsidRPr="007E6B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B96E3" w14:textId="77777777" w:rsidR="00F3782C" w:rsidRDefault="00F3782C">
      <w:pPr>
        <w:spacing w:after="0" w:line="240" w:lineRule="auto"/>
      </w:pPr>
      <w:r>
        <w:separator/>
      </w:r>
    </w:p>
  </w:endnote>
  <w:endnote w:type="continuationSeparator" w:id="0">
    <w:p w14:paraId="59F96D61" w14:textId="77777777" w:rsidR="00F3782C" w:rsidRDefault="00F3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714BA" w14:textId="77777777" w:rsidR="00F3782C" w:rsidRDefault="00F3782C">
      <w:pPr>
        <w:spacing w:after="0" w:line="240" w:lineRule="auto"/>
      </w:pPr>
      <w:r>
        <w:separator/>
      </w:r>
    </w:p>
  </w:footnote>
  <w:footnote w:type="continuationSeparator" w:id="0">
    <w:p w14:paraId="4172D43B" w14:textId="77777777" w:rsidR="00F3782C" w:rsidRDefault="00F3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78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82C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148053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9142</cp:revision>
  <dcterms:created xsi:type="dcterms:W3CDTF">2024-06-20T08:51:00Z</dcterms:created>
  <dcterms:modified xsi:type="dcterms:W3CDTF">2025-02-23T18:40:00Z</dcterms:modified>
  <cp:category/>
</cp:coreProperties>
</file>